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C1973" w14:textId="1C6DF9C7" w:rsidR="00BF4A19" w:rsidRDefault="00BF4A19" w:rsidP="00BF4A19">
      <w:pPr>
        <w:jc w:val="both"/>
        <w:rPr>
          <w:sz w:val="52"/>
          <w:szCs w:val="52"/>
        </w:rPr>
      </w:pPr>
      <w:r w:rsidRPr="00BF4A19">
        <w:rPr>
          <w:sz w:val="52"/>
          <w:szCs w:val="52"/>
        </w:rPr>
        <w:t xml:space="preserve">Accepted manuscript </w:t>
      </w:r>
    </w:p>
    <w:p w14:paraId="5981A7F3" w14:textId="7E47A7B7" w:rsidR="00794EB0" w:rsidRDefault="005326E9" w:rsidP="00BF4A19">
      <w:pPr>
        <w:jc w:val="both"/>
        <w:rPr>
          <w:sz w:val="40"/>
          <w:szCs w:val="40"/>
        </w:rPr>
      </w:pPr>
      <w:r w:rsidRPr="005326E9">
        <w:rPr>
          <w:sz w:val="40"/>
          <w:szCs w:val="40"/>
        </w:rPr>
        <w:t>Confirmed DOI for Nov 2019</w:t>
      </w:r>
      <w:r w:rsidR="00794EB0">
        <w:rPr>
          <w:sz w:val="40"/>
          <w:szCs w:val="40"/>
        </w:rPr>
        <w:t xml:space="preserve">: </w:t>
      </w:r>
      <w:r w:rsidR="00794EB0" w:rsidRPr="00794EB0">
        <w:rPr>
          <w:sz w:val="40"/>
          <w:szCs w:val="40"/>
        </w:rPr>
        <w:t>10.1017/S0963180119001075</w:t>
      </w:r>
    </w:p>
    <w:p w14:paraId="2743EFA8" w14:textId="77777777" w:rsidR="00C37D36" w:rsidRDefault="00C37D36" w:rsidP="00C37D36">
      <w:pPr>
        <w:ind w:left="720" w:hanging="720"/>
        <w:jc w:val="both"/>
        <w:rPr>
          <w:rFonts w:cs="Calibri"/>
        </w:rPr>
      </w:pPr>
      <w:r>
        <w:rPr>
          <w:rFonts w:cs="Calibri"/>
        </w:rPr>
        <w:t xml:space="preserve">Print Citation: </w:t>
      </w:r>
      <w:r w:rsidRPr="00C37D36">
        <w:rPr>
          <w:rFonts w:cs="Calibri"/>
        </w:rPr>
        <w:t xml:space="preserve">Schroeder D, </w:t>
      </w:r>
      <w:proofErr w:type="spellStart"/>
      <w:r w:rsidRPr="00C37D36">
        <w:rPr>
          <w:rFonts w:cs="Calibri"/>
        </w:rPr>
        <w:t>Chennells</w:t>
      </w:r>
      <w:proofErr w:type="spellEnd"/>
      <w:r w:rsidRPr="00C37D36">
        <w:rPr>
          <w:rFonts w:cs="Calibri"/>
        </w:rPr>
        <w:t xml:space="preserve"> R, </w:t>
      </w:r>
      <w:proofErr w:type="spellStart"/>
      <w:r w:rsidRPr="00C37D36">
        <w:rPr>
          <w:rFonts w:cs="Calibri"/>
        </w:rPr>
        <w:t>Louw</w:t>
      </w:r>
      <w:proofErr w:type="spellEnd"/>
      <w:r w:rsidRPr="00C37D36">
        <w:rPr>
          <w:rFonts w:cs="Calibri"/>
        </w:rPr>
        <w:t xml:space="preserve"> C, </w:t>
      </w:r>
      <w:proofErr w:type="spellStart"/>
      <w:r w:rsidRPr="00C37D36">
        <w:rPr>
          <w:rFonts w:cs="Calibri"/>
        </w:rPr>
        <w:t>Snyders</w:t>
      </w:r>
      <w:proofErr w:type="spellEnd"/>
      <w:r w:rsidRPr="00C37D36">
        <w:rPr>
          <w:rFonts w:cs="Calibri"/>
        </w:rPr>
        <w:t xml:space="preserve"> L, Hodges T (2020) The Rooibos Benefit Sharing Agreement–Breaking New Ground with Respect, Honesty, Fairness, and Care; Cambridge Quarterly of Healthcare Ethics, Vol. 29, Issue 2 (</w:t>
      </w:r>
      <w:r>
        <w:rPr>
          <w:rFonts w:cs="Calibri"/>
        </w:rPr>
        <w:t xml:space="preserve">April 2020). </w:t>
      </w:r>
    </w:p>
    <w:p w14:paraId="5D517BCD" w14:textId="58314604" w:rsidR="00C37D36" w:rsidRDefault="00C37D36" w:rsidP="00C37D36">
      <w:pPr>
        <w:ind w:left="720" w:hanging="720"/>
        <w:jc w:val="both"/>
        <w:rPr>
          <w:rFonts w:cs="Calibri"/>
        </w:rPr>
      </w:pPr>
      <w:r>
        <w:rPr>
          <w:rFonts w:cs="Calibri"/>
        </w:rPr>
        <w:t xml:space="preserve">Available later in Nov 2019 at: </w:t>
      </w:r>
      <w:hyperlink r:id="rId11" w:history="1">
        <w:r w:rsidRPr="00794EB0">
          <w:rPr>
            <w:rStyle w:val="Hyperlink"/>
            <w:rFonts w:cs="Calibri"/>
          </w:rPr>
          <w:t>https://www.cambridge.org/core/journals/cambridge-quarterly-of-healthcare-ethics/accepted-manuscripts</w:t>
        </w:r>
      </w:hyperlink>
    </w:p>
    <w:p w14:paraId="1A075399" w14:textId="77777777" w:rsidR="00C37D36" w:rsidRPr="00BF4A19" w:rsidRDefault="00C37D36" w:rsidP="00BF4A19">
      <w:pPr>
        <w:jc w:val="both"/>
        <w:rPr>
          <w:sz w:val="52"/>
          <w:szCs w:val="52"/>
        </w:rPr>
      </w:pPr>
    </w:p>
    <w:p w14:paraId="5495D2E7" w14:textId="5EC8470D" w:rsidR="00637573" w:rsidRPr="00BF4A19" w:rsidRDefault="00637573" w:rsidP="00BF4A19">
      <w:pPr>
        <w:pStyle w:val="Heading1"/>
        <w:rPr>
          <w:b/>
          <w:i/>
          <w:color w:val="auto"/>
        </w:rPr>
      </w:pPr>
      <w:r w:rsidRPr="00BF4A19">
        <w:rPr>
          <w:b/>
          <w:i/>
          <w:color w:val="auto"/>
        </w:rPr>
        <w:t>The Rooibos Benefit Sharing Agreement–Breaking New Ground with Respect, Honesty, Fairness</w:t>
      </w:r>
      <w:r w:rsidR="00D83889" w:rsidRPr="00BF4A19">
        <w:rPr>
          <w:b/>
          <w:i/>
          <w:color w:val="auto"/>
        </w:rPr>
        <w:t>,</w:t>
      </w:r>
      <w:r w:rsidRPr="00BF4A19">
        <w:rPr>
          <w:b/>
          <w:i/>
          <w:color w:val="auto"/>
        </w:rPr>
        <w:t xml:space="preserve"> and Care</w:t>
      </w:r>
    </w:p>
    <w:p w14:paraId="4B1A5BF7" w14:textId="77777777" w:rsidR="00637573" w:rsidRPr="00637573" w:rsidRDefault="00637573" w:rsidP="00BF4A19">
      <w:pPr>
        <w:jc w:val="both"/>
        <w:rPr>
          <w:b/>
        </w:rPr>
      </w:pPr>
    </w:p>
    <w:p w14:paraId="142E4E6E" w14:textId="768E45D8" w:rsidR="00DD03C6" w:rsidRPr="00637573" w:rsidRDefault="00DD03C6" w:rsidP="00BF4A19">
      <w:pPr>
        <w:jc w:val="both"/>
        <w:rPr>
          <w:sz w:val="28"/>
          <w:szCs w:val="28"/>
        </w:rPr>
      </w:pPr>
      <w:r w:rsidRPr="00637573">
        <w:rPr>
          <w:sz w:val="28"/>
          <w:szCs w:val="28"/>
        </w:rPr>
        <w:t xml:space="preserve">Doris Schroeder, Roger </w:t>
      </w:r>
      <w:proofErr w:type="spellStart"/>
      <w:r w:rsidRPr="00637573">
        <w:rPr>
          <w:sz w:val="28"/>
          <w:szCs w:val="28"/>
        </w:rPr>
        <w:t>Chennells</w:t>
      </w:r>
      <w:proofErr w:type="spellEnd"/>
      <w:r w:rsidRPr="00637573">
        <w:rPr>
          <w:sz w:val="28"/>
          <w:szCs w:val="28"/>
        </w:rPr>
        <w:t xml:space="preserve">, Collin </w:t>
      </w:r>
      <w:proofErr w:type="spellStart"/>
      <w:r w:rsidRPr="00637573">
        <w:rPr>
          <w:sz w:val="28"/>
          <w:szCs w:val="28"/>
        </w:rPr>
        <w:t>Louw</w:t>
      </w:r>
      <w:proofErr w:type="spellEnd"/>
      <w:r w:rsidRPr="00637573">
        <w:rPr>
          <w:sz w:val="28"/>
          <w:szCs w:val="28"/>
        </w:rPr>
        <w:t xml:space="preserve">, </w:t>
      </w:r>
      <w:proofErr w:type="spellStart"/>
      <w:r w:rsidRPr="00637573">
        <w:rPr>
          <w:sz w:val="28"/>
          <w:szCs w:val="28"/>
        </w:rPr>
        <w:t>Leana</w:t>
      </w:r>
      <w:proofErr w:type="spellEnd"/>
      <w:r w:rsidRPr="00637573">
        <w:rPr>
          <w:sz w:val="28"/>
          <w:szCs w:val="28"/>
        </w:rPr>
        <w:t xml:space="preserve"> </w:t>
      </w:r>
      <w:proofErr w:type="spellStart"/>
      <w:r w:rsidRPr="00637573">
        <w:rPr>
          <w:sz w:val="28"/>
          <w:szCs w:val="28"/>
        </w:rPr>
        <w:t>Snyders</w:t>
      </w:r>
      <w:proofErr w:type="spellEnd"/>
      <w:r w:rsidRPr="00637573">
        <w:rPr>
          <w:sz w:val="28"/>
          <w:szCs w:val="28"/>
        </w:rPr>
        <w:t xml:space="preserve">, Timothy Hodges </w:t>
      </w:r>
    </w:p>
    <w:p w14:paraId="59500B8D" w14:textId="24899405" w:rsidR="00637573" w:rsidRDefault="00637573" w:rsidP="009567E0">
      <w:pPr>
        <w:pStyle w:val="NoSpacing"/>
        <w:spacing w:after="120"/>
        <w:jc w:val="both"/>
      </w:pPr>
      <w:r w:rsidRPr="0044657F">
        <w:rPr>
          <w:b/>
          <w:bCs/>
        </w:rPr>
        <w:t>Abstract</w:t>
      </w:r>
      <w:r w:rsidR="00EC188B">
        <w:t xml:space="preserve">: </w:t>
      </w:r>
      <w:r>
        <w:t xml:space="preserve">The 1992 Convention on Biological Diversity (CBD) and its 2010 Nagoya Protocol brought about a breakthrough in global policy making. </w:t>
      </w:r>
      <w:r w:rsidRPr="004D2FA5">
        <w:t>They combined a concern for the environment with a commitment to resolving longstanding human injustices regarding access to</w:t>
      </w:r>
      <w:r w:rsidR="00EC188B">
        <w:t>,</w:t>
      </w:r>
      <w:r w:rsidRPr="004D2FA5">
        <w:t xml:space="preserve"> and use of biological resources. </w:t>
      </w:r>
      <w:r>
        <w:t xml:space="preserve">In particular, the traditional knowledge of indigenous communities was no longer going to be exploited without fair benefit sharing. </w:t>
      </w:r>
      <w:r w:rsidRPr="004D2FA5">
        <w:t xml:space="preserve">Yet, for 25 years after the adoption of the CBD, there were no major benefit sharing </w:t>
      </w:r>
      <w:r>
        <w:t>a</w:t>
      </w:r>
      <w:r w:rsidRPr="004D2FA5">
        <w:t xml:space="preserve">greements that </w:t>
      </w:r>
      <w:r>
        <w:t>led to significant funding streams for indigenous communities. This changed with the signing of the Rooibos Benefit Sharing Agreement in South Africa</w:t>
      </w:r>
      <w:r w:rsidR="00EC188B">
        <w:t>,</w:t>
      </w:r>
      <w:r>
        <w:t xml:space="preserve"> described in this paper.</w:t>
      </w:r>
      <w:r w:rsidR="00F314AF">
        <w:t xml:space="preserve"> </w:t>
      </w:r>
      <w:r>
        <w:t xml:space="preserve">As the authors report, </w:t>
      </w:r>
      <w:r w:rsidR="00EC188B">
        <w:t>t</w:t>
      </w:r>
      <w:r>
        <w:t xml:space="preserve">he Rooibos </w:t>
      </w:r>
      <w:r w:rsidR="00EC188B">
        <w:t>A</w:t>
      </w:r>
      <w:r>
        <w:t xml:space="preserve">greement is a superlative in two respects. It is the biggest benefit sharing agreement between industry and indigenous peoples to date. It is also the first </w:t>
      </w:r>
      <w:r w:rsidRPr="00FB6DD7">
        <w:rPr>
          <w:i/>
        </w:rPr>
        <w:t>industry-wide</w:t>
      </w:r>
      <w:r>
        <w:t xml:space="preserve"> agreement to be formed in accordance with biodiversity legislation. This article is a co-production between traditional knowledge holders, the lawyer who represented their interests, the Co-Chair of the Nagoya Protocol negotiations, and an ethicist who </w:t>
      </w:r>
      <w:r w:rsidR="00EC188B">
        <w:t>analyzed</w:t>
      </w:r>
      <w:r>
        <w:t xml:space="preserve"> the major challenges of this historic agreement.</w:t>
      </w:r>
      <w:r w:rsidR="00F314AF">
        <w:t xml:space="preserve"> </w:t>
      </w:r>
      <w:r>
        <w:t>With no precedent in the benefit sharing world, the agreement stands as a concrete example of the ‘art of the possible</w:t>
      </w:r>
      <w:r w:rsidR="00EC188B">
        <w:t>.</w:t>
      </w:r>
      <w:r>
        <w:t xml:space="preserve">’ Although the rooibos case is unique in a number of aspects, the experience offers many transferable insights, including: patience; incrementalism; honesty; trust; genuine dialogue; strong legal support; a shared recognition that a fair, win-win deal is possible; government leadership; and unity amongst indigenous peoples. Such ingredients of success can apply well beyond southern Africa. </w:t>
      </w:r>
    </w:p>
    <w:p w14:paraId="5884AF3E" w14:textId="5035D5C7" w:rsidR="00700601" w:rsidRDefault="00700601" w:rsidP="009567E0">
      <w:pPr>
        <w:pStyle w:val="NoSpacing"/>
        <w:spacing w:after="120"/>
        <w:jc w:val="both"/>
      </w:pPr>
      <w:r w:rsidRPr="0044657F">
        <w:rPr>
          <w:b/>
          <w:bCs/>
        </w:rPr>
        <w:t>Keywords</w:t>
      </w:r>
      <w:r w:rsidR="00EC188B">
        <w:t xml:space="preserve">: </w:t>
      </w:r>
      <w:r>
        <w:t>Benefit sharing</w:t>
      </w:r>
      <w:r w:rsidR="00EC188B">
        <w:t>;</w:t>
      </w:r>
      <w:r>
        <w:t xml:space="preserve"> Convention on Biodiversity</w:t>
      </w:r>
      <w:r w:rsidR="00EC188B">
        <w:t>;</w:t>
      </w:r>
      <w:r>
        <w:t xml:space="preserve"> Nagoya Protocol</w:t>
      </w:r>
      <w:r w:rsidR="00EC188B">
        <w:t>;</w:t>
      </w:r>
      <w:r>
        <w:t xml:space="preserve"> San People</w:t>
      </w:r>
      <w:r w:rsidR="00EC188B">
        <w:t>;</w:t>
      </w:r>
      <w:r>
        <w:t xml:space="preserve"> San Code of Research Ethics</w:t>
      </w:r>
      <w:r w:rsidR="00EC188B">
        <w:t>;</w:t>
      </w:r>
      <w:r>
        <w:t xml:space="preserve"> Rooibos</w:t>
      </w:r>
    </w:p>
    <w:p w14:paraId="67A1C95B" w14:textId="79B994CE" w:rsidR="00437810" w:rsidRDefault="00437810" w:rsidP="009567E0">
      <w:pPr>
        <w:pStyle w:val="NoSpacing"/>
        <w:jc w:val="both"/>
      </w:pPr>
      <w:r w:rsidRPr="00BF4A19">
        <w:rPr>
          <w:b/>
        </w:rPr>
        <w:t>Acknowledgements</w:t>
      </w:r>
      <w:r w:rsidR="00BF4A19">
        <w:t>:</w:t>
      </w:r>
      <w:r w:rsidR="00BF4A19" w:rsidRPr="00BF4A19">
        <w:t xml:space="preserve"> </w:t>
      </w:r>
      <w:r>
        <w:t>T</w:t>
      </w:r>
      <w:r w:rsidRPr="001C73BD">
        <w:t xml:space="preserve">he authors of this article wish to acknowledge two San leaders who have contributed immensely toward the San Code of </w:t>
      </w:r>
      <w:r>
        <w:t xml:space="preserve">Research </w:t>
      </w:r>
      <w:r w:rsidRPr="001C73BD">
        <w:t>Ethics</w:t>
      </w:r>
      <w:r>
        <w:t xml:space="preserve"> and</w:t>
      </w:r>
      <w:r w:rsidRPr="001C73BD">
        <w:t xml:space="preserve"> the </w:t>
      </w:r>
      <w:r>
        <w:t>Rooibos Benefit Sharing Agreement (RBSA)</w:t>
      </w:r>
      <w:r w:rsidRPr="001C73BD">
        <w:t xml:space="preserve">. Both </w:t>
      </w:r>
      <w:proofErr w:type="spellStart"/>
      <w:r w:rsidRPr="001C73BD">
        <w:t>Andries</w:t>
      </w:r>
      <w:proofErr w:type="spellEnd"/>
      <w:r w:rsidRPr="001C73BD">
        <w:t xml:space="preserve"> Steenkamp and Mario </w:t>
      </w:r>
      <w:proofErr w:type="spellStart"/>
      <w:r w:rsidRPr="001C73BD">
        <w:t>Mahongo</w:t>
      </w:r>
      <w:proofErr w:type="spellEnd"/>
      <w:r w:rsidRPr="001C73BD">
        <w:t>, leaders of rare humility and integrity, died tragically within the past</w:t>
      </w:r>
      <w:r>
        <w:t xml:space="preserve"> few</w:t>
      </w:r>
      <w:r w:rsidRPr="001C73BD">
        <w:t xml:space="preserve"> year</w:t>
      </w:r>
      <w:r>
        <w:t>s</w:t>
      </w:r>
      <w:r w:rsidRPr="001C73BD">
        <w:t xml:space="preserve">. They are acknowledged to have been key architects of the </w:t>
      </w:r>
      <w:r>
        <w:t>RBSA</w:t>
      </w:r>
      <w:r w:rsidRPr="001C73BD">
        <w:t xml:space="preserve">. </w:t>
      </w:r>
      <w:r>
        <w:t>The authors</w:t>
      </w:r>
      <w:r w:rsidRPr="00866AED">
        <w:t xml:space="preserve"> would </w:t>
      </w:r>
      <w:r>
        <w:t xml:space="preserve">also </w:t>
      </w:r>
      <w:r w:rsidRPr="00866AED">
        <w:t xml:space="preserve">like to acknowledge the members of the San Council, and in particular </w:t>
      </w:r>
      <w:proofErr w:type="spellStart"/>
      <w:r w:rsidRPr="00866AED">
        <w:t>Zeka</w:t>
      </w:r>
      <w:proofErr w:type="spellEnd"/>
      <w:r w:rsidRPr="00866AED">
        <w:t xml:space="preserve"> </w:t>
      </w:r>
      <w:proofErr w:type="spellStart"/>
      <w:r w:rsidRPr="00866AED">
        <w:t>Shiwarra</w:t>
      </w:r>
      <w:proofErr w:type="spellEnd"/>
      <w:r w:rsidRPr="00866AED">
        <w:t xml:space="preserve">, </w:t>
      </w:r>
      <w:proofErr w:type="spellStart"/>
      <w:r w:rsidRPr="00866AED">
        <w:t>Chrisjan</w:t>
      </w:r>
      <w:proofErr w:type="spellEnd"/>
      <w:r w:rsidRPr="00866AED">
        <w:t xml:space="preserve"> </w:t>
      </w:r>
      <w:proofErr w:type="spellStart"/>
      <w:r w:rsidRPr="00866AED">
        <w:t>Tieties</w:t>
      </w:r>
      <w:proofErr w:type="spellEnd"/>
      <w:r w:rsidRPr="00866AED">
        <w:t xml:space="preserve">, and </w:t>
      </w:r>
      <w:proofErr w:type="spellStart"/>
      <w:r w:rsidRPr="00866AED">
        <w:t>Elmarie</w:t>
      </w:r>
      <w:proofErr w:type="spellEnd"/>
      <w:r w:rsidRPr="00866AED">
        <w:t xml:space="preserve"> </w:t>
      </w:r>
      <w:proofErr w:type="spellStart"/>
      <w:r w:rsidRPr="00866AED">
        <w:t>Bott</w:t>
      </w:r>
      <w:proofErr w:type="spellEnd"/>
      <w:r w:rsidRPr="00866AED">
        <w:t xml:space="preserve">, who assisted with negotiations over </w:t>
      </w:r>
      <w:r>
        <w:t>its last</w:t>
      </w:r>
      <w:r w:rsidRPr="00866AED">
        <w:t xml:space="preserve"> year.</w:t>
      </w:r>
      <w:r w:rsidR="00BF4A19">
        <w:t xml:space="preserve"> </w:t>
      </w:r>
      <w:r>
        <w:t xml:space="preserve">Thanks to </w:t>
      </w:r>
      <w:proofErr w:type="spellStart"/>
      <w:r>
        <w:t>Dr</w:t>
      </w:r>
      <w:proofErr w:type="spellEnd"/>
      <w:r>
        <w:t xml:space="preserve"> Kate Chatfield, </w:t>
      </w:r>
      <w:r w:rsidR="00A472F4">
        <w:t xml:space="preserve">Prof. Tomi Kushner, </w:t>
      </w:r>
      <w:r>
        <w:t xml:space="preserve">Julie Cook and </w:t>
      </w:r>
      <w:proofErr w:type="spellStart"/>
      <w:r>
        <w:t>Dr</w:t>
      </w:r>
      <w:proofErr w:type="spellEnd"/>
      <w:r>
        <w:t xml:space="preserve"> Armin Schmidt for excellent comments; also to Julie </w:t>
      </w:r>
      <w:r w:rsidR="00866913">
        <w:t xml:space="preserve">and </w:t>
      </w:r>
      <w:proofErr w:type="spellStart"/>
      <w:r w:rsidR="00866913" w:rsidRPr="00866913">
        <w:t>Tolu</w:t>
      </w:r>
      <w:proofErr w:type="spellEnd"/>
      <w:r w:rsidR="00866913" w:rsidRPr="00866913">
        <w:t xml:space="preserve"> </w:t>
      </w:r>
      <w:proofErr w:type="spellStart"/>
      <w:r w:rsidR="00866913" w:rsidRPr="00866913">
        <w:t>Oloruntoba</w:t>
      </w:r>
      <w:proofErr w:type="spellEnd"/>
      <w:r w:rsidR="00866913">
        <w:t xml:space="preserve"> </w:t>
      </w:r>
      <w:r>
        <w:t xml:space="preserve">for editorial support and to Armin for producing the Rooibos map for the article. </w:t>
      </w:r>
    </w:p>
    <w:p w14:paraId="74E32502" w14:textId="77777777" w:rsidR="00BF4A19" w:rsidRPr="00BF4A19" w:rsidRDefault="00BF4A19" w:rsidP="00BF4A19">
      <w:pPr>
        <w:pStyle w:val="Heading1"/>
        <w:rPr>
          <w:b/>
          <w:i/>
          <w:color w:val="auto"/>
        </w:rPr>
      </w:pPr>
      <w:r>
        <w:rPr>
          <w:b/>
          <w:color w:val="auto"/>
        </w:rPr>
        <w:br w:type="column"/>
      </w:r>
      <w:r w:rsidRPr="00BF4A19">
        <w:rPr>
          <w:b/>
          <w:i/>
          <w:color w:val="auto"/>
        </w:rPr>
        <w:lastRenderedPageBreak/>
        <w:t>The Rooibos Benefit Sharing Agreement–Breaking New Ground with Respect, Honesty, Fairness, and Care</w:t>
      </w:r>
    </w:p>
    <w:p w14:paraId="490FA727" w14:textId="77777777" w:rsidR="00BF4A19" w:rsidRDefault="00BF4A19" w:rsidP="00BF4A19">
      <w:pPr>
        <w:spacing w:line="240" w:lineRule="auto"/>
        <w:jc w:val="both"/>
      </w:pPr>
    </w:p>
    <w:p w14:paraId="43C809CD" w14:textId="13CAA7D1" w:rsidR="00700601" w:rsidRDefault="00700601" w:rsidP="00BF4A19">
      <w:pPr>
        <w:spacing w:line="240" w:lineRule="auto"/>
        <w:jc w:val="both"/>
      </w:pPr>
      <w:r>
        <w:t xml:space="preserve">The </w:t>
      </w:r>
      <w:r w:rsidR="004367A8">
        <w:t xml:space="preserve">1992 </w:t>
      </w:r>
      <w:r>
        <w:t>Convention on Biological Diversity</w:t>
      </w:r>
      <w:r w:rsidR="004367A8">
        <w:rPr>
          <w:rStyle w:val="EndnoteReference"/>
        </w:rPr>
        <w:endnoteReference w:id="1"/>
      </w:r>
      <w:r>
        <w:t xml:space="preserve"> (CBD) was a breakthrough in global policy making. It combined a concern for the environment with a commitment to resolving longstanding human injustices regarding access to and use of biological resources</w:t>
      </w:r>
      <w:r w:rsidR="009E4699">
        <w:t>.</w:t>
      </w:r>
      <w:r w:rsidR="004367A8">
        <w:rPr>
          <w:rStyle w:val="EndnoteReference"/>
        </w:rPr>
        <w:endnoteReference w:id="2"/>
      </w:r>
      <w:r>
        <w:t xml:space="preserve"> With the exception of the United States, all countries on earth have ratified the CBD, which aims to conserve biodiversity, achieve its sustainable use</w:t>
      </w:r>
      <w:r w:rsidR="009E4699">
        <w:t>,</w:t>
      </w:r>
      <w:r>
        <w:t xml:space="preserve"> and reward its custodians with fair and equitable benefit sharing</w:t>
      </w:r>
      <w:r w:rsidR="009E4699">
        <w:t>.</w:t>
      </w:r>
      <w:r w:rsidR="004367A8" w:rsidRPr="004367A8">
        <w:rPr>
          <w:vertAlign w:val="superscript"/>
        </w:rPr>
        <w:t>2</w:t>
      </w:r>
      <w:r>
        <w:t xml:space="preserve"> </w:t>
      </w:r>
    </w:p>
    <w:p w14:paraId="6C2CE672" w14:textId="46C3E89C" w:rsidR="00700601" w:rsidRDefault="00700601" w:rsidP="00BF4A19">
      <w:pPr>
        <w:spacing w:line="240" w:lineRule="auto"/>
        <w:jc w:val="both"/>
      </w:pPr>
      <w:r>
        <w:t>The CBD was agreed more than a quarter</w:t>
      </w:r>
      <w:r w:rsidR="0044130B">
        <w:t>-</w:t>
      </w:r>
      <w:r>
        <w:t xml:space="preserve">century ago. The </w:t>
      </w:r>
      <w:r w:rsidR="004367A8">
        <w:t xml:space="preserve">2010 </w:t>
      </w:r>
      <w:r>
        <w:t>Nagoya Protocol</w:t>
      </w:r>
      <w:r w:rsidR="009E4699">
        <w:t>,</w:t>
      </w:r>
      <w:r w:rsidR="004367A8">
        <w:rPr>
          <w:rStyle w:val="EndnoteReference"/>
        </w:rPr>
        <w:endnoteReference w:id="3"/>
      </w:r>
      <w:r>
        <w:t xml:space="preserve"> which supplements the CBD with specific legally-binding obligations on benefit sharing from the use of genetic resources and associated traditional knowledge</w:t>
      </w:r>
      <w:r w:rsidR="007C72D4">
        <w:t xml:space="preserve"> (TK)</w:t>
      </w:r>
      <w:r>
        <w:t>, will celebrate its 10</w:t>
      </w:r>
      <w:r w:rsidRPr="00F419C4">
        <w:rPr>
          <w:vertAlign w:val="superscript"/>
        </w:rPr>
        <w:t>th</w:t>
      </w:r>
      <w:r>
        <w:t xml:space="preserve"> birthday in 2020. The</w:t>
      </w:r>
      <w:r w:rsidR="00DD3A50">
        <w:t xml:space="preserve"> 2004</w:t>
      </w:r>
      <w:r>
        <w:t xml:space="preserve"> South African </w:t>
      </w:r>
      <w:r w:rsidRPr="00E752DF">
        <w:t>National Environmental Management Biodiversity Act</w:t>
      </w:r>
      <w:r w:rsidR="00DD3A50">
        <w:rPr>
          <w:rStyle w:val="EndnoteReference"/>
        </w:rPr>
        <w:endnoteReference w:id="4"/>
      </w:r>
      <w:r w:rsidR="00DD3A50">
        <w:t xml:space="preserve"> </w:t>
      </w:r>
      <w:r>
        <w:t xml:space="preserve">is 15 years old. All of the above require that benefits from the use of biological resources are shared with the holders of </w:t>
      </w:r>
      <w:r w:rsidR="00F856B1">
        <w:t>TK</w:t>
      </w:r>
      <w:r>
        <w:t>, in particular indigenous communities.</w:t>
      </w:r>
      <w:r w:rsidR="00DD3A50">
        <w:rPr>
          <w:rStyle w:val="EndnoteReference"/>
        </w:rPr>
        <w:endnoteReference w:id="5"/>
      </w:r>
      <w:r w:rsidR="00F314AF">
        <w:t xml:space="preserve"> </w:t>
      </w:r>
      <w:r w:rsidR="00DD3A50">
        <w:t xml:space="preserve"> </w:t>
      </w:r>
    </w:p>
    <w:p w14:paraId="11918F9D" w14:textId="64BF9085" w:rsidR="00700601" w:rsidRDefault="00700601" w:rsidP="00BF4A19">
      <w:pPr>
        <w:spacing w:line="240" w:lineRule="auto"/>
        <w:jc w:val="both"/>
      </w:pPr>
      <w:r>
        <w:t>Yet, if one searches academic databases, the grey literature</w:t>
      </w:r>
      <w:r w:rsidR="009E4699">
        <w:t>,</w:t>
      </w:r>
      <w:r>
        <w:t xml:space="preserve"> and global search engines for successful access and benefit sharing (ABS) agreements with indigenous communities, one finds almost nothing. Most information gives advice on how to negotiate a successful ABS agreement</w:t>
      </w:r>
      <w:r w:rsidR="009E4699">
        <w:t>,</w:t>
      </w:r>
      <w:r w:rsidR="00DD3A50">
        <w:rPr>
          <w:rStyle w:val="EndnoteReference"/>
        </w:rPr>
        <w:endnoteReference w:id="6"/>
      </w:r>
      <w:r>
        <w:t xml:space="preserve"> or delivers sample contracts without substantial examples</w:t>
      </w:r>
      <w:r w:rsidR="009E4699">
        <w:t>.</w:t>
      </w:r>
      <w:r w:rsidR="0063630E">
        <w:rPr>
          <w:rStyle w:val="EndnoteReference"/>
        </w:rPr>
        <w:endnoteReference w:id="7"/>
      </w:r>
      <w:r>
        <w:t xml:space="preserve"> One could almost say that the world is still waiting for the first big, successful</w:t>
      </w:r>
      <w:r w:rsidR="00222E5C">
        <w:t>,</w:t>
      </w:r>
      <w:r>
        <w:t xml:space="preserve"> monetized ABS agreement associated with </w:t>
      </w:r>
      <w:r w:rsidR="007C72D4">
        <w:t>TK.</w:t>
      </w:r>
      <w:r>
        <w:t xml:space="preserve"> </w:t>
      </w:r>
    </w:p>
    <w:p w14:paraId="183F389A" w14:textId="0A98B614" w:rsidR="00700601" w:rsidRDefault="00700601" w:rsidP="00BF4A19">
      <w:pPr>
        <w:spacing w:line="240" w:lineRule="auto"/>
        <w:jc w:val="both"/>
      </w:pPr>
      <w:r>
        <w:t>Initially, hopes were high that the San community of Southern Africa was going to be the first indigenous group to be rewarded with a regular income stream for guarding TK. The</w:t>
      </w:r>
      <w:r w:rsidRPr="00AE783B">
        <w:t xml:space="preserve"> </w:t>
      </w:r>
      <w:r>
        <w:t xml:space="preserve">San are said to be the </w:t>
      </w:r>
      <w:r w:rsidRPr="00337360">
        <w:t>oldest genetic ancestors of modern humans</w:t>
      </w:r>
      <w:r w:rsidR="009E4699">
        <w:t>.</w:t>
      </w:r>
      <w:r w:rsidR="0063630E">
        <w:rPr>
          <w:rStyle w:val="EndnoteReference"/>
        </w:rPr>
        <w:endnoteReference w:id="8"/>
      </w:r>
      <w:r w:rsidR="00D96E79">
        <w:t xml:space="preserve"> T</w:t>
      </w:r>
      <w:r>
        <w:t xml:space="preserve">hey hold knowledge on a wide range of indigenous </w:t>
      </w:r>
      <w:r w:rsidR="009E4699">
        <w:t xml:space="preserve">southern </w:t>
      </w:r>
      <w:r>
        <w:t>African plant</w:t>
      </w:r>
      <w:r w:rsidR="0063630E">
        <w:t>s</w:t>
      </w:r>
      <w:r w:rsidR="009E4699">
        <w:t>.</w:t>
      </w:r>
      <w:r w:rsidR="0063630E">
        <w:rPr>
          <w:rStyle w:val="EndnoteReference"/>
        </w:rPr>
        <w:endnoteReference w:id="9"/>
      </w:r>
      <w:r>
        <w:t xml:space="preserve"> Known for their distinctive click languages, San numbers </w:t>
      </w:r>
      <w:r w:rsidRPr="001D47E0">
        <w:t xml:space="preserve">have now </w:t>
      </w:r>
      <w:r>
        <w:t>dwindled</w:t>
      </w:r>
      <w:r w:rsidRPr="001D47E0">
        <w:t xml:space="preserve"> to </w:t>
      </w:r>
      <w:r>
        <w:t>approximately 111,000 people</w:t>
      </w:r>
      <w:r w:rsidRPr="001D47E0">
        <w:t xml:space="preserve"> living primarily in Botswana, Namibia and South Africa, with small remnant populations in Angola, Zimbabwe</w:t>
      </w:r>
      <w:r>
        <w:t>, Zambia</w:t>
      </w:r>
      <w:r w:rsidRPr="001D47E0">
        <w:t xml:space="preserve"> and Mozambique.</w:t>
      </w:r>
      <w:r>
        <w:t xml:space="preserve"> </w:t>
      </w:r>
    </w:p>
    <w:p w14:paraId="4C6B391F" w14:textId="47DF9FC6" w:rsidR="00700601" w:rsidRDefault="00700601" w:rsidP="00BF4A19">
      <w:pPr>
        <w:spacing w:line="240" w:lineRule="auto"/>
        <w:jc w:val="both"/>
      </w:pPr>
      <w:r>
        <w:t xml:space="preserve">The first benefit sharing agreement negotiated by the South African San related to the appetite- and thirst-suppressant properties of the </w:t>
      </w:r>
      <w:r w:rsidR="009E4699">
        <w:t xml:space="preserve">hoodia </w:t>
      </w:r>
      <w:r>
        <w:t>succulent. Signed by San representatives and a South African research institute (</w:t>
      </w:r>
      <w:r w:rsidRPr="00C36916">
        <w:t>Council for Scientific and Industrial Research</w:t>
      </w:r>
      <w:r>
        <w:t>, CSIR) in 2003, the agreement allowed the CSIR to profit legally and ethically from an earlier patent on Hoodia properties by licensing their patent</w:t>
      </w:r>
      <w:r w:rsidR="009E4699">
        <w:t>,</w:t>
      </w:r>
      <w:r w:rsidR="0063630E">
        <w:rPr>
          <w:rStyle w:val="EndnoteReference"/>
        </w:rPr>
        <w:endnoteReference w:id="10"/>
      </w:r>
      <w:r>
        <w:t xml:space="preserve"> first to Pfizer then to Unilever (</w:t>
      </w:r>
      <w:proofErr w:type="spellStart"/>
      <w:r>
        <w:t>Wynberg</w:t>
      </w:r>
      <w:proofErr w:type="spellEnd"/>
      <w:r w:rsidR="006B2543">
        <w:t xml:space="preserve">, Schroeder, </w:t>
      </w:r>
      <w:proofErr w:type="spellStart"/>
      <w:r w:rsidR="006B2543">
        <w:t>Chennells</w:t>
      </w:r>
      <w:proofErr w:type="spellEnd"/>
      <w:r>
        <w:t xml:space="preserve"> 2009). Whilst milestone payments were </w:t>
      </w:r>
      <w:r w:rsidR="00913F11">
        <w:t xml:space="preserve">made </w:t>
      </w:r>
      <w:r>
        <w:t xml:space="preserve">into the San Hoodia Trust, no </w:t>
      </w:r>
      <w:r w:rsidR="00913F11">
        <w:t xml:space="preserve">commercial </w:t>
      </w:r>
      <w:r>
        <w:t xml:space="preserve">product was ever developed, and both Pfizer and Unilever returned their </w:t>
      </w:r>
      <w:r w:rsidR="009E4699">
        <w:t>licenses</w:t>
      </w:r>
      <w:r>
        <w:t xml:space="preserve"> to the CSIR. For a second San benefit sharin</w:t>
      </w:r>
      <w:r w:rsidR="00CC057C">
        <w:t xml:space="preserve">g agreement in </w:t>
      </w:r>
      <w:r>
        <w:t>2008, which has received little international attention despite having a successful product associated with it, see Box 1.</w:t>
      </w:r>
      <w:r w:rsidR="0063630E">
        <w:rPr>
          <w:rStyle w:val="EndnoteReference"/>
        </w:rPr>
        <w:endnoteReference w:id="11"/>
      </w:r>
      <w:r w:rsidR="00F314AF">
        <w:t xml:space="preserve"> </w:t>
      </w:r>
    </w:p>
    <w:p w14:paraId="46AF0DA6" w14:textId="77777777" w:rsidR="00BF4A19" w:rsidRDefault="00BF4A19" w:rsidP="00BF4A19">
      <w:pPr>
        <w:spacing w:line="240" w:lineRule="auto"/>
        <w:jc w:val="both"/>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9"/>
      </w:tblGrid>
      <w:tr w:rsidR="00700601" w:rsidRPr="00764490" w14:paraId="426DF96F" w14:textId="77777777" w:rsidTr="00764490">
        <w:tc>
          <w:tcPr>
            <w:tcW w:w="7229" w:type="dxa"/>
          </w:tcPr>
          <w:p w14:paraId="487B378C" w14:textId="77777777" w:rsidR="00700601" w:rsidRPr="00764490" w:rsidRDefault="00700601" w:rsidP="00BF4A19">
            <w:pPr>
              <w:spacing w:after="0" w:line="240" w:lineRule="auto"/>
              <w:jc w:val="both"/>
            </w:pPr>
            <w:r w:rsidRPr="00764490">
              <w:t xml:space="preserve">Box 1 : The </w:t>
            </w:r>
            <w:proofErr w:type="spellStart"/>
            <w:r w:rsidRPr="00764490">
              <w:t>Zembrin</w:t>
            </w:r>
            <w:proofErr w:type="spellEnd"/>
            <w:r w:rsidRPr="00764490">
              <w:t>® Benefit Sharing Agreement</w:t>
            </w:r>
          </w:p>
          <w:p w14:paraId="3A0ED52B" w14:textId="77777777" w:rsidR="00700601" w:rsidRPr="00764490" w:rsidRDefault="00700601" w:rsidP="00BF4A19">
            <w:pPr>
              <w:spacing w:after="0" w:line="240" w:lineRule="auto"/>
              <w:jc w:val="both"/>
            </w:pPr>
          </w:p>
          <w:p w14:paraId="6614AE42" w14:textId="149F5F9E" w:rsidR="00700601" w:rsidRPr="00764490" w:rsidRDefault="00700601" w:rsidP="00BF4A19">
            <w:pPr>
              <w:spacing w:after="0" w:line="240" w:lineRule="auto"/>
              <w:jc w:val="both"/>
            </w:pPr>
            <w:r w:rsidRPr="00764490">
              <w:t xml:space="preserve">In 2008, the South African San Council signed its second benefit sharing agreement, covering traditional knowledge of the </w:t>
            </w:r>
            <w:proofErr w:type="spellStart"/>
            <w:r w:rsidR="009E4699">
              <w:t>s</w:t>
            </w:r>
            <w:r w:rsidRPr="00764490">
              <w:t>celetium</w:t>
            </w:r>
            <w:proofErr w:type="spellEnd"/>
            <w:r w:rsidRPr="00764490">
              <w:t xml:space="preserve"> plant. </w:t>
            </w:r>
            <w:r w:rsidR="009E4699" w:rsidRPr="00764490">
              <w:t>Standardized</w:t>
            </w:r>
            <w:r w:rsidRPr="00764490">
              <w:t xml:space="preserve"> botanical extracts of the plant are now used in a product called </w:t>
            </w:r>
            <w:proofErr w:type="spellStart"/>
            <w:r w:rsidRPr="00764490">
              <w:t>Zembrin</w:t>
            </w:r>
            <w:proofErr w:type="spellEnd"/>
            <w:r w:rsidRPr="00764490">
              <w:t>® to counter anxiety, stress</w:t>
            </w:r>
            <w:r w:rsidR="009E4699">
              <w:t>,</w:t>
            </w:r>
            <w:r w:rsidRPr="00764490">
              <w:t xml:space="preserve"> and depression. The patent-protected active components of the plant are currently marketed by HG&amp;H Pharmaceuticals in South Africa, </w:t>
            </w:r>
            <w:r w:rsidR="00D96E79">
              <w:t xml:space="preserve">the </w:t>
            </w:r>
            <w:r w:rsidRPr="00764490">
              <w:t>USA, Canada, Brazil, Malaysia</w:t>
            </w:r>
            <w:r w:rsidR="009E4699">
              <w:t>,</w:t>
            </w:r>
            <w:r w:rsidRPr="00764490">
              <w:t xml:space="preserve"> and Japan. 5</w:t>
            </w:r>
            <w:r w:rsidR="00A97786">
              <w:t xml:space="preserve"> percent</w:t>
            </w:r>
            <w:r w:rsidRPr="00764490">
              <w:t xml:space="preserve"> of all sales of the extract are paid into a trust fund for the San peoples, with a further 1</w:t>
            </w:r>
            <w:r w:rsidR="00A97786">
              <w:t xml:space="preserve"> percent</w:t>
            </w:r>
            <w:r w:rsidRPr="00764490">
              <w:t xml:space="preserve"> paid for the use of a San logo on the product. The proceeds are shared equally with two communities in Namaqualand, who provided a major lead to the commercial developer</w:t>
            </w:r>
            <w:r w:rsidRPr="00F82011">
              <w:t>.</w:t>
            </w:r>
            <w:r w:rsidRPr="00764490">
              <w:t xml:space="preserve"> </w:t>
            </w:r>
          </w:p>
        </w:tc>
      </w:tr>
    </w:tbl>
    <w:p w14:paraId="100700E7" w14:textId="77777777" w:rsidR="00700601" w:rsidRDefault="00700601" w:rsidP="00BF4A19">
      <w:pPr>
        <w:spacing w:line="240" w:lineRule="auto"/>
        <w:jc w:val="both"/>
      </w:pPr>
    </w:p>
    <w:p w14:paraId="77BA4EC5" w14:textId="192BF713" w:rsidR="00700601" w:rsidRDefault="00700601" w:rsidP="00BF4A19">
      <w:pPr>
        <w:spacing w:line="240" w:lineRule="auto"/>
        <w:jc w:val="both"/>
      </w:pPr>
      <w:r>
        <w:lastRenderedPageBreak/>
        <w:t>The third</w:t>
      </w:r>
      <w:r w:rsidR="00D96E79">
        <w:t xml:space="preserve"> major </w:t>
      </w:r>
      <w:r>
        <w:t>San and Khoi benefit sharing agreement is likely to be a big occasion. On 25 March 2019, the San, the Khoi</w:t>
      </w:r>
      <w:r w:rsidR="0063630E">
        <w:rPr>
          <w:rStyle w:val="EndnoteReference"/>
        </w:rPr>
        <w:endnoteReference w:id="12"/>
      </w:r>
      <w:r>
        <w:t xml:space="preserve"> and the South African rooibos industry signed the Rooibos Benefit Sharing Agreement (RBSA), which is the first comprehensive, industry-wide benefit sharing agreement and globally without parallel.</w:t>
      </w:r>
      <w:r w:rsidR="00F314AF">
        <w:t xml:space="preserve"> </w:t>
      </w:r>
      <w:r>
        <w:t>It is exceptional as it not only spans an entire industry, but also because the product is already on the market. Hence</w:t>
      </w:r>
      <w:r w:rsidR="009E4699">
        <w:t>,</w:t>
      </w:r>
      <w:r>
        <w:t xml:space="preserve"> there is no translation gap</w:t>
      </w:r>
      <w:r w:rsidR="009E4699">
        <w:t>.</w:t>
      </w:r>
      <w:r w:rsidR="0063630E">
        <w:rPr>
          <w:rStyle w:val="EndnoteReference"/>
        </w:rPr>
        <w:endnoteReference w:id="13"/>
      </w:r>
      <w:r>
        <w:t xml:space="preserve"> </w:t>
      </w:r>
    </w:p>
    <w:p w14:paraId="416CC5E4" w14:textId="46B25B3C" w:rsidR="00700601" w:rsidRDefault="00700601" w:rsidP="00BF4A19">
      <w:pPr>
        <w:spacing w:line="240" w:lineRule="auto"/>
        <w:jc w:val="both"/>
      </w:pPr>
      <w:r>
        <w:t>This article analy</w:t>
      </w:r>
      <w:r w:rsidR="009E4699">
        <w:t>z</w:t>
      </w:r>
      <w:r>
        <w:t>es the following aspects of the Rooibos agreement:</w:t>
      </w:r>
    </w:p>
    <w:p w14:paraId="04F08C15" w14:textId="43C3D20F" w:rsidR="00700601" w:rsidRDefault="00700601" w:rsidP="00BF4A19">
      <w:pPr>
        <w:pStyle w:val="ListParagraph"/>
        <w:numPr>
          <w:ilvl w:val="0"/>
          <w:numId w:val="22"/>
        </w:numPr>
        <w:spacing w:line="240" w:lineRule="auto"/>
        <w:jc w:val="both"/>
      </w:pPr>
      <w:r>
        <w:t xml:space="preserve">Why traditional knowledge about the </w:t>
      </w:r>
      <w:r w:rsidR="00FA24D9">
        <w:t xml:space="preserve">rooibos </w:t>
      </w:r>
      <w:r>
        <w:t>plant is subject to a benefit sharing agreement.</w:t>
      </w:r>
      <w:r w:rsidR="00F314AF">
        <w:t xml:space="preserve"> </w:t>
      </w:r>
    </w:p>
    <w:p w14:paraId="1B3AA359" w14:textId="1261C7A3" w:rsidR="00700601" w:rsidRDefault="00700601" w:rsidP="00BF4A19">
      <w:pPr>
        <w:pStyle w:val="ListParagraph"/>
        <w:numPr>
          <w:ilvl w:val="0"/>
          <w:numId w:val="22"/>
        </w:numPr>
        <w:spacing w:line="240" w:lineRule="auto"/>
        <w:jc w:val="both"/>
      </w:pPr>
      <w:r>
        <w:t>The process followed from claiming that benefit sharing was due</w:t>
      </w:r>
      <w:r w:rsidR="00211A41">
        <w:t>,</w:t>
      </w:r>
      <w:r>
        <w:t xml:space="preserve"> </w:t>
      </w:r>
      <w:r w:rsidR="00211A41">
        <w:t xml:space="preserve">through </w:t>
      </w:r>
      <w:r>
        <w:t>to signing an agreement.</w:t>
      </w:r>
    </w:p>
    <w:p w14:paraId="33995D22" w14:textId="4A5E6E3A" w:rsidR="00700601" w:rsidRDefault="00700601" w:rsidP="00BF4A19">
      <w:pPr>
        <w:pStyle w:val="ListParagraph"/>
        <w:numPr>
          <w:ilvl w:val="0"/>
          <w:numId w:val="22"/>
        </w:numPr>
        <w:spacing w:line="240" w:lineRule="auto"/>
        <w:jc w:val="both"/>
      </w:pPr>
      <w:r>
        <w:t xml:space="preserve">The details of the Rooibos </w:t>
      </w:r>
      <w:r w:rsidR="00FA24D9">
        <w:t>A</w:t>
      </w:r>
      <w:r>
        <w:t>greement.</w:t>
      </w:r>
    </w:p>
    <w:p w14:paraId="1D96A5FD" w14:textId="23B78CAD" w:rsidR="00700601" w:rsidRDefault="00700601" w:rsidP="00BF4A19">
      <w:pPr>
        <w:pStyle w:val="ListParagraph"/>
        <w:numPr>
          <w:ilvl w:val="0"/>
          <w:numId w:val="22"/>
        </w:numPr>
        <w:spacing w:line="240" w:lineRule="auto"/>
        <w:jc w:val="both"/>
      </w:pPr>
      <w:r>
        <w:t>The main challenges</w:t>
      </w:r>
      <w:r w:rsidR="00211A41">
        <w:t xml:space="preserve">: </w:t>
      </w:r>
      <w:r w:rsidR="00FA24D9">
        <w:t>W</w:t>
      </w:r>
      <w:r>
        <w:t>hy did the process take nine years?</w:t>
      </w:r>
    </w:p>
    <w:p w14:paraId="376A9D13" w14:textId="0CB55BB8" w:rsidR="00700601" w:rsidRDefault="00700601" w:rsidP="00BF4A19">
      <w:pPr>
        <w:pStyle w:val="ListParagraph"/>
        <w:numPr>
          <w:ilvl w:val="0"/>
          <w:numId w:val="22"/>
        </w:numPr>
        <w:spacing w:line="240" w:lineRule="auto"/>
        <w:jc w:val="both"/>
      </w:pPr>
      <w:r>
        <w:t xml:space="preserve">How the agreement was influenced by the </w:t>
      </w:r>
      <w:r w:rsidR="00F73704">
        <w:t xml:space="preserve">2017 </w:t>
      </w:r>
      <w:r>
        <w:t>San Code of Research Ethics</w:t>
      </w:r>
      <w:r w:rsidR="00B01E9C">
        <w:rPr>
          <w:rStyle w:val="EndnoteReference"/>
        </w:rPr>
        <w:endnoteReference w:id="14"/>
      </w:r>
      <w:r>
        <w:t xml:space="preserve"> and in particular</w:t>
      </w:r>
      <w:r w:rsidR="00FA24D9">
        <w:t>,</w:t>
      </w:r>
      <w:r>
        <w:t xml:space="preserve"> the values of respect, honesty, fairness</w:t>
      </w:r>
      <w:r w:rsidR="00FA24D9">
        <w:t>,</w:t>
      </w:r>
      <w:r>
        <w:t xml:space="preserve"> and care</w:t>
      </w:r>
      <w:r w:rsidR="00E511AD">
        <w:t>.</w:t>
      </w:r>
    </w:p>
    <w:p w14:paraId="1018A44B" w14:textId="539C8803" w:rsidR="00700601" w:rsidRDefault="00700601" w:rsidP="00BF4A19">
      <w:pPr>
        <w:pStyle w:val="ListParagraph"/>
        <w:numPr>
          <w:ilvl w:val="0"/>
          <w:numId w:val="22"/>
        </w:numPr>
        <w:spacing w:line="240" w:lineRule="auto"/>
        <w:jc w:val="both"/>
      </w:pPr>
      <w:r>
        <w:t xml:space="preserve">The policy implications of the Rooibos </w:t>
      </w:r>
      <w:r w:rsidR="00FA24D9">
        <w:t>A</w:t>
      </w:r>
      <w:r>
        <w:t>greement, and its potential to influence benefit sharing agreements involving indigenous communities in other regions of the world.</w:t>
      </w:r>
    </w:p>
    <w:p w14:paraId="6057CA7E" w14:textId="77777777" w:rsidR="00BF4A19" w:rsidRDefault="00BF4A19" w:rsidP="00BF4A19">
      <w:pPr>
        <w:spacing w:line="240" w:lineRule="auto"/>
        <w:jc w:val="both"/>
      </w:pPr>
    </w:p>
    <w:p w14:paraId="3085C347" w14:textId="2B05EA63" w:rsidR="00700601" w:rsidRPr="00BF4A19" w:rsidRDefault="00700601" w:rsidP="00BF4A19">
      <w:pPr>
        <w:pStyle w:val="Heading2"/>
        <w:spacing w:line="240" w:lineRule="auto"/>
        <w:jc w:val="both"/>
        <w:rPr>
          <w:b/>
          <w:color w:val="auto"/>
        </w:rPr>
      </w:pPr>
      <w:r w:rsidRPr="00BF4A19">
        <w:rPr>
          <w:b/>
          <w:color w:val="auto"/>
        </w:rPr>
        <w:t>Rooibos</w:t>
      </w:r>
    </w:p>
    <w:p w14:paraId="16A146D9" w14:textId="5619EB5E" w:rsidR="00700601" w:rsidRDefault="00700601" w:rsidP="00BF4A19">
      <w:pPr>
        <w:spacing w:line="240" w:lineRule="auto"/>
        <w:jc w:val="both"/>
      </w:pPr>
      <w:r>
        <w:t xml:space="preserve">Rooibos or </w:t>
      </w:r>
      <w:proofErr w:type="spellStart"/>
      <w:r w:rsidRPr="00171743">
        <w:rPr>
          <w:i/>
        </w:rPr>
        <w:t>Aspalanthus</w:t>
      </w:r>
      <w:proofErr w:type="spellEnd"/>
      <w:r w:rsidRPr="00171743">
        <w:rPr>
          <w:i/>
        </w:rPr>
        <w:t xml:space="preserve"> </w:t>
      </w:r>
      <w:proofErr w:type="spellStart"/>
      <w:r w:rsidRPr="00171743">
        <w:rPr>
          <w:i/>
        </w:rPr>
        <w:t>Linearis</w:t>
      </w:r>
      <w:proofErr w:type="spellEnd"/>
      <w:r>
        <w:t xml:space="preserve"> is a plant primarily known around the world as a tea</w:t>
      </w:r>
      <w:r w:rsidR="00FA24D9">
        <w:t>.</w:t>
      </w:r>
      <w:r w:rsidR="00F73704">
        <w:rPr>
          <w:rStyle w:val="EndnoteReference"/>
        </w:rPr>
        <w:endnoteReference w:id="15"/>
      </w:r>
      <w:r>
        <w:t xml:space="preserve"> Its history of commercialization dates back </w:t>
      </w:r>
      <w:r w:rsidR="00332BE2">
        <w:t>at least</w:t>
      </w:r>
      <w:r>
        <w:t xml:space="preserve"> </w:t>
      </w:r>
      <w:r w:rsidR="00222E5C">
        <w:t>150</w:t>
      </w:r>
      <w:r>
        <w:t xml:space="preserve"> years</w:t>
      </w:r>
      <w:r w:rsidR="00FA24D9">
        <w:t>.</w:t>
      </w:r>
      <w:r w:rsidR="00F642AC">
        <w:rPr>
          <w:rStyle w:val="EndnoteReference"/>
        </w:rPr>
        <w:endnoteReference w:id="16"/>
      </w:r>
      <w:r w:rsidR="00222E5C">
        <w:t xml:space="preserve"> </w:t>
      </w:r>
      <w:r>
        <w:t xml:space="preserve">Today, the </w:t>
      </w:r>
      <w:r w:rsidR="00297441">
        <w:t>r</w:t>
      </w:r>
      <w:r>
        <w:t xml:space="preserve">ooibos tea industry employs 5,000 people in South Africa, produces around 15,000 tons of processed leaves per year, of which half </w:t>
      </w:r>
      <w:r w:rsidR="00B95A98">
        <w:t>are</w:t>
      </w:r>
      <w:r>
        <w:t xml:space="preserve"> exported, and generates an income of approximately 500 million Rand per year (29 million Euros)</w:t>
      </w:r>
      <w:r w:rsidR="00B95A98">
        <w:t>.</w:t>
      </w:r>
      <w:r w:rsidR="00F642AC">
        <w:rPr>
          <w:rStyle w:val="EndnoteReference"/>
        </w:rPr>
        <w:endnoteReference w:id="17"/>
      </w:r>
      <w:r>
        <w:t xml:space="preserve"> In 2</w:t>
      </w:r>
      <w:r w:rsidRPr="00585B1D">
        <w:t xml:space="preserve">014, </w:t>
      </w:r>
      <w:r w:rsidR="00297441">
        <w:t>r</w:t>
      </w:r>
      <w:r w:rsidRPr="00585B1D">
        <w:t xml:space="preserve">ooibos received geographical indication </w:t>
      </w:r>
      <w:r>
        <w:t xml:space="preserve">status, the first nonalcoholic </w:t>
      </w:r>
      <w:r w:rsidRPr="00585B1D">
        <w:t xml:space="preserve">South African product </w:t>
      </w:r>
      <w:r>
        <w:t xml:space="preserve">to </w:t>
      </w:r>
      <w:r w:rsidR="00866913">
        <w:t>be so designated</w:t>
      </w:r>
      <w:r w:rsidR="00B95A98">
        <w:t>.</w:t>
      </w:r>
      <w:r w:rsidR="00F642AC">
        <w:rPr>
          <w:rStyle w:val="EndnoteReference"/>
        </w:rPr>
        <w:endnoteReference w:id="18"/>
      </w:r>
      <w:r>
        <w:t xml:space="preserve"> As a result, only rooibos tea from the indicated area (the </w:t>
      </w:r>
      <w:r w:rsidR="00AC6095">
        <w:t>Cederberg</w:t>
      </w:r>
      <w:r>
        <w:t xml:space="preserve"> mountains of South Africa, see </w:t>
      </w:r>
      <w:r w:rsidR="00E713D0">
        <w:t>Figure</w:t>
      </w:r>
      <w:r>
        <w:t xml:space="preserve"> 1) can legitimately be called rooibos. </w:t>
      </w:r>
    </w:p>
    <w:p w14:paraId="2AC4E171" w14:textId="3B674ED7" w:rsidR="008B66A6" w:rsidRPr="0044657F" w:rsidRDefault="00CC057C" w:rsidP="00BF4A19">
      <w:pPr>
        <w:spacing w:line="240" w:lineRule="auto"/>
        <w:jc w:val="both"/>
        <w:rPr>
          <w:i/>
          <w:noProof/>
          <w:lang w:eastAsia="en-GB"/>
        </w:rPr>
      </w:pPr>
      <w:r w:rsidRPr="00A12AD9">
        <w:t>Figure</w:t>
      </w:r>
      <w:r w:rsidR="00700601" w:rsidRPr="00A12AD9">
        <w:t xml:space="preserve"> 1</w:t>
      </w:r>
      <w:r w:rsidR="00B95A98">
        <w:t>.</w:t>
      </w:r>
      <w:r w:rsidR="00700601" w:rsidRPr="00A12AD9">
        <w:t xml:space="preserve"> Production areas of rooibos in the </w:t>
      </w:r>
      <w:r w:rsidR="00AC6095" w:rsidRPr="00A12AD9">
        <w:t>Cederberg</w:t>
      </w:r>
      <w:r w:rsidR="00700601" w:rsidRPr="00A12AD9">
        <w:t xml:space="preserve"> Mountains</w:t>
      </w:r>
      <w:r w:rsidR="00B95A98">
        <w:t xml:space="preserve"> (</w:t>
      </w:r>
      <w:r w:rsidR="00B95A98">
        <w:rPr>
          <w:i/>
          <w:noProof/>
          <w:lang w:eastAsia="en-GB"/>
        </w:rPr>
        <w:t>figure</w:t>
      </w:r>
      <w:r w:rsidR="00B95A98" w:rsidRPr="008B66A6">
        <w:rPr>
          <w:i/>
          <w:noProof/>
          <w:lang w:eastAsia="en-GB"/>
        </w:rPr>
        <w:t xml:space="preserve"> based on </w:t>
      </w:r>
      <w:r w:rsidR="00B95A98">
        <w:rPr>
          <w:i/>
          <w:noProof/>
          <w:lang w:eastAsia="en-GB"/>
        </w:rPr>
        <w:t>three earlier diagrams).</w:t>
      </w:r>
      <w:r w:rsidR="00B95A98">
        <w:rPr>
          <w:rStyle w:val="EndnoteReference"/>
          <w:i/>
          <w:noProof/>
          <w:lang w:eastAsia="en-GB"/>
        </w:rPr>
        <w:endnoteReference w:id="19"/>
      </w:r>
      <w:r w:rsidR="00B95A98">
        <w:rPr>
          <w:i/>
          <w:noProof/>
          <w:lang w:eastAsia="en-GB"/>
        </w:rPr>
        <w:t xml:space="preserve"> </w:t>
      </w:r>
    </w:p>
    <w:p w14:paraId="423D7E30" w14:textId="01C0B706" w:rsidR="00700601" w:rsidRDefault="00E11E4A" w:rsidP="00BF4A19">
      <w:pPr>
        <w:spacing w:line="240" w:lineRule="auto"/>
        <w:jc w:val="both"/>
        <w:rPr>
          <w:noProof/>
          <w:lang w:eastAsia="en-GB"/>
        </w:rPr>
      </w:pPr>
      <w:r>
        <w:rPr>
          <w:noProof/>
          <w:lang w:val="en-GB" w:eastAsia="en-GB"/>
        </w:rPr>
        <w:drawing>
          <wp:inline distT="0" distB="0" distL="0" distR="0" wp14:anchorId="593A1780" wp14:editId="485BDE24">
            <wp:extent cx="575694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oibos Map 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8003" cy="3734489"/>
                    </a:xfrm>
                    <a:prstGeom prst="rect">
                      <a:avLst/>
                    </a:prstGeom>
                  </pic:spPr>
                </pic:pic>
              </a:graphicData>
            </a:graphic>
          </wp:inline>
        </w:drawing>
      </w:r>
    </w:p>
    <w:p w14:paraId="4C1ECD74" w14:textId="082A6151" w:rsidR="00700601" w:rsidRDefault="009C78CE" w:rsidP="00BF4A19">
      <w:pPr>
        <w:spacing w:line="240" w:lineRule="auto"/>
        <w:jc w:val="both"/>
      </w:pPr>
      <w:r>
        <w:lastRenderedPageBreak/>
        <w:t>Given that rooibos is known primarily as a tea, one might</w:t>
      </w:r>
      <w:r w:rsidR="00A92DCC">
        <w:t xml:space="preserve"> </w:t>
      </w:r>
      <w:r>
        <w:t>ask w</w:t>
      </w:r>
      <w:r w:rsidR="00700601">
        <w:t xml:space="preserve">hy </w:t>
      </w:r>
      <w:r>
        <w:t>it should even be considered for</w:t>
      </w:r>
      <w:r w:rsidR="00700601">
        <w:t xml:space="preserve"> benefit sharing under the CBD</w:t>
      </w:r>
      <w:r>
        <w:t>.</w:t>
      </w:r>
      <w:r w:rsidR="00700601">
        <w:t xml:space="preserve"> Is benefit sharing not restricted to research and patent-related developments, as in the </w:t>
      </w:r>
      <w:r w:rsidR="00B95A98">
        <w:t>h</w:t>
      </w:r>
      <w:r w:rsidR="00700601">
        <w:t>oodia case?</w:t>
      </w:r>
    </w:p>
    <w:p w14:paraId="54BCC90F" w14:textId="365D8543" w:rsidR="00700601" w:rsidRDefault="00700601" w:rsidP="00BF4A19">
      <w:pPr>
        <w:spacing w:line="240" w:lineRule="auto"/>
        <w:jc w:val="both"/>
      </w:pPr>
      <w:r>
        <w:t>This was the question raised by representatives of the rooibos industry in response to the TK holder request to enter benefit sharing negotiations under</w:t>
      </w:r>
      <w:r w:rsidR="00D96E79">
        <w:t xml:space="preserve"> NEMBA,</w:t>
      </w:r>
      <w:r>
        <w:t xml:space="preserve"> the South African Biodiversity Act. The industry’s question had two main aspects</w:t>
      </w:r>
      <w:r w:rsidR="00F8160F">
        <w:t>:</w:t>
      </w:r>
    </w:p>
    <w:p w14:paraId="697A3032" w14:textId="2B6C587F" w:rsidR="00700601" w:rsidRDefault="00700601" w:rsidP="00BF4A19">
      <w:pPr>
        <w:pStyle w:val="ListParagraph"/>
        <w:numPr>
          <w:ilvl w:val="0"/>
          <w:numId w:val="20"/>
        </w:numPr>
        <w:spacing w:line="240" w:lineRule="auto"/>
        <w:jc w:val="both"/>
      </w:pPr>
      <w:r>
        <w:t xml:space="preserve">Why should there be a legal basis for </w:t>
      </w:r>
      <w:r w:rsidRPr="009E21AE">
        <w:t xml:space="preserve">restitution claims for traditional knowledge that was given by Khoi and San </w:t>
      </w:r>
      <w:r>
        <w:t>ancestors</w:t>
      </w:r>
      <w:r w:rsidRPr="009E21AE">
        <w:t xml:space="preserve"> to </w:t>
      </w:r>
      <w:r>
        <w:t>European settlers in the 18th century?</w:t>
      </w:r>
      <w:r w:rsidRPr="009E21AE">
        <w:t xml:space="preserve"> The CBD was only agreed in 1992</w:t>
      </w:r>
      <w:r>
        <w:t xml:space="preserve"> (and is not considered retroactively binding on Parties to the Convention), and r</w:t>
      </w:r>
      <w:r w:rsidRPr="009E21AE">
        <w:t>ooibos tea, like coffee and tobacco, ha</w:t>
      </w:r>
      <w:r>
        <w:t xml:space="preserve">d </w:t>
      </w:r>
      <w:r w:rsidRPr="009E21AE">
        <w:t xml:space="preserve">been in the public domain for </w:t>
      </w:r>
      <w:r w:rsidR="00222E5C">
        <w:t>around 150 years</w:t>
      </w:r>
      <w:r>
        <w:t xml:space="preserve"> by then</w:t>
      </w:r>
      <w:r w:rsidRPr="009E21AE">
        <w:t>.</w:t>
      </w:r>
    </w:p>
    <w:p w14:paraId="0F97CFA6" w14:textId="4B1B3ABC" w:rsidR="00700601" w:rsidRDefault="00700601" w:rsidP="00BF4A19">
      <w:pPr>
        <w:pStyle w:val="ListParagraph"/>
        <w:numPr>
          <w:ilvl w:val="0"/>
          <w:numId w:val="20"/>
        </w:numPr>
        <w:spacing w:line="240" w:lineRule="auto"/>
        <w:jc w:val="both"/>
      </w:pPr>
      <w:r>
        <w:t>Given that the</w:t>
      </w:r>
      <w:r w:rsidRPr="009E21AE">
        <w:t xml:space="preserve"> </w:t>
      </w:r>
      <w:r>
        <w:t>r</w:t>
      </w:r>
      <w:r w:rsidRPr="009E21AE">
        <w:t>ooibos industry</w:t>
      </w:r>
      <w:r>
        <w:t xml:space="preserve"> is</w:t>
      </w:r>
      <w:r w:rsidRPr="009E21AE">
        <w:t xml:space="preserve"> no longer involved in </w:t>
      </w:r>
      <w:r w:rsidRPr="00283C02">
        <w:rPr>
          <w:i/>
        </w:rPr>
        <w:t>bioprospecting</w:t>
      </w:r>
      <w:r w:rsidR="00F642AC">
        <w:rPr>
          <w:rStyle w:val="EndnoteReference"/>
          <w:i/>
        </w:rPr>
        <w:endnoteReference w:id="20"/>
      </w:r>
      <w:r w:rsidRPr="00283C02">
        <w:rPr>
          <w:i/>
        </w:rPr>
        <w:t>,</w:t>
      </w:r>
      <w:r w:rsidRPr="009E21AE">
        <w:t xml:space="preserve"> </w:t>
      </w:r>
      <w:r>
        <w:t>an activity captured under</w:t>
      </w:r>
      <w:r w:rsidRPr="009E21AE">
        <w:t xml:space="preserve"> the CBD, but only in </w:t>
      </w:r>
      <w:proofErr w:type="spellStart"/>
      <w:r w:rsidRPr="00283C02">
        <w:rPr>
          <w:i/>
        </w:rPr>
        <w:t>biotrade</w:t>
      </w:r>
      <w:proofErr w:type="spellEnd"/>
      <w:r w:rsidR="00F642AC">
        <w:rPr>
          <w:rStyle w:val="EndnoteReference"/>
          <w:i/>
        </w:rPr>
        <w:endnoteReference w:id="21"/>
      </w:r>
      <w:r w:rsidR="00F8160F">
        <w:rPr>
          <w:rFonts w:ascii="AppleSystemUIFont" w:eastAsia="Calibri" w:hAnsi="AppleSystemUIFont" w:cs="AppleSystemUIFont"/>
          <w:sz w:val="24"/>
          <w:szCs w:val="24"/>
          <w:lang w:eastAsia="en-GB"/>
        </w:rPr>
        <w:t>—</w:t>
      </w:r>
      <w:r w:rsidRPr="009E21AE">
        <w:t xml:space="preserve">which is not </w:t>
      </w:r>
      <w:r>
        <w:t xml:space="preserve">explicitly </w:t>
      </w:r>
      <w:r w:rsidRPr="009E21AE">
        <w:t>part of the CBD and the Nagoya Protocol</w:t>
      </w:r>
      <w:r w:rsidR="00F8160F">
        <w:rPr>
          <w:rFonts w:ascii="AppleSystemUIFont" w:eastAsia="Calibri" w:hAnsi="AppleSystemUIFont" w:cs="AppleSystemUIFont"/>
          <w:sz w:val="24"/>
          <w:szCs w:val="24"/>
          <w:lang w:eastAsia="en-GB"/>
        </w:rPr>
        <w:t>—</w:t>
      </w:r>
      <w:r>
        <w:t xml:space="preserve">why </w:t>
      </w:r>
      <w:proofErr w:type="spellStart"/>
      <w:r>
        <w:t>wou</w:t>
      </w:r>
      <w:r w:rsidR="00283C02">
        <w:t>I</w:t>
      </w:r>
      <w:r>
        <w:t>d</w:t>
      </w:r>
      <w:proofErr w:type="spellEnd"/>
      <w:r>
        <w:t xml:space="preserve"> benefit sharing be due?</w:t>
      </w:r>
    </w:p>
    <w:p w14:paraId="4E05D2D8" w14:textId="6EA90B52" w:rsidR="00700601" w:rsidRDefault="00700601" w:rsidP="00BF4A19">
      <w:pPr>
        <w:spacing w:line="240" w:lineRule="auto"/>
        <w:jc w:val="both"/>
      </w:pPr>
      <w:r>
        <w:t>The following answers were eventually accepted by representatives from the rooibos industry</w:t>
      </w:r>
      <w:r w:rsidR="00F8160F">
        <w:t>:</w:t>
      </w:r>
      <w:r>
        <w:t xml:space="preserve"> </w:t>
      </w:r>
    </w:p>
    <w:p w14:paraId="50768382" w14:textId="36128599" w:rsidR="00700601" w:rsidRDefault="00700601" w:rsidP="00BF4A19">
      <w:pPr>
        <w:spacing w:line="240" w:lineRule="auto"/>
        <w:jc w:val="both"/>
      </w:pPr>
      <w:r>
        <w:t>First, the commercialization of rooibos was based on the originally shared</w:t>
      </w:r>
      <w:r w:rsidR="00F856B1">
        <w:t xml:space="preserve"> TK</w:t>
      </w:r>
      <w:r>
        <w:t xml:space="preserve">, a scenario </w:t>
      </w:r>
      <w:r w:rsidR="00412951">
        <w:t xml:space="preserve">already </w:t>
      </w:r>
      <w:r>
        <w:t>envisioned by the CBD and NEMBA, therefore there was no time limit on the issue of restitution.</w:t>
      </w:r>
    </w:p>
    <w:p w14:paraId="3B7F3B24" w14:textId="5731BAA1" w:rsidR="00DA2E71" w:rsidRDefault="00700601" w:rsidP="00BF4A19">
      <w:pPr>
        <w:spacing w:line="240" w:lineRule="auto"/>
        <w:jc w:val="both"/>
      </w:pPr>
      <w:r>
        <w:t xml:space="preserve">Second, NEMBA, the South African Biodiversity Act, is broader than the CBD and the Nagoya Protocol, incorporating in its remit </w:t>
      </w:r>
      <w:r w:rsidRPr="009960FF">
        <w:rPr>
          <w:i/>
        </w:rPr>
        <w:t>unchanged</w:t>
      </w:r>
      <w:r>
        <w:t xml:space="preserve"> </w:t>
      </w:r>
      <w:r w:rsidRPr="00523EE0">
        <w:t>indigenous biological resources</w:t>
      </w:r>
      <w:r>
        <w:t xml:space="preserve"> such as tea, as long as their use is based on indigenous</w:t>
      </w:r>
      <w:r w:rsidR="00F856B1">
        <w:t xml:space="preserve"> TK</w:t>
      </w:r>
      <w:r w:rsidR="009960FF">
        <w:t>,</w:t>
      </w:r>
      <w:r w:rsidR="00283C02">
        <w:t xml:space="preserve"> and as long as there is commercial exploitation. </w:t>
      </w:r>
      <w:r w:rsidR="00DA2E71">
        <w:t xml:space="preserve">NEMBA defines </w:t>
      </w:r>
      <w:r w:rsidR="00DA2E71" w:rsidRPr="009960FF">
        <w:rPr>
          <w:i/>
        </w:rPr>
        <w:t>b</w:t>
      </w:r>
      <w:r w:rsidR="00283C02" w:rsidRPr="009960FF">
        <w:rPr>
          <w:i/>
        </w:rPr>
        <w:t>ioprospecting</w:t>
      </w:r>
      <w:r w:rsidR="00283C02">
        <w:t xml:space="preserve"> as</w:t>
      </w:r>
      <w:r w:rsidR="004D3946">
        <w:t>:</w:t>
      </w:r>
    </w:p>
    <w:p w14:paraId="08908729" w14:textId="6F38597B" w:rsidR="00DA2E71" w:rsidRDefault="00283C02" w:rsidP="00BF4A19">
      <w:pPr>
        <w:pStyle w:val="ListParagraph"/>
        <w:spacing w:line="240" w:lineRule="auto"/>
        <w:ind w:left="1440"/>
        <w:jc w:val="both"/>
      </w:pPr>
      <w:proofErr w:type="gramStart"/>
      <w:r w:rsidRPr="00283C02">
        <w:t>any</w:t>
      </w:r>
      <w:proofErr w:type="gramEnd"/>
      <w:r w:rsidRPr="00283C02">
        <w:t xml:space="preserve"> research on, or development or application of, indigenous biological resources for commercial or industrial exploitation</w:t>
      </w:r>
      <w:r w:rsidR="00DA2E71">
        <w:t>”</w:t>
      </w:r>
      <w:r w:rsidR="004D3946">
        <w:t>…</w:t>
      </w:r>
      <w:r w:rsidR="00DA2E71">
        <w:t xml:space="preserve"> “</w:t>
      </w:r>
      <w:proofErr w:type="gramStart"/>
      <w:r w:rsidR="00DA2E71" w:rsidRPr="00DA2E71">
        <w:t>including</w:t>
      </w:r>
      <w:proofErr w:type="gramEnd"/>
      <w:r w:rsidR="00DA2E71" w:rsidRPr="00DA2E71">
        <w:t xml:space="preserve"> the </w:t>
      </w:r>
      <w:proofErr w:type="spellStart"/>
      <w:r w:rsidR="00DA2E71" w:rsidRPr="00DA2E71">
        <w:t>utilisation</w:t>
      </w:r>
      <w:proofErr w:type="spellEnd"/>
      <w:r w:rsidR="00DA2E71" w:rsidRPr="00DA2E71">
        <w:t xml:space="preserve"> …</w:t>
      </w:r>
      <w:r w:rsidR="00DA2E71">
        <w:t xml:space="preserve"> </w:t>
      </w:r>
      <w:r w:rsidR="00DA2E71" w:rsidRPr="00DA2E71">
        <w:t>of any information regarding any traditional uses of indigenous biological resources by indigenous communities</w:t>
      </w:r>
      <w:r w:rsidR="009960FF">
        <w:t>.</w:t>
      </w:r>
      <w:r w:rsidR="00F642AC">
        <w:rPr>
          <w:rStyle w:val="EndnoteReference"/>
        </w:rPr>
        <w:endnoteReference w:id="22"/>
      </w:r>
    </w:p>
    <w:p w14:paraId="6D9FE04D" w14:textId="529FFE4E" w:rsidR="00700601" w:rsidRDefault="004D3946" w:rsidP="00BF4A19">
      <w:pPr>
        <w:spacing w:line="240" w:lineRule="auto"/>
        <w:jc w:val="both"/>
      </w:pPr>
      <w:r>
        <w:t xml:space="preserve">Hence, any indigenous biological resource, changed or unchanged, that is used commercially and based on </w:t>
      </w:r>
      <w:r w:rsidR="00F856B1">
        <w:t>TK</w:t>
      </w:r>
      <w:r>
        <w:t xml:space="preserve"> is subject to benefit sharing. </w:t>
      </w:r>
      <w:r w:rsidR="00700601">
        <w:t xml:space="preserve">Given that the RBSA was signed under the auspices of the </w:t>
      </w:r>
      <w:r w:rsidR="00700601" w:rsidRPr="00FB6DD7">
        <w:t>South African</w:t>
      </w:r>
      <w:r w:rsidR="00700601">
        <w:t xml:space="preserve"> Department of Environmental Affairs, rooibos as </w:t>
      </w:r>
      <w:r w:rsidR="009C78CE">
        <w:t xml:space="preserve">an </w:t>
      </w:r>
      <w:r w:rsidR="00700601">
        <w:t>unchanged tea</w:t>
      </w:r>
      <w:r w:rsidR="00240598">
        <w:t xml:space="preserve"> as well as an ingredient for health and cosmetic products</w:t>
      </w:r>
      <w:r w:rsidR="00700601">
        <w:t xml:space="preserve"> was covered by the biodiversity legislation. </w:t>
      </w:r>
    </w:p>
    <w:p w14:paraId="296CCE27" w14:textId="5FCDA610" w:rsidR="00700601" w:rsidRDefault="00700601" w:rsidP="00BF4A19">
      <w:pPr>
        <w:spacing w:line="240" w:lineRule="auto"/>
        <w:jc w:val="both"/>
      </w:pPr>
      <w:r>
        <w:t>Third, “countless rooibos advertisements … exploit the image of San and Khoi and their traditional links to rooibos… [Hence,] clearly, there is a case to be made for benefit sharing linked to traditional knowledge</w:t>
      </w:r>
      <w:r w:rsidR="009960FF">
        <w:t>.</w:t>
      </w:r>
      <w:r>
        <w:t>”</w:t>
      </w:r>
      <w:r w:rsidR="00F642AC">
        <w:rPr>
          <w:rStyle w:val="EndnoteReference"/>
        </w:rPr>
        <w:endnoteReference w:id="23"/>
      </w:r>
      <w:r>
        <w:t xml:space="preserve"> </w:t>
      </w:r>
    </w:p>
    <w:p w14:paraId="4E2D8276" w14:textId="1BE9307E" w:rsidR="00700601" w:rsidRDefault="00700601" w:rsidP="00BF4A19">
      <w:pPr>
        <w:spacing w:line="240" w:lineRule="auto"/>
        <w:jc w:val="both"/>
      </w:pPr>
      <w:r>
        <w:t>Fourth, there is a strong link between bioprospecting as defined in the CBD and rooibos, even though this was not the focus of the benefit sharing agreement under discussion here. Rooibos-related products are available in cosmetics, novel foods, slimming products, extracts</w:t>
      </w:r>
      <w:r w:rsidR="009960FF">
        <w:t>,</w:t>
      </w:r>
      <w:r>
        <w:t xml:space="preserve"> and </w:t>
      </w:r>
      <w:proofErr w:type="spellStart"/>
      <w:r>
        <w:t>flavorants</w:t>
      </w:r>
      <w:proofErr w:type="spellEnd"/>
      <w:r w:rsidR="009960FF">
        <w:t>.</w:t>
      </w:r>
      <w:r w:rsidR="00F642AC">
        <w:rPr>
          <w:rStyle w:val="EndnoteReference"/>
        </w:rPr>
        <w:endnoteReference w:id="24"/>
      </w:r>
      <w:r>
        <w:t xml:space="preserve"> Whilst rooibos is mostly known as a tea, it currently has in excess of 140 patents pending for its biochemical and health properties. Hence, with benefit sharing payments being levied at the processing level</w:t>
      </w:r>
      <w:r w:rsidR="00D96E79">
        <w:t xml:space="preserve"> (see below)</w:t>
      </w:r>
      <w:r>
        <w:t>, rooibos resources for use</w:t>
      </w:r>
      <w:r w:rsidR="00C763F0">
        <w:t>s</w:t>
      </w:r>
      <w:r>
        <w:t xml:space="preserve"> other than tea are also </w:t>
      </w:r>
      <w:r w:rsidRPr="0044657F">
        <w:rPr>
          <w:i/>
          <w:iCs/>
        </w:rPr>
        <w:t>de facto</w:t>
      </w:r>
      <w:r>
        <w:t xml:space="preserve"> covered by the agreement. Additional protection is derived from rooibos’ geographical indication, which means it has to be grown in the </w:t>
      </w:r>
      <w:r w:rsidR="00AC6095">
        <w:t>Cederberg</w:t>
      </w:r>
      <w:r>
        <w:t xml:space="preserve"> area.</w:t>
      </w:r>
    </w:p>
    <w:p w14:paraId="73B8C303" w14:textId="25C01E09" w:rsidR="00F82011" w:rsidRDefault="00F82011" w:rsidP="00BF4A19">
      <w:pPr>
        <w:spacing w:line="240" w:lineRule="auto"/>
        <w:jc w:val="both"/>
      </w:pPr>
      <w:r w:rsidRPr="00F82011">
        <w:t xml:space="preserve">The next section outlines the complex and lengthy process from the initial claim by the San </w:t>
      </w:r>
      <w:r>
        <w:t xml:space="preserve">that benefit sharing was due </w:t>
      </w:r>
      <w:r w:rsidRPr="00F82011">
        <w:t xml:space="preserve">through to </w:t>
      </w:r>
      <w:r>
        <w:t>the RBSA</w:t>
      </w:r>
      <w:r w:rsidRPr="00F82011">
        <w:t>.</w:t>
      </w:r>
    </w:p>
    <w:p w14:paraId="707B574C" w14:textId="77777777" w:rsidR="00BF4A19" w:rsidRDefault="00BF4A19" w:rsidP="00BF4A19">
      <w:pPr>
        <w:spacing w:line="240" w:lineRule="auto"/>
        <w:jc w:val="both"/>
      </w:pPr>
    </w:p>
    <w:p w14:paraId="78213488" w14:textId="472E7076" w:rsidR="00700601" w:rsidRPr="00BF4A19" w:rsidRDefault="00700601" w:rsidP="00BF4A19">
      <w:pPr>
        <w:pStyle w:val="Heading2"/>
        <w:spacing w:line="240" w:lineRule="auto"/>
        <w:jc w:val="both"/>
        <w:rPr>
          <w:b/>
          <w:color w:val="auto"/>
        </w:rPr>
      </w:pPr>
      <w:r w:rsidRPr="00BF4A19">
        <w:rPr>
          <w:b/>
          <w:color w:val="auto"/>
        </w:rPr>
        <w:t xml:space="preserve">The Process </w:t>
      </w:r>
    </w:p>
    <w:p w14:paraId="2CE944A3" w14:textId="5BF62039" w:rsidR="00700601" w:rsidRDefault="00700601" w:rsidP="00BF4A19">
      <w:pPr>
        <w:spacing w:line="240" w:lineRule="auto"/>
        <w:jc w:val="both"/>
      </w:pPr>
      <w:r>
        <w:t xml:space="preserve">Through the CBD, “indigenous peoples’ and local communities’ rights to … control over their own </w:t>
      </w:r>
      <w:r w:rsidR="00F856B1">
        <w:t>TK</w:t>
      </w:r>
      <w:r>
        <w:t xml:space="preserve"> are receiving greater recognition than at any time in recent history</w:t>
      </w:r>
      <w:r w:rsidR="009960FF">
        <w:t>.</w:t>
      </w:r>
      <w:r>
        <w:t>”</w:t>
      </w:r>
      <w:r w:rsidR="003D3679">
        <w:rPr>
          <w:rStyle w:val="EndnoteReference"/>
        </w:rPr>
        <w:endnoteReference w:id="25"/>
      </w:r>
      <w:r>
        <w:t xml:space="preserve"> The RBSA is an example of indigenous peoples taking such control over their TK. </w:t>
      </w:r>
    </w:p>
    <w:p w14:paraId="0BFAE52E" w14:textId="0C3F0B5E" w:rsidR="00700601" w:rsidRDefault="00700601" w:rsidP="00BF4A19">
      <w:pPr>
        <w:spacing w:line="240" w:lineRule="auto"/>
        <w:jc w:val="both"/>
      </w:pPr>
      <w:r>
        <w:lastRenderedPageBreak/>
        <w:t>In 2010, the South African San Council initiated steps to challenge the South African rooibos industry over their use of traditional knowledge in relation to rooibos. The process is summarized in Table 1</w:t>
      </w:r>
      <w:r w:rsidR="00FA3549">
        <w:t>.</w:t>
      </w:r>
      <w:r w:rsidR="00422937">
        <w:rPr>
          <w:rStyle w:val="EndnoteReference"/>
        </w:rPr>
        <w:endnoteReference w:id="26"/>
      </w:r>
      <w:r>
        <w:t xml:space="preserve"> </w:t>
      </w:r>
    </w:p>
    <w:p w14:paraId="3336BF86" w14:textId="4D261ED8" w:rsidR="00700601" w:rsidRDefault="00700601" w:rsidP="00BF4A19">
      <w:pPr>
        <w:spacing w:line="240" w:lineRule="auto"/>
        <w:jc w:val="both"/>
      </w:pPr>
      <w:r>
        <w:t>Table 1</w:t>
      </w:r>
      <w:r w:rsidR="00FA3549">
        <w:t>.</w:t>
      </w:r>
      <w:r>
        <w:t xml:space="preserve"> Rooibos Benefit Sharing Agreement</w:t>
      </w:r>
      <w:r w:rsidR="00FA3549">
        <w:rPr>
          <w:rFonts w:ascii="AppleSystemUIFont" w:eastAsia="Calibri" w:hAnsi="AppleSystemUIFont" w:cs="AppleSystemUIFont"/>
          <w:sz w:val="24"/>
          <w:szCs w:val="24"/>
          <w:lang w:eastAsia="en-GB"/>
        </w:rPr>
        <w:t>—</w:t>
      </w:r>
      <w:r>
        <w:t>the Process</w:t>
      </w:r>
    </w:p>
    <w:tbl>
      <w:tblPr>
        <w:tblW w:w="0" w:type="auto"/>
        <w:tblBorders>
          <w:top w:val="single" w:sz="2" w:space="0" w:color="C9C9C9"/>
          <w:bottom w:val="single" w:sz="2" w:space="0" w:color="C9C9C9"/>
          <w:insideH w:val="single" w:sz="2" w:space="0" w:color="C9C9C9"/>
          <w:insideV w:val="single" w:sz="2" w:space="0" w:color="C9C9C9"/>
        </w:tblBorders>
        <w:tblLook w:val="00A0" w:firstRow="1" w:lastRow="0" w:firstColumn="1" w:lastColumn="0" w:noHBand="0" w:noVBand="0"/>
      </w:tblPr>
      <w:tblGrid>
        <w:gridCol w:w="1418"/>
        <w:gridCol w:w="8221"/>
      </w:tblGrid>
      <w:tr w:rsidR="00700601" w:rsidRPr="00764490" w14:paraId="0C883F62" w14:textId="77777777" w:rsidTr="00BF4A19">
        <w:tc>
          <w:tcPr>
            <w:tcW w:w="1418" w:type="dxa"/>
            <w:tcBorders>
              <w:top w:val="nil"/>
              <w:bottom w:val="single" w:sz="12" w:space="0" w:color="C9C9C9"/>
              <w:right w:val="nil"/>
            </w:tcBorders>
            <w:shd w:val="clear" w:color="auto" w:fill="DEEAF6"/>
          </w:tcPr>
          <w:p w14:paraId="565E38CB" w14:textId="77777777" w:rsidR="00700601" w:rsidRPr="00764490" w:rsidRDefault="00700601" w:rsidP="00BF4A19">
            <w:pPr>
              <w:pStyle w:val="ListParagraph"/>
              <w:spacing w:before="120" w:after="120" w:line="240" w:lineRule="auto"/>
              <w:ind w:left="0"/>
              <w:jc w:val="both"/>
              <w:rPr>
                <w:b/>
                <w:bCs/>
              </w:rPr>
            </w:pPr>
            <w:r w:rsidRPr="00764490">
              <w:rPr>
                <w:b/>
                <w:bCs/>
              </w:rPr>
              <w:t>Date</w:t>
            </w:r>
          </w:p>
        </w:tc>
        <w:tc>
          <w:tcPr>
            <w:tcW w:w="8221" w:type="dxa"/>
            <w:tcBorders>
              <w:top w:val="nil"/>
              <w:left w:val="nil"/>
              <w:bottom w:val="single" w:sz="12" w:space="0" w:color="C9C9C9"/>
            </w:tcBorders>
            <w:shd w:val="clear" w:color="auto" w:fill="DEEAF6"/>
          </w:tcPr>
          <w:p w14:paraId="77B597AA" w14:textId="77777777" w:rsidR="00700601" w:rsidRPr="00764490" w:rsidRDefault="00700601" w:rsidP="00BF4A19">
            <w:pPr>
              <w:pStyle w:val="ListParagraph"/>
              <w:spacing w:before="120" w:after="120" w:line="240" w:lineRule="auto"/>
              <w:ind w:left="0"/>
              <w:contextualSpacing w:val="0"/>
              <w:jc w:val="both"/>
              <w:rPr>
                <w:b/>
                <w:bCs/>
              </w:rPr>
            </w:pPr>
            <w:r w:rsidRPr="00764490">
              <w:rPr>
                <w:b/>
                <w:bCs/>
              </w:rPr>
              <w:t>Events and Actions</w:t>
            </w:r>
          </w:p>
        </w:tc>
      </w:tr>
      <w:tr w:rsidR="00700601" w:rsidRPr="00764490" w14:paraId="5E6543E6" w14:textId="77777777" w:rsidTr="00BF4A19">
        <w:tc>
          <w:tcPr>
            <w:tcW w:w="1418" w:type="dxa"/>
            <w:shd w:val="clear" w:color="auto" w:fill="EDEDED"/>
          </w:tcPr>
          <w:p w14:paraId="61F4585C" w14:textId="27346C42" w:rsidR="00700601" w:rsidRPr="00764490" w:rsidRDefault="002A2799" w:rsidP="00BF4A19">
            <w:pPr>
              <w:pStyle w:val="ListParagraph"/>
              <w:spacing w:after="0" w:line="240" w:lineRule="auto"/>
              <w:ind w:left="0"/>
              <w:jc w:val="both"/>
              <w:rPr>
                <w:b/>
                <w:bCs/>
              </w:rPr>
            </w:pPr>
            <w:r>
              <w:rPr>
                <w:b/>
                <w:bCs/>
              </w:rPr>
              <w:t>09/</w:t>
            </w:r>
            <w:r w:rsidR="00700601" w:rsidRPr="00764490">
              <w:rPr>
                <w:b/>
                <w:bCs/>
              </w:rPr>
              <w:t>2010</w:t>
            </w:r>
          </w:p>
        </w:tc>
        <w:tc>
          <w:tcPr>
            <w:tcW w:w="8221" w:type="dxa"/>
            <w:shd w:val="clear" w:color="auto" w:fill="EDEDED"/>
          </w:tcPr>
          <w:p w14:paraId="75EE9F61" w14:textId="4A7A34C9" w:rsidR="00700601" w:rsidRPr="00764490" w:rsidRDefault="00700601" w:rsidP="00BF4A19">
            <w:pPr>
              <w:pStyle w:val="ListParagraph"/>
              <w:spacing w:after="120" w:line="240" w:lineRule="auto"/>
              <w:ind w:left="0"/>
              <w:jc w:val="both"/>
            </w:pPr>
            <w:r w:rsidRPr="00764490">
              <w:t xml:space="preserve">San Council letter to South African Minister of Environmental Affairs to note noncompliance of rooibos industry with National Environmental Management Biodiversity Act. </w:t>
            </w:r>
          </w:p>
        </w:tc>
      </w:tr>
      <w:tr w:rsidR="00700601" w:rsidRPr="00764490" w14:paraId="61159616" w14:textId="77777777" w:rsidTr="00BF4A19">
        <w:tc>
          <w:tcPr>
            <w:tcW w:w="1418" w:type="dxa"/>
          </w:tcPr>
          <w:p w14:paraId="6DEAAB8A" w14:textId="77777777" w:rsidR="00700601" w:rsidRPr="00764490" w:rsidRDefault="00700601" w:rsidP="00BF4A19">
            <w:pPr>
              <w:pStyle w:val="ListParagraph"/>
              <w:spacing w:after="0" w:line="240" w:lineRule="auto"/>
              <w:ind w:left="0"/>
              <w:jc w:val="both"/>
              <w:rPr>
                <w:b/>
                <w:bCs/>
              </w:rPr>
            </w:pPr>
            <w:r w:rsidRPr="00764490">
              <w:rPr>
                <w:b/>
                <w:bCs/>
              </w:rPr>
              <w:t>11/2011</w:t>
            </w:r>
          </w:p>
        </w:tc>
        <w:tc>
          <w:tcPr>
            <w:tcW w:w="8221" w:type="dxa"/>
          </w:tcPr>
          <w:p w14:paraId="5EC3B6EE" w14:textId="4D47E793" w:rsidR="00700601" w:rsidRPr="00764490" w:rsidRDefault="00700601" w:rsidP="00BF4A19">
            <w:pPr>
              <w:pStyle w:val="ListParagraph"/>
              <w:spacing w:after="120" w:line="240" w:lineRule="auto"/>
              <w:ind w:left="0"/>
              <w:jc w:val="both"/>
            </w:pPr>
            <w:r w:rsidRPr="00764490">
              <w:t>First meeting between San Council, South African Department of Environmental Affairs (DEA)</w:t>
            </w:r>
            <w:r w:rsidR="00FA3549">
              <w:t>,</w:t>
            </w:r>
            <w:r w:rsidR="00422937">
              <w:rPr>
                <w:rStyle w:val="EndnoteReference"/>
              </w:rPr>
              <w:endnoteReference w:id="27"/>
            </w:r>
            <w:r w:rsidRPr="00764490">
              <w:t xml:space="preserve"> Rooibos Council and </w:t>
            </w:r>
            <w:proofErr w:type="spellStart"/>
            <w:r w:rsidRPr="00764490">
              <w:t>Honeybush</w:t>
            </w:r>
            <w:proofErr w:type="spellEnd"/>
            <w:r w:rsidRPr="00764490">
              <w:t xml:space="preserve"> Tea Association. </w:t>
            </w:r>
          </w:p>
          <w:p w14:paraId="154DB496" w14:textId="77777777" w:rsidR="00700601" w:rsidRPr="00764490" w:rsidRDefault="00700601" w:rsidP="00BF4A19">
            <w:pPr>
              <w:pStyle w:val="ListParagraph"/>
              <w:spacing w:after="120" w:line="240" w:lineRule="auto"/>
              <w:ind w:left="0"/>
              <w:jc w:val="both"/>
            </w:pPr>
            <w:r w:rsidRPr="00764490">
              <w:t xml:space="preserve">Representatives of Rooibos Council claim that </w:t>
            </w:r>
            <w:r w:rsidR="00223B97">
              <w:t xml:space="preserve">the </w:t>
            </w:r>
            <w:r w:rsidRPr="00764490">
              <w:t xml:space="preserve">NEMBA does not apply to the rooibos industry. </w:t>
            </w:r>
          </w:p>
        </w:tc>
      </w:tr>
      <w:tr w:rsidR="00700601" w:rsidRPr="00764490" w14:paraId="3A701099" w14:textId="77777777" w:rsidTr="00BF4A19">
        <w:tc>
          <w:tcPr>
            <w:tcW w:w="1418" w:type="dxa"/>
            <w:shd w:val="clear" w:color="auto" w:fill="EDEDED"/>
          </w:tcPr>
          <w:p w14:paraId="142BC1A8" w14:textId="77777777" w:rsidR="00700601" w:rsidRPr="00764490" w:rsidRDefault="00700601" w:rsidP="00BF4A19">
            <w:pPr>
              <w:pStyle w:val="ListParagraph"/>
              <w:spacing w:after="0" w:line="240" w:lineRule="auto"/>
              <w:ind w:left="0"/>
              <w:jc w:val="both"/>
              <w:rPr>
                <w:b/>
                <w:bCs/>
              </w:rPr>
            </w:pPr>
            <w:r w:rsidRPr="00764490">
              <w:rPr>
                <w:b/>
                <w:bCs/>
              </w:rPr>
              <w:t>01/2012</w:t>
            </w:r>
          </w:p>
        </w:tc>
        <w:tc>
          <w:tcPr>
            <w:tcW w:w="8221" w:type="dxa"/>
            <w:shd w:val="clear" w:color="auto" w:fill="EDEDED"/>
          </w:tcPr>
          <w:p w14:paraId="6DB10094" w14:textId="77777777" w:rsidR="00700601" w:rsidRPr="00764490" w:rsidRDefault="00700601" w:rsidP="00BF4A19">
            <w:pPr>
              <w:pStyle w:val="ListParagraph"/>
              <w:spacing w:after="120" w:line="240" w:lineRule="auto"/>
              <w:ind w:left="0"/>
              <w:jc w:val="both"/>
            </w:pPr>
            <w:r w:rsidRPr="00764490">
              <w:t xml:space="preserve">San Council receives letter from DEA Minister approving the process to explore the rights of the San under NEMBA in relation to rooibos. </w:t>
            </w:r>
          </w:p>
        </w:tc>
      </w:tr>
      <w:tr w:rsidR="00700601" w:rsidRPr="00764490" w14:paraId="031B7C01" w14:textId="77777777" w:rsidTr="00BF4A19">
        <w:tc>
          <w:tcPr>
            <w:tcW w:w="1418" w:type="dxa"/>
          </w:tcPr>
          <w:p w14:paraId="78398788" w14:textId="77777777" w:rsidR="00700601" w:rsidRPr="00764490" w:rsidRDefault="00700601" w:rsidP="00BF4A19">
            <w:pPr>
              <w:pStyle w:val="ListParagraph"/>
              <w:spacing w:after="0" w:line="240" w:lineRule="auto"/>
              <w:ind w:left="0"/>
              <w:jc w:val="both"/>
              <w:rPr>
                <w:b/>
                <w:bCs/>
              </w:rPr>
            </w:pPr>
            <w:r w:rsidRPr="00764490">
              <w:rPr>
                <w:b/>
                <w:bCs/>
              </w:rPr>
              <w:t>05/2012</w:t>
            </w:r>
          </w:p>
        </w:tc>
        <w:tc>
          <w:tcPr>
            <w:tcW w:w="8221" w:type="dxa"/>
          </w:tcPr>
          <w:p w14:paraId="52117753" w14:textId="77777777" w:rsidR="00700601" w:rsidRPr="00764490" w:rsidRDefault="00700601" w:rsidP="00BF4A19">
            <w:pPr>
              <w:pStyle w:val="ListParagraph"/>
              <w:spacing w:after="120" w:line="240" w:lineRule="auto"/>
              <w:ind w:left="0"/>
              <w:jc w:val="both"/>
            </w:pPr>
            <w:r w:rsidRPr="00764490">
              <w:t xml:space="preserve">No further communication following the January letter from DEA. San Council letter to DEA in May threatening legal action if there was no significant progress. </w:t>
            </w:r>
          </w:p>
        </w:tc>
      </w:tr>
      <w:tr w:rsidR="00700601" w:rsidRPr="00764490" w14:paraId="5F31C33B" w14:textId="77777777" w:rsidTr="00BF4A19">
        <w:tc>
          <w:tcPr>
            <w:tcW w:w="1418" w:type="dxa"/>
            <w:shd w:val="clear" w:color="auto" w:fill="EDEDED"/>
          </w:tcPr>
          <w:p w14:paraId="5070E577" w14:textId="77777777" w:rsidR="00700601" w:rsidRPr="00764490" w:rsidRDefault="00700601" w:rsidP="00BF4A19">
            <w:pPr>
              <w:pStyle w:val="ListParagraph"/>
              <w:spacing w:after="0" w:line="240" w:lineRule="auto"/>
              <w:ind w:left="0"/>
              <w:jc w:val="both"/>
              <w:rPr>
                <w:b/>
                <w:bCs/>
              </w:rPr>
            </w:pPr>
            <w:r w:rsidRPr="00764490">
              <w:rPr>
                <w:b/>
                <w:bCs/>
              </w:rPr>
              <w:t>06/2012</w:t>
            </w:r>
          </w:p>
        </w:tc>
        <w:tc>
          <w:tcPr>
            <w:tcW w:w="8221" w:type="dxa"/>
            <w:shd w:val="clear" w:color="auto" w:fill="EDEDED"/>
          </w:tcPr>
          <w:p w14:paraId="161FDB6E" w14:textId="77777777" w:rsidR="00700601" w:rsidRPr="00764490" w:rsidRDefault="00700601" w:rsidP="00BF4A19">
            <w:pPr>
              <w:pStyle w:val="ListParagraph"/>
              <w:spacing w:after="120" w:line="240" w:lineRule="auto"/>
              <w:ind w:left="0"/>
              <w:jc w:val="both"/>
            </w:pPr>
            <w:r w:rsidRPr="00764490">
              <w:t xml:space="preserve">DEA provides action plan to San Council. </w:t>
            </w:r>
          </w:p>
        </w:tc>
      </w:tr>
      <w:tr w:rsidR="00700601" w:rsidRPr="00764490" w14:paraId="09C5AFC1" w14:textId="77777777" w:rsidTr="00BF4A19">
        <w:tc>
          <w:tcPr>
            <w:tcW w:w="1418" w:type="dxa"/>
          </w:tcPr>
          <w:p w14:paraId="131B9816" w14:textId="77777777" w:rsidR="00700601" w:rsidRPr="00764490" w:rsidRDefault="00700601" w:rsidP="00BF4A19">
            <w:pPr>
              <w:pStyle w:val="ListParagraph"/>
              <w:spacing w:after="0" w:line="240" w:lineRule="auto"/>
              <w:ind w:left="0"/>
              <w:jc w:val="both"/>
              <w:rPr>
                <w:b/>
                <w:bCs/>
              </w:rPr>
            </w:pPr>
            <w:r w:rsidRPr="00764490">
              <w:rPr>
                <w:b/>
                <w:bCs/>
              </w:rPr>
              <w:t>07/2012</w:t>
            </w:r>
          </w:p>
        </w:tc>
        <w:tc>
          <w:tcPr>
            <w:tcW w:w="8221" w:type="dxa"/>
          </w:tcPr>
          <w:p w14:paraId="24A63BD1" w14:textId="5A8BC319" w:rsidR="00700601" w:rsidRPr="00764490" w:rsidRDefault="00700601" w:rsidP="00BF4A19">
            <w:pPr>
              <w:pStyle w:val="ListParagraph"/>
              <w:spacing w:after="120" w:line="240" w:lineRule="auto"/>
              <w:ind w:left="0"/>
              <w:jc w:val="both"/>
            </w:pPr>
            <w:r w:rsidRPr="00764490">
              <w:t xml:space="preserve">San case presented to Rooibos and </w:t>
            </w:r>
            <w:proofErr w:type="spellStart"/>
            <w:r w:rsidRPr="00764490">
              <w:t>Honeybush</w:t>
            </w:r>
            <w:proofErr w:type="spellEnd"/>
            <w:r w:rsidRPr="00764490">
              <w:t xml:space="preserve"> Associations at meeting </w:t>
            </w:r>
            <w:r w:rsidR="00FA3549" w:rsidRPr="00764490">
              <w:t>organized</w:t>
            </w:r>
            <w:r w:rsidRPr="00764490">
              <w:t xml:space="preserve"> by DEA. </w:t>
            </w:r>
          </w:p>
          <w:p w14:paraId="185180C4" w14:textId="3EC887F9" w:rsidR="00700601" w:rsidRPr="00764490" w:rsidRDefault="00700601" w:rsidP="00BF4A19">
            <w:pPr>
              <w:pStyle w:val="ListParagraph"/>
              <w:spacing w:after="120" w:line="240" w:lineRule="auto"/>
              <w:ind w:left="0"/>
              <w:jc w:val="both"/>
            </w:pPr>
            <w:r w:rsidRPr="00764490">
              <w:t>Representative of Rooibos Council described the TK case as “vague</w:t>
            </w:r>
            <w:r w:rsidR="00FA3549">
              <w:t>.</w:t>
            </w:r>
            <w:r w:rsidRPr="00764490">
              <w:t xml:space="preserve">” </w:t>
            </w:r>
          </w:p>
        </w:tc>
      </w:tr>
      <w:tr w:rsidR="00700601" w:rsidRPr="00764490" w14:paraId="6EB497BF" w14:textId="77777777" w:rsidTr="00BF4A19">
        <w:tc>
          <w:tcPr>
            <w:tcW w:w="1418" w:type="dxa"/>
            <w:shd w:val="clear" w:color="auto" w:fill="EDEDED"/>
          </w:tcPr>
          <w:p w14:paraId="7FF43CB3" w14:textId="77777777" w:rsidR="00700601" w:rsidRPr="00764490" w:rsidRDefault="00700601" w:rsidP="00BF4A19">
            <w:pPr>
              <w:pStyle w:val="ListParagraph"/>
              <w:spacing w:after="0" w:line="240" w:lineRule="auto"/>
              <w:ind w:left="0"/>
              <w:jc w:val="both"/>
              <w:rPr>
                <w:b/>
                <w:bCs/>
              </w:rPr>
            </w:pPr>
            <w:r w:rsidRPr="00764490">
              <w:rPr>
                <w:b/>
                <w:bCs/>
              </w:rPr>
              <w:t>08/2012</w:t>
            </w:r>
          </w:p>
        </w:tc>
        <w:tc>
          <w:tcPr>
            <w:tcW w:w="8221" w:type="dxa"/>
            <w:shd w:val="clear" w:color="auto" w:fill="EDEDED"/>
          </w:tcPr>
          <w:p w14:paraId="57C9AB11" w14:textId="740E5453" w:rsidR="00700601" w:rsidRPr="00764490" w:rsidRDefault="00700601" w:rsidP="00BF4A19">
            <w:pPr>
              <w:pStyle w:val="ListParagraph"/>
              <w:spacing w:after="120" w:line="240" w:lineRule="auto"/>
              <w:ind w:left="0"/>
              <w:jc w:val="both"/>
            </w:pPr>
            <w:r w:rsidRPr="00764490">
              <w:t xml:space="preserve">San Council hold discussions with the Khoi leadership, and invites them to join as equal partners in the benefit sharing case. </w:t>
            </w:r>
            <w:r w:rsidR="00CC057C">
              <w:t xml:space="preserve">The </w:t>
            </w:r>
            <w:r w:rsidR="00CC057C" w:rsidRPr="00764490">
              <w:t>two legal teams</w:t>
            </w:r>
            <w:r w:rsidR="00CC057C">
              <w:t xml:space="preserve"> are</w:t>
            </w:r>
            <w:r w:rsidR="00CC057C" w:rsidRPr="00764490">
              <w:t xml:space="preserve"> </w:t>
            </w:r>
            <w:proofErr w:type="spellStart"/>
            <w:r w:rsidR="00CC057C" w:rsidRPr="00764490">
              <w:rPr>
                <w:i/>
              </w:rPr>
              <w:t>Chennells</w:t>
            </w:r>
            <w:proofErr w:type="spellEnd"/>
            <w:r w:rsidR="00CC057C" w:rsidRPr="00764490">
              <w:rPr>
                <w:i/>
              </w:rPr>
              <w:t xml:space="preserve"> </w:t>
            </w:r>
            <w:proofErr w:type="spellStart"/>
            <w:r w:rsidR="00CC057C" w:rsidRPr="00764490">
              <w:rPr>
                <w:i/>
              </w:rPr>
              <w:t>Albertyn</w:t>
            </w:r>
            <w:proofErr w:type="spellEnd"/>
            <w:r w:rsidR="00CC057C" w:rsidRPr="00764490">
              <w:t xml:space="preserve"> for the San</w:t>
            </w:r>
            <w:r w:rsidR="00FA3549">
              <w:t>,</w:t>
            </w:r>
            <w:r w:rsidR="00CC057C" w:rsidRPr="00764490">
              <w:t xml:space="preserve"> and </w:t>
            </w:r>
            <w:r w:rsidR="00CC057C" w:rsidRPr="00764490">
              <w:rPr>
                <w:i/>
              </w:rPr>
              <w:t>Natural Justice</w:t>
            </w:r>
            <w:r w:rsidR="00CC057C" w:rsidRPr="00764490">
              <w:t xml:space="preserve"> for the Khoi.</w:t>
            </w:r>
          </w:p>
        </w:tc>
      </w:tr>
      <w:tr w:rsidR="00700601" w:rsidRPr="00764490" w14:paraId="1271475F" w14:textId="77777777" w:rsidTr="00BF4A19">
        <w:tc>
          <w:tcPr>
            <w:tcW w:w="1418" w:type="dxa"/>
          </w:tcPr>
          <w:p w14:paraId="212E5BCC" w14:textId="77777777" w:rsidR="00700601" w:rsidRPr="00764490" w:rsidRDefault="00700601" w:rsidP="00BF4A19">
            <w:pPr>
              <w:pStyle w:val="ListParagraph"/>
              <w:spacing w:after="0" w:line="240" w:lineRule="auto"/>
              <w:ind w:left="0"/>
              <w:jc w:val="both"/>
              <w:rPr>
                <w:b/>
                <w:bCs/>
              </w:rPr>
            </w:pPr>
            <w:r w:rsidRPr="00764490">
              <w:rPr>
                <w:b/>
                <w:bCs/>
              </w:rPr>
              <w:t>2012</w:t>
            </w:r>
          </w:p>
        </w:tc>
        <w:tc>
          <w:tcPr>
            <w:tcW w:w="8221" w:type="dxa"/>
          </w:tcPr>
          <w:p w14:paraId="0A8459AF" w14:textId="2E1538E5" w:rsidR="00700601" w:rsidRPr="00764490" w:rsidRDefault="00700601" w:rsidP="00BF4A19">
            <w:pPr>
              <w:pStyle w:val="ListParagraph"/>
              <w:spacing w:after="120" w:line="240" w:lineRule="auto"/>
              <w:ind w:left="0"/>
              <w:jc w:val="both"/>
            </w:pPr>
            <w:r w:rsidRPr="00764490">
              <w:t xml:space="preserve">Concerns expressed to the DEA by </w:t>
            </w:r>
            <w:proofErr w:type="spellStart"/>
            <w:r w:rsidRPr="00764490">
              <w:t>Heiveld</w:t>
            </w:r>
            <w:proofErr w:type="spellEnd"/>
            <w:r w:rsidRPr="00764490">
              <w:t xml:space="preserve"> Cooperative in </w:t>
            </w:r>
            <w:proofErr w:type="spellStart"/>
            <w:r w:rsidRPr="00764490">
              <w:t>Nieuwoudville</w:t>
            </w:r>
            <w:proofErr w:type="spellEnd"/>
            <w:r w:rsidR="00422937">
              <w:rPr>
                <w:rStyle w:val="EndnoteReference"/>
              </w:rPr>
              <w:endnoteReference w:id="28"/>
            </w:r>
            <w:r w:rsidRPr="00764490">
              <w:t xml:space="preserve"> that the “true knowledge bearers” of rooibos, namely the small farming communities in the </w:t>
            </w:r>
            <w:r w:rsidR="00AC6095">
              <w:t>Cederberg</w:t>
            </w:r>
            <w:r w:rsidRPr="00764490">
              <w:t xml:space="preserve"> mountains, had been excluded from discussions.</w:t>
            </w:r>
            <w:r w:rsidR="00F314AF">
              <w:t xml:space="preserve"> </w:t>
            </w:r>
            <w:r w:rsidRPr="00764490">
              <w:t xml:space="preserve">San and Khoi commenced process to ensure inclusion. </w:t>
            </w:r>
          </w:p>
        </w:tc>
      </w:tr>
      <w:tr w:rsidR="00700601" w:rsidRPr="00764490" w14:paraId="62EA3565" w14:textId="77777777" w:rsidTr="00BF4A19">
        <w:tc>
          <w:tcPr>
            <w:tcW w:w="1418" w:type="dxa"/>
            <w:shd w:val="clear" w:color="auto" w:fill="EDEDED"/>
          </w:tcPr>
          <w:p w14:paraId="1ECBD537" w14:textId="77777777" w:rsidR="00700601" w:rsidRPr="00764490" w:rsidRDefault="00700601" w:rsidP="00BF4A19">
            <w:pPr>
              <w:pStyle w:val="ListParagraph"/>
              <w:spacing w:after="0" w:line="240" w:lineRule="auto"/>
              <w:ind w:left="0"/>
              <w:jc w:val="both"/>
              <w:rPr>
                <w:b/>
                <w:bCs/>
              </w:rPr>
            </w:pPr>
            <w:r w:rsidRPr="00764490">
              <w:rPr>
                <w:b/>
                <w:bCs/>
              </w:rPr>
              <w:t>11/2012</w:t>
            </w:r>
          </w:p>
        </w:tc>
        <w:tc>
          <w:tcPr>
            <w:tcW w:w="8221" w:type="dxa"/>
            <w:shd w:val="clear" w:color="auto" w:fill="EDEDED"/>
          </w:tcPr>
          <w:p w14:paraId="0CBF6052" w14:textId="64C5E152" w:rsidR="00700601" w:rsidRPr="00764490" w:rsidRDefault="00700601" w:rsidP="00BF4A19">
            <w:pPr>
              <w:pStyle w:val="ListParagraph"/>
              <w:spacing w:after="120" w:line="240" w:lineRule="auto"/>
              <w:ind w:left="0"/>
              <w:jc w:val="both"/>
            </w:pPr>
            <w:r w:rsidRPr="00764490">
              <w:t xml:space="preserve">First full meeting between all stakeholders of the rooibos and </w:t>
            </w:r>
            <w:proofErr w:type="spellStart"/>
            <w:r w:rsidRPr="00764490">
              <w:t>honeybush</w:t>
            </w:r>
            <w:proofErr w:type="spellEnd"/>
            <w:r w:rsidRPr="00764490">
              <w:t xml:space="preserve"> industry, as well as Khoi, San</w:t>
            </w:r>
            <w:r w:rsidR="00FA3549">
              <w:t>,</w:t>
            </w:r>
            <w:r w:rsidRPr="00764490">
              <w:t xml:space="preserve"> and DEA. </w:t>
            </w:r>
          </w:p>
          <w:p w14:paraId="24DEEC41" w14:textId="77777777" w:rsidR="00700601" w:rsidRPr="00764490" w:rsidRDefault="00700601" w:rsidP="00BF4A19">
            <w:pPr>
              <w:pStyle w:val="ListParagraph"/>
              <w:spacing w:after="120" w:line="240" w:lineRule="auto"/>
              <w:ind w:left="0"/>
              <w:jc w:val="both"/>
            </w:pPr>
            <w:r w:rsidRPr="00764490">
              <w:t xml:space="preserve">Legal representatives present the case of the San and Khoi as TK holders. </w:t>
            </w:r>
          </w:p>
          <w:p w14:paraId="171A3183" w14:textId="77777777" w:rsidR="00700601" w:rsidRPr="00764490" w:rsidRDefault="00700601" w:rsidP="00BF4A19">
            <w:pPr>
              <w:pStyle w:val="ListParagraph"/>
              <w:spacing w:after="120" w:line="240" w:lineRule="auto"/>
              <w:ind w:left="0"/>
              <w:jc w:val="both"/>
            </w:pPr>
            <w:r w:rsidRPr="00764490">
              <w:t>The official response of the rooibos industry was that it was not convinced by the TK claim, and they saw no reason to negotiate.</w:t>
            </w:r>
          </w:p>
        </w:tc>
      </w:tr>
      <w:tr w:rsidR="00700601" w:rsidRPr="00764490" w14:paraId="6249023E" w14:textId="77777777" w:rsidTr="00BF4A19">
        <w:tc>
          <w:tcPr>
            <w:tcW w:w="1418" w:type="dxa"/>
          </w:tcPr>
          <w:p w14:paraId="4E0F567B" w14:textId="77777777" w:rsidR="00700601" w:rsidRPr="00764490" w:rsidRDefault="00700601" w:rsidP="00BF4A19">
            <w:pPr>
              <w:pStyle w:val="ListParagraph"/>
              <w:spacing w:after="0" w:line="240" w:lineRule="auto"/>
              <w:ind w:left="0"/>
              <w:jc w:val="both"/>
              <w:rPr>
                <w:b/>
                <w:bCs/>
              </w:rPr>
            </w:pPr>
            <w:r w:rsidRPr="00764490">
              <w:rPr>
                <w:b/>
                <w:bCs/>
              </w:rPr>
              <w:t>01/2013</w:t>
            </w:r>
          </w:p>
        </w:tc>
        <w:tc>
          <w:tcPr>
            <w:tcW w:w="8221" w:type="dxa"/>
          </w:tcPr>
          <w:p w14:paraId="3D759103" w14:textId="1661F9A8" w:rsidR="00700601" w:rsidRPr="00764490" w:rsidRDefault="00700601" w:rsidP="00BF4A19">
            <w:pPr>
              <w:pStyle w:val="ListParagraph"/>
              <w:spacing w:after="120" w:line="240" w:lineRule="auto"/>
              <w:ind w:left="0"/>
              <w:jc w:val="both"/>
            </w:pPr>
            <w:r w:rsidRPr="00764490">
              <w:t>Letter sent to DEA by the combined legal teams setting out the history of attempts to bring the rooibos industry to the table to negotiate</w:t>
            </w:r>
            <w:r w:rsidR="00FA3549">
              <w:t>,</w:t>
            </w:r>
            <w:r w:rsidRPr="00764490">
              <w:t xml:space="preserve"> and threatening legal action if the stalemate was not broken. </w:t>
            </w:r>
          </w:p>
        </w:tc>
      </w:tr>
      <w:tr w:rsidR="00700601" w:rsidRPr="00764490" w14:paraId="5A1CD3C1" w14:textId="77777777" w:rsidTr="00BF4A19">
        <w:tc>
          <w:tcPr>
            <w:tcW w:w="1418" w:type="dxa"/>
            <w:shd w:val="clear" w:color="auto" w:fill="EDEDED"/>
          </w:tcPr>
          <w:p w14:paraId="25E802C8" w14:textId="77777777" w:rsidR="00700601" w:rsidRPr="00764490" w:rsidRDefault="00700601" w:rsidP="00BF4A19">
            <w:pPr>
              <w:pStyle w:val="ListParagraph"/>
              <w:spacing w:after="0" w:line="240" w:lineRule="auto"/>
              <w:ind w:left="0"/>
              <w:jc w:val="both"/>
              <w:rPr>
                <w:b/>
                <w:bCs/>
              </w:rPr>
            </w:pPr>
            <w:r w:rsidRPr="00764490">
              <w:rPr>
                <w:b/>
                <w:bCs/>
              </w:rPr>
              <w:t>07/2013</w:t>
            </w:r>
          </w:p>
        </w:tc>
        <w:tc>
          <w:tcPr>
            <w:tcW w:w="8221" w:type="dxa"/>
            <w:shd w:val="clear" w:color="auto" w:fill="EDEDED"/>
          </w:tcPr>
          <w:p w14:paraId="50BF689B" w14:textId="47B366F7" w:rsidR="00700601" w:rsidRPr="00764490" w:rsidRDefault="00700601" w:rsidP="00BF4A19">
            <w:pPr>
              <w:pStyle w:val="ListParagraph"/>
              <w:spacing w:after="120" w:line="240" w:lineRule="auto"/>
              <w:ind w:left="0"/>
              <w:jc w:val="both"/>
            </w:pPr>
            <w:r w:rsidRPr="00764490">
              <w:t>Meeting at DEA between DEA personnel, San, Khoi</w:t>
            </w:r>
            <w:r w:rsidR="00FA3549">
              <w:t>,</w:t>
            </w:r>
            <w:r w:rsidRPr="00764490">
              <w:t xml:space="preserve"> and respective legal teams to address the deadlock. </w:t>
            </w:r>
          </w:p>
        </w:tc>
      </w:tr>
      <w:tr w:rsidR="00700601" w:rsidRPr="00764490" w14:paraId="6EAA21A1" w14:textId="77777777" w:rsidTr="00BF4A19">
        <w:tc>
          <w:tcPr>
            <w:tcW w:w="1418" w:type="dxa"/>
          </w:tcPr>
          <w:p w14:paraId="1EF47DF7" w14:textId="77777777" w:rsidR="00700601" w:rsidRPr="00764490" w:rsidRDefault="00700601" w:rsidP="00BF4A19">
            <w:pPr>
              <w:pStyle w:val="ListParagraph"/>
              <w:spacing w:after="0" w:line="240" w:lineRule="auto"/>
              <w:ind w:left="0"/>
              <w:jc w:val="both"/>
              <w:rPr>
                <w:b/>
                <w:bCs/>
              </w:rPr>
            </w:pPr>
            <w:r w:rsidRPr="00764490">
              <w:rPr>
                <w:b/>
                <w:bCs/>
              </w:rPr>
              <w:t>07/2013</w:t>
            </w:r>
          </w:p>
        </w:tc>
        <w:tc>
          <w:tcPr>
            <w:tcW w:w="8221" w:type="dxa"/>
          </w:tcPr>
          <w:p w14:paraId="249120F5" w14:textId="6A167662" w:rsidR="00700601" w:rsidRPr="00764490" w:rsidRDefault="00700601" w:rsidP="00BF4A19">
            <w:pPr>
              <w:pStyle w:val="ListParagraph"/>
              <w:spacing w:after="120" w:line="240" w:lineRule="auto"/>
              <w:ind w:left="0"/>
              <w:jc w:val="both"/>
            </w:pPr>
            <w:r w:rsidRPr="00764490">
              <w:t>Memorandum of Association</w:t>
            </w:r>
            <w:r w:rsidR="00223B97">
              <w:t>,</w:t>
            </w:r>
            <w:r w:rsidRPr="00764490">
              <w:t xml:space="preserve"> signed between San Council and National Khoi-San Council</w:t>
            </w:r>
            <w:r w:rsidR="00223B97">
              <w:t>,</w:t>
            </w:r>
            <w:r w:rsidRPr="00764490">
              <w:t xml:space="preserve"> establishes both as equal partners in all matters related to the RBSA. (This approach had been informally agreed</w:t>
            </w:r>
            <w:r w:rsidR="00FA3549">
              <w:t>-to</w:t>
            </w:r>
            <w:r w:rsidRPr="00764490">
              <w:t xml:space="preserve"> in July 2012). </w:t>
            </w:r>
          </w:p>
        </w:tc>
      </w:tr>
      <w:tr w:rsidR="00700601" w:rsidRPr="00764490" w14:paraId="3A303687" w14:textId="77777777" w:rsidTr="00BF4A19">
        <w:tc>
          <w:tcPr>
            <w:tcW w:w="1418" w:type="dxa"/>
            <w:shd w:val="clear" w:color="auto" w:fill="EDEDED"/>
          </w:tcPr>
          <w:p w14:paraId="0FD91A66" w14:textId="77777777" w:rsidR="00700601" w:rsidRPr="00764490" w:rsidRDefault="00700601" w:rsidP="00BF4A19">
            <w:pPr>
              <w:pStyle w:val="ListParagraph"/>
              <w:spacing w:after="0" w:line="240" w:lineRule="auto"/>
              <w:ind w:left="0"/>
              <w:jc w:val="both"/>
              <w:rPr>
                <w:b/>
                <w:bCs/>
              </w:rPr>
            </w:pPr>
            <w:r w:rsidRPr="00764490">
              <w:rPr>
                <w:b/>
                <w:bCs/>
              </w:rPr>
              <w:t>2013-2014</w:t>
            </w:r>
          </w:p>
        </w:tc>
        <w:tc>
          <w:tcPr>
            <w:tcW w:w="8221" w:type="dxa"/>
            <w:shd w:val="clear" w:color="auto" w:fill="EDEDED"/>
          </w:tcPr>
          <w:p w14:paraId="16D666BE" w14:textId="7AC870CE" w:rsidR="00700601" w:rsidRPr="00764490" w:rsidRDefault="00700601" w:rsidP="00BF4A19">
            <w:pPr>
              <w:pStyle w:val="ListParagraph"/>
              <w:spacing w:after="120" w:line="240" w:lineRule="auto"/>
              <w:ind w:left="0"/>
              <w:jc w:val="both"/>
            </w:pPr>
            <w:r w:rsidRPr="00764490">
              <w:t xml:space="preserve">San and Khoi attempt to secure progress with negotiations by holding informal meetings </w:t>
            </w:r>
            <w:r w:rsidR="004D3946">
              <w:t>with governmental officials and representatives of the rooibos industry</w:t>
            </w:r>
            <w:r w:rsidR="00FA3549">
              <w:t>,</w:t>
            </w:r>
            <w:r w:rsidR="004D3946">
              <w:t xml:space="preserve"> </w:t>
            </w:r>
            <w:r w:rsidRPr="00764490">
              <w:t>and addressing letters to DEA as well as other interested parties.</w:t>
            </w:r>
          </w:p>
        </w:tc>
      </w:tr>
      <w:tr w:rsidR="00700601" w:rsidRPr="00764490" w14:paraId="2F85C55B" w14:textId="77777777" w:rsidTr="00BF4A19">
        <w:tc>
          <w:tcPr>
            <w:tcW w:w="1418" w:type="dxa"/>
          </w:tcPr>
          <w:p w14:paraId="66A8B906" w14:textId="77777777" w:rsidR="00700601" w:rsidRPr="00764490" w:rsidRDefault="00700601" w:rsidP="00BF4A19">
            <w:pPr>
              <w:pStyle w:val="ListParagraph"/>
              <w:spacing w:after="0" w:line="240" w:lineRule="auto"/>
              <w:ind w:left="0"/>
              <w:jc w:val="both"/>
              <w:rPr>
                <w:b/>
                <w:bCs/>
              </w:rPr>
            </w:pPr>
            <w:r w:rsidRPr="00764490">
              <w:rPr>
                <w:b/>
                <w:bCs/>
              </w:rPr>
              <w:t>06/2014</w:t>
            </w:r>
          </w:p>
        </w:tc>
        <w:tc>
          <w:tcPr>
            <w:tcW w:w="8221" w:type="dxa"/>
          </w:tcPr>
          <w:p w14:paraId="71CF0F2A" w14:textId="39B6BF9E" w:rsidR="00700601" w:rsidRPr="00764490" w:rsidRDefault="00700601" w:rsidP="00BF4A19">
            <w:pPr>
              <w:pStyle w:val="ListParagraph"/>
              <w:spacing w:after="120" w:line="240" w:lineRule="auto"/>
              <w:ind w:left="0"/>
              <w:jc w:val="both"/>
            </w:pPr>
            <w:r w:rsidRPr="00764490">
              <w:t xml:space="preserve">DEA commissions Traditional Knowledge </w:t>
            </w:r>
            <w:r w:rsidR="00222E5C">
              <w:t>study</w:t>
            </w:r>
            <w:r w:rsidRPr="00764490">
              <w:t xml:space="preserve"> (known as </w:t>
            </w:r>
            <w:r w:rsidRPr="00764490">
              <w:rPr>
                <w:i/>
              </w:rPr>
              <w:t>The TK study</w:t>
            </w:r>
            <w:r w:rsidRPr="00764490">
              <w:t>) to ascertain whether San and/or Khoi are traditional knowledge holders on rooibos.</w:t>
            </w:r>
          </w:p>
        </w:tc>
      </w:tr>
      <w:tr w:rsidR="00700601" w:rsidRPr="00764490" w14:paraId="3AFFFD42" w14:textId="77777777" w:rsidTr="00BF4A19">
        <w:tc>
          <w:tcPr>
            <w:tcW w:w="1418" w:type="dxa"/>
            <w:shd w:val="clear" w:color="auto" w:fill="EDEDED"/>
          </w:tcPr>
          <w:p w14:paraId="39F0FAB7" w14:textId="77777777" w:rsidR="00700601" w:rsidRPr="00764490" w:rsidRDefault="00700601" w:rsidP="00BF4A19">
            <w:pPr>
              <w:pStyle w:val="ListParagraph"/>
              <w:spacing w:after="0" w:line="240" w:lineRule="auto"/>
              <w:ind w:left="0"/>
              <w:jc w:val="both"/>
              <w:rPr>
                <w:b/>
                <w:bCs/>
              </w:rPr>
            </w:pPr>
            <w:r w:rsidRPr="00764490">
              <w:rPr>
                <w:b/>
                <w:bCs/>
              </w:rPr>
              <w:lastRenderedPageBreak/>
              <w:t>08/2014</w:t>
            </w:r>
          </w:p>
        </w:tc>
        <w:tc>
          <w:tcPr>
            <w:tcW w:w="8221" w:type="dxa"/>
            <w:shd w:val="clear" w:color="auto" w:fill="EDEDED"/>
          </w:tcPr>
          <w:p w14:paraId="6CCF2355" w14:textId="77777777" w:rsidR="00700601" w:rsidRPr="00764490" w:rsidRDefault="00700601" w:rsidP="00BF4A19">
            <w:pPr>
              <w:pStyle w:val="ListParagraph"/>
              <w:spacing w:after="120" w:line="240" w:lineRule="auto"/>
              <w:ind w:left="0"/>
              <w:jc w:val="both"/>
            </w:pPr>
            <w:r w:rsidRPr="00764490">
              <w:t xml:space="preserve">DEA addresses letter to Rooibos Council informing them that they were obliged to negotiate a benefit sharing agreement. </w:t>
            </w:r>
          </w:p>
          <w:p w14:paraId="618B6073" w14:textId="7F347012" w:rsidR="00700601" w:rsidRPr="00764490" w:rsidRDefault="00700601" w:rsidP="00BF4A19">
            <w:pPr>
              <w:pStyle w:val="ListParagraph"/>
              <w:spacing w:after="120" w:line="240" w:lineRule="auto"/>
              <w:ind w:left="0"/>
              <w:jc w:val="both"/>
            </w:pPr>
            <w:r w:rsidRPr="00764490">
              <w:t xml:space="preserve">Rooibos Council does not respond; elects to await the outcome of the </w:t>
            </w:r>
            <w:r w:rsidRPr="0044657F">
              <w:rPr>
                <w:i/>
              </w:rPr>
              <w:t>TK study</w:t>
            </w:r>
            <w:r w:rsidRPr="00764490">
              <w:t>.</w:t>
            </w:r>
            <w:r w:rsidR="00F314AF">
              <w:t xml:space="preserve"> </w:t>
            </w:r>
          </w:p>
        </w:tc>
      </w:tr>
      <w:tr w:rsidR="00700601" w:rsidRPr="00764490" w14:paraId="1EB26C5F" w14:textId="77777777" w:rsidTr="00BF4A19">
        <w:tc>
          <w:tcPr>
            <w:tcW w:w="1418" w:type="dxa"/>
          </w:tcPr>
          <w:p w14:paraId="09A3B2E2" w14:textId="77777777" w:rsidR="00700601" w:rsidRPr="00764490" w:rsidRDefault="00700601" w:rsidP="00BF4A19">
            <w:pPr>
              <w:pStyle w:val="ListParagraph"/>
              <w:spacing w:after="0" w:line="240" w:lineRule="auto"/>
              <w:ind w:left="0"/>
              <w:jc w:val="both"/>
              <w:rPr>
                <w:b/>
                <w:bCs/>
              </w:rPr>
            </w:pPr>
            <w:r w:rsidRPr="00764490">
              <w:rPr>
                <w:b/>
                <w:bCs/>
              </w:rPr>
              <w:t>10/2014</w:t>
            </w:r>
          </w:p>
        </w:tc>
        <w:tc>
          <w:tcPr>
            <w:tcW w:w="8221" w:type="dxa"/>
          </w:tcPr>
          <w:p w14:paraId="68123CC6" w14:textId="77777777" w:rsidR="00700601" w:rsidRPr="00764490" w:rsidRDefault="00700601" w:rsidP="00BF4A19">
            <w:pPr>
              <w:pStyle w:val="ListParagraph"/>
              <w:spacing w:after="120" w:line="240" w:lineRule="auto"/>
              <w:ind w:left="0"/>
              <w:jc w:val="both"/>
            </w:pPr>
            <w:r w:rsidRPr="00764490">
              <w:t xml:space="preserve">DEA receives commissioned expert </w:t>
            </w:r>
            <w:r w:rsidRPr="00764490">
              <w:rPr>
                <w:i/>
              </w:rPr>
              <w:t>TK study</w:t>
            </w:r>
            <w:r w:rsidRPr="00764490">
              <w:t xml:space="preserve"> on the rooibos and </w:t>
            </w:r>
            <w:proofErr w:type="spellStart"/>
            <w:r w:rsidRPr="00764490">
              <w:t>honeybush</w:t>
            </w:r>
            <w:proofErr w:type="spellEnd"/>
            <w:r w:rsidRPr="00764490">
              <w:t xml:space="preserve"> species, which fully supports the TK claim of the San and Khoi. </w:t>
            </w:r>
          </w:p>
        </w:tc>
      </w:tr>
      <w:tr w:rsidR="00700601" w:rsidRPr="00764490" w14:paraId="73BCF46D" w14:textId="77777777" w:rsidTr="00BF4A19">
        <w:tc>
          <w:tcPr>
            <w:tcW w:w="1418" w:type="dxa"/>
            <w:shd w:val="clear" w:color="auto" w:fill="EDEDED"/>
          </w:tcPr>
          <w:p w14:paraId="3DF43654" w14:textId="77777777" w:rsidR="00700601" w:rsidRPr="00764490" w:rsidRDefault="00700601" w:rsidP="00BF4A19">
            <w:pPr>
              <w:pStyle w:val="ListParagraph"/>
              <w:spacing w:after="0" w:line="240" w:lineRule="auto"/>
              <w:ind w:left="0"/>
              <w:jc w:val="both"/>
              <w:rPr>
                <w:b/>
                <w:bCs/>
              </w:rPr>
            </w:pPr>
            <w:r w:rsidRPr="00764490">
              <w:rPr>
                <w:b/>
                <w:bCs/>
              </w:rPr>
              <w:t>07/2015</w:t>
            </w:r>
          </w:p>
        </w:tc>
        <w:tc>
          <w:tcPr>
            <w:tcW w:w="8221" w:type="dxa"/>
            <w:shd w:val="clear" w:color="auto" w:fill="EDEDED"/>
          </w:tcPr>
          <w:p w14:paraId="5CD508BC" w14:textId="19BC5C4D" w:rsidR="00700601" w:rsidRPr="00764490" w:rsidRDefault="00700601" w:rsidP="00BF4A19">
            <w:pPr>
              <w:pStyle w:val="ListParagraph"/>
              <w:spacing w:after="120" w:line="240" w:lineRule="auto"/>
              <w:ind w:left="0"/>
              <w:jc w:val="both"/>
            </w:pPr>
            <w:r w:rsidRPr="00764490">
              <w:rPr>
                <w:i/>
              </w:rPr>
              <w:t>TK study</w:t>
            </w:r>
            <w:r w:rsidRPr="00764490">
              <w:t xml:space="preserve"> released to rooibos industry, including the conclusion that “there is no evidence to dispute the claim by the San and the Khoi people of South Africa that they are the rightful holders of traditional knowledge associated with Rooibos and </w:t>
            </w:r>
            <w:proofErr w:type="spellStart"/>
            <w:r w:rsidRPr="00764490">
              <w:t>Honeybush</w:t>
            </w:r>
            <w:proofErr w:type="spellEnd"/>
            <w:r w:rsidR="00FA3549">
              <w:t>.</w:t>
            </w:r>
            <w:r w:rsidRPr="00764490">
              <w:t xml:space="preserve">” </w:t>
            </w:r>
          </w:p>
        </w:tc>
      </w:tr>
      <w:tr w:rsidR="00700601" w:rsidRPr="00764490" w14:paraId="4916B3F4" w14:textId="77777777" w:rsidTr="00BF4A19">
        <w:tc>
          <w:tcPr>
            <w:tcW w:w="1418" w:type="dxa"/>
          </w:tcPr>
          <w:p w14:paraId="32F9FB86" w14:textId="77777777" w:rsidR="00700601" w:rsidRPr="00764490" w:rsidRDefault="00700601" w:rsidP="00BF4A19">
            <w:pPr>
              <w:pStyle w:val="ListParagraph"/>
              <w:spacing w:after="0" w:line="240" w:lineRule="auto"/>
              <w:ind w:left="0"/>
              <w:jc w:val="both"/>
              <w:rPr>
                <w:b/>
                <w:bCs/>
              </w:rPr>
            </w:pPr>
            <w:r w:rsidRPr="00764490">
              <w:rPr>
                <w:b/>
                <w:bCs/>
              </w:rPr>
              <w:t>09/2015</w:t>
            </w:r>
          </w:p>
        </w:tc>
        <w:tc>
          <w:tcPr>
            <w:tcW w:w="8221" w:type="dxa"/>
          </w:tcPr>
          <w:p w14:paraId="3B331C52" w14:textId="6C3CE600" w:rsidR="00700601" w:rsidRPr="00764490" w:rsidRDefault="00700601" w:rsidP="00BF4A19">
            <w:pPr>
              <w:pStyle w:val="ListParagraph"/>
              <w:spacing w:after="120" w:line="240" w:lineRule="auto"/>
              <w:ind w:left="0"/>
              <w:jc w:val="both"/>
            </w:pPr>
            <w:r w:rsidRPr="00764490">
              <w:t xml:space="preserve">Meeting between rooibos and </w:t>
            </w:r>
            <w:proofErr w:type="spellStart"/>
            <w:r w:rsidRPr="00764490">
              <w:t>honeybush</w:t>
            </w:r>
            <w:proofErr w:type="spellEnd"/>
            <w:r w:rsidRPr="00764490">
              <w:t xml:space="preserve"> industry, with San, Khoi</w:t>
            </w:r>
            <w:r w:rsidR="00FA3549">
              <w:t>,</w:t>
            </w:r>
            <w:r w:rsidRPr="00764490">
              <w:t xml:space="preserve"> and DEA. </w:t>
            </w:r>
          </w:p>
          <w:p w14:paraId="32D24B0F" w14:textId="213D11C4" w:rsidR="00700601" w:rsidRPr="00764490" w:rsidRDefault="00700601" w:rsidP="00BF4A19">
            <w:pPr>
              <w:pStyle w:val="ListParagraph"/>
              <w:spacing w:after="120" w:line="240" w:lineRule="auto"/>
              <w:ind w:left="0"/>
              <w:jc w:val="both"/>
            </w:pPr>
            <w:r w:rsidRPr="00764490">
              <w:t xml:space="preserve">Rooibos industry representatives explain that rooibos is required to pass through 10-11 </w:t>
            </w:r>
            <w:r w:rsidR="00FA3549">
              <w:t>‘</w:t>
            </w:r>
            <w:r w:rsidRPr="00764490">
              <w:t>processors</w:t>
            </w:r>
            <w:r w:rsidR="00FA3549">
              <w:t>,’</w:t>
            </w:r>
            <w:r w:rsidRPr="00764490">
              <w:t xml:space="preserve"> before proceeding to distributors and marketers. Parties agree that the negotiation process will focus on rooibos alone rather than rooibos and </w:t>
            </w:r>
            <w:proofErr w:type="spellStart"/>
            <w:r w:rsidRPr="00764490">
              <w:t>honeybush</w:t>
            </w:r>
            <w:proofErr w:type="spellEnd"/>
            <w:r w:rsidRPr="00764490">
              <w:t xml:space="preserve">. </w:t>
            </w:r>
          </w:p>
          <w:p w14:paraId="48964D0C" w14:textId="77777777" w:rsidR="00700601" w:rsidRPr="00CC057C" w:rsidRDefault="00700601" w:rsidP="00BF4A19">
            <w:pPr>
              <w:pStyle w:val="ListParagraph"/>
              <w:spacing w:after="120" w:line="240" w:lineRule="auto"/>
              <w:ind w:left="0"/>
              <w:jc w:val="both"/>
            </w:pPr>
            <w:r w:rsidRPr="00CC057C">
              <w:t>The idea of capturing all rooibos production at the level of processors, namely at the narrowest part of the product cycle, was born.</w:t>
            </w:r>
          </w:p>
        </w:tc>
      </w:tr>
      <w:tr w:rsidR="00700601" w:rsidRPr="00764490" w14:paraId="59C2D58C" w14:textId="77777777" w:rsidTr="00BF4A19">
        <w:tc>
          <w:tcPr>
            <w:tcW w:w="1418" w:type="dxa"/>
            <w:shd w:val="clear" w:color="auto" w:fill="EDEDED"/>
          </w:tcPr>
          <w:p w14:paraId="07027561" w14:textId="77777777" w:rsidR="00700601" w:rsidRPr="00764490" w:rsidRDefault="00700601" w:rsidP="00BF4A19">
            <w:pPr>
              <w:pStyle w:val="ListParagraph"/>
              <w:spacing w:after="0" w:line="240" w:lineRule="auto"/>
              <w:ind w:left="0"/>
              <w:jc w:val="both"/>
              <w:rPr>
                <w:b/>
                <w:bCs/>
              </w:rPr>
            </w:pPr>
            <w:r w:rsidRPr="00764490">
              <w:rPr>
                <w:b/>
                <w:bCs/>
              </w:rPr>
              <w:t>12/2015</w:t>
            </w:r>
          </w:p>
        </w:tc>
        <w:tc>
          <w:tcPr>
            <w:tcW w:w="8221" w:type="dxa"/>
            <w:shd w:val="clear" w:color="auto" w:fill="EDEDED"/>
          </w:tcPr>
          <w:p w14:paraId="045DC6A2" w14:textId="77777777" w:rsidR="00700601" w:rsidRPr="00764490" w:rsidRDefault="00700601" w:rsidP="00BF4A19">
            <w:pPr>
              <w:pStyle w:val="ListParagraph"/>
              <w:spacing w:after="120" w:line="240" w:lineRule="auto"/>
              <w:ind w:left="0"/>
              <w:jc w:val="both"/>
            </w:pPr>
            <w:r w:rsidRPr="00764490">
              <w:t xml:space="preserve">Official meeting between all stakeholders opens negotiations. </w:t>
            </w:r>
          </w:p>
          <w:p w14:paraId="1C99F7C4" w14:textId="77777777" w:rsidR="00700601" w:rsidRPr="00764490" w:rsidRDefault="00700601" w:rsidP="00BF4A19">
            <w:pPr>
              <w:pStyle w:val="ListParagraph"/>
              <w:spacing w:after="120" w:line="240" w:lineRule="auto"/>
              <w:ind w:left="0"/>
              <w:jc w:val="both"/>
            </w:pPr>
            <w:r w:rsidRPr="00764490">
              <w:t xml:space="preserve">The rooibos industry representatives stated that they reserved their rights on acknowledging of TK, did not accept the outcome of the </w:t>
            </w:r>
            <w:r w:rsidRPr="00764490">
              <w:rPr>
                <w:i/>
              </w:rPr>
              <w:t>TK study</w:t>
            </w:r>
            <w:r w:rsidRPr="00764490">
              <w:t xml:space="preserve">, and intended to fund a further study to possibly counter or oppose the </w:t>
            </w:r>
            <w:r w:rsidRPr="00764490">
              <w:rPr>
                <w:i/>
              </w:rPr>
              <w:t>TK study</w:t>
            </w:r>
            <w:r w:rsidRPr="00764490">
              <w:t xml:space="preserve"> approved by the DEA.</w:t>
            </w:r>
          </w:p>
        </w:tc>
      </w:tr>
      <w:tr w:rsidR="00700601" w:rsidRPr="00764490" w14:paraId="5062154A" w14:textId="77777777" w:rsidTr="00BF4A19">
        <w:tc>
          <w:tcPr>
            <w:tcW w:w="1418" w:type="dxa"/>
          </w:tcPr>
          <w:p w14:paraId="2287304E" w14:textId="77777777" w:rsidR="00700601" w:rsidRPr="00764490" w:rsidRDefault="00700601" w:rsidP="00BF4A19">
            <w:pPr>
              <w:pStyle w:val="ListParagraph"/>
              <w:spacing w:after="0" w:line="240" w:lineRule="auto"/>
              <w:ind w:left="0"/>
              <w:jc w:val="both"/>
              <w:rPr>
                <w:b/>
                <w:bCs/>
              </w:rPr>
            </w:pPr>
            <w:r w:rsidRPr="00764490">
              <w:rPr>
                <w:b/>
                <w:bCs/>
              </w:rPr>
              <w:t>02/2016</w:t>
            </w:r>
          </w:p>
        </w:tc>
        <w:tc>
          <w:tcPr>
            <w:tcW w:w="8221" w:type="dxa"/>
          </w:tcPr>
          <w:p w14:paraId="3754EF03" w14:textId="77777777" w:rsidR="00700601" w:rsidRPr="00764490" w:rsidRDefault="00700601" w:rsidP="00BF4A19">
            <w:pPr>
              <w:pStyle w:val="ListParagraph"/>
              <w:spacing w:after="120" w:line="240" w:lineRule="auto"/>
              <w:ind w:left="0"/>
              <w:jc w:val="both"/>
            </w:pPr>
            <w:r w:rsidRPr="00764490">
              <w:t xml:space="preserve">San and Khoi brief counsel in the expectations of having to take their TK claim to court. Teams prepare for litigation in the event </w:t>
            </w:r>
            <w:r w:rsidR="00730284">
              <w:t xml:space="preserve">that </w:t>
            </w:r>
            <w:r w:rsidRPr="00764490">
              <w:t xml:space="preserve">negotiations fail. </w:t>
            </w:r>
          </w:p>
        </w:tc>
      </w:tr>
      <w:tr w:rsidR="00700601" w:rsidRPr="00764490" w14:paraId="35DF4E75" w14:textId="77777777" w:rsidTr="00BF4A19">
        <w:tc>
          <w:tcPr>
            <w:tcW w:w="1418" w:type="dxa"/>
            <w:shd w:val="clear" w:color="auto" w:fill="EDEDED"/>
          </w:tcPr>
          <w:p w14:paraId="5DD7917F" w14:textId="77777777" w:rsidR="00700601" w:rsidRPr="00764490" w:rsidRDefault="00700601" w:rsidP="00BF4A19">
            <w:pPr>
              <w:pStyle w:val="ListParagraph"/>
              <w:spacing w:after="0" w:line="240" w:lineRule="auto"/>
              <w:ind w:left="0"/>
              <w:jc w:val="both"/>
              <w:rPr>
                <w:b/>
                <w:bCs/>
              </w:rPr>
            </w:pPr>
            <w:r w:rsidRPr="00764490">
              <w:rPr>
                <w:b/>
                <w:bCs/>
              </w:rPr>
              <w:t>08/2016</w:t>
            </w:r>
          </w:p>
        </w:tc>
        <w:tc>
          <w:tcPr>
            <w:tcW w:w="8221" w:type="dxa"/>
            <w:shd w:val="clear" w:color="auto" w:fill="EDEDED"/>
          </w:tcPr>
          <w:p w14:paraId="31F59845" w14:textId="3EDF545C" w:rsidR="00700601" w:rsidRPr="00764490" w:rsidRDefault="00700601" w:rsidP="00BF4A19">
            <w:pPr>
              <w:pStyle w:val="ListParagraph"/>
              <w:spacing w:after="120" w:line="240" w:lineRule="auto"/>
              <w:ind w:left="0"/>
              <w:jc w:val="both"/>
            </w:pPr>
            <w:r w:rsidRPr="00764490">
              <w:t xml:space="preserve">DEA called a formal meeting to initiate “negotiation of benefit sharing for commercial </w:t>
            </w:r>
            <w:proofErr w:type="spellStart"/>
            <w:r w:rsidRPr="00764490">
              <w:t>utilisation</w:t>
            </w:r>
            <w:proofErr w:type="spellEnd"/>
            <w:r w:rsidRPr="00764490">
              <w:t xml:space="preserve"> of </w:t>
            </w:r>
            <w:r w:rsidR="00730284">
              <w:t>r</w:t>
            </w:r>
            <w:r w:rsidRPr="00764490">
              <w:t>ooibos and its associated traditional knowledge</w:t>
            </w:r>
            <w:r w:rsidR="00FA3549">
              <w:t>.</w:t>
            </w:r>
            <w:r w:rsidRPr="00764490">
              <w:t xml:space="preserve">” </w:t>
            </w:r>
          </w:p>
        </w:tc>
      </w:tr>
      <w:tr w:rsidR="00700601" w:rsidRPr="00764490" w14:paraId="387CF08E" w14:textId="77777777" w:rsidTr="00BF4A19">
        <w:tc>
          <w:tcPr>
            <w:tcW w:w="1418" w:type="dxa"/>
          </w:tcPr>
          <w:p w14:paraId="52D1AB9B" w14:textId="77777777" w:rsidR="00700601" w:rsidRPr="00764490" w:rsidRDefault="00700601" w:rsidP="00BF4A19">
            <w:pPr>
              <w:pStyle w:val="ListParagraph"/>
              <w:spacing w:after="0" w:line="240" w:lineRule="auto"/>
              <w:ind w:left="0"/>
              <w:jc w:val="both"/>
              <w:rPr>
                <w:b/>
                <w:bCs/>
              </w:rPr>
            </w:pPr>
            <w:r w:rsidRPr="00764490">
              <w:rPr>
                <w:b/>
                <w:bCs/>
              </w:rPr>
              <w:t>08/2016</w:t>
            </w:r>
          </w:p>
        </w:tc>
        <w:tc>
          <w:tcPr>
            <w:tcW w:w="8221" w:type="dxa"/>
          </w:tcPr>
          <w:p w14:paraId="50B12FA0" w14:textId="51DD2C50" w:rsidR="00700601" w:rsidRPr="00764490" w:rsidRDefault="00700601" w:rsidP="00BF4A19">
            <w:pPr>
              <w:pStyle w:val="ListParagraph"/>
              <w:spacing w:after="120" w:line="240" w:lineRule="auto"/>
              <w:ind w:left="0"/>
              <w:jc w:val="both"/>
            </w:pPr>
            <w:r w:rsidRPr="00764490">
              <w:t xml:space="preserve">Further meetings include representatives from </w:t>
            </w:r>
            <w:proofErr w:type="spellStart"/>
            <w:r w:rsidRPr="00764490">
              <w:t>Wupperthal</w:t>
            </w:r>
            <w:proofErr w:type="spellEnd"/>
            <w:r w:rsidRPr="00764490">
              <w:t xml:space="preserve"> and </w:t>
            </w:r>
            <w:proofErr w:type="spellStart"/>
            <w:r w:rsidRPr="00764490">
              <w:t>Nieuwoudville</w:t>
            </w:r>
            <w:proofErr w:type="spellEnd"/>
            <w:r w:rsidRPr="00764490">
              <w:t xml:space="preserve"> in the </w:t>
            </w:r>
            <w:r w:rsidR="00AC6095">
              <w:t>Cederberg</w:t>
            </w:r>
            <w:r w:rsidRPr="00764490">
              <w:t xml:space="preserve"> mountains, representing the most important rooibos farming communities, who have contributed significant knowledge relevant for the </w:t>
            </w:r>
            <w:r w:rsidR="00FA3549" w:rsidRPr="00764490">
              <w:t>commercialization</w:t>
            </w:r>
            <w:r w:rsidRPr="00764490">
              <w:t xml:space="preserve"> process</w:t>
            </w:r>
            <w:r w:rsidR="00FA3549">
              <w:t>.</w:t>
            </w:r>
            <w:r w:rsidR="00422937">
              <w:rPr>
                <w:rStyle w:val="EndnoteReference"/>
              </w:rPr>
              <w:endnoteReference w:id="29"/>
            </w:r>
          </w:p>
        </w:tc>
      </w:tr>
      <w:tr w:rsidR="00700601" w:rsidRPr="00764490" w14:paraId="1CCBD062" w14:textId="77777777" w:rsidTr="00BF4A19">
        <w:tc>
          <w:tcPr>
            <w:tcW w:w="1418" w:type="dxa"/>
            <w:shd w:val="clear" w:color="auto" w:fill="EDEDED"/>
          </w:tcPr>
          <w:p w14:paraId="2C2552DA" w14:textId="77777777" w:rsidR="00700601" w:rsidRPr="00764490" w:rsidRDefault="00700601" w:rsidP="00BF4A19">
            <w:pPr>
              <w:pStyle w:val="ListParagraph"/>
              <w:spacing w:after="0" w:line="240" w:lineRule="auto"/>
              <w:ind w:left="0"/>
              <w:jc w:val="both"/>
              <w:rPr>
                <w:b/>
                <w:bCs/>
              </w:rPr>
            </w:pPr>
            <w:r w:rsidRPr="00764490">
              <w:rPr>
                <w:b/>
                <w:bCs/>
              </w:rPr>
              <w:t>11/2016</w:t>
            </w:r>
          </w:p>
        </w:tc>
        <w:tc>
          <w:tcPr>
            <w:tcW w:w="8221" w:type="dxa"/>
            <w:shd w:val="clear" w:color="auto" w:fill="EDEDED"/>
          </w:tcPr>
          <w:p w14:paraId="2EE831D0" w14:textId="77777777" w:rsidR="00700601" w:rsidRPr="00764490" w:rsidRDefault="00700601" w:rsidP="00BF4A19">
            <w:pPr>
              <w:pStyle w:val="ListParagraph"/>
              <w:spacing w:after="120" w:line="240" w:lineRule="auto"/>
              <w:ind w:left="0"/>
              <w:jc w:val="both"/>
            </w:pPr>
            <w:r w:rsidRPr="00764490">
              <w:t xml:space="preserve">Code of conduct for negotiations agreed, including confidentiality clauses. Meetings from this point onwards explore a joint purpose rather than being expressed through pure opposition. </w:t>
            </w:r>
          </w:p>
        </w:tc>
      </w:tr>
      <w:tr w:rsidR="00700601" w:rsidRPr="00764490" w14:paraId="08615A24" w14:textId="77777777" w:rsidTr="00BF4A19">
        <w:tc>
          <w:tcPr>
            <w:tcW w:w="1418" w:type="dxa"/>
          </w:tcPr>
          <w:p w14:paraId="5205EE95" w14:textId="77777777" w:rsidR="00700601" w:rsidRPr="00764490" w:rsidRDefault="00700601" w:rsidP="00BF4A19">
            <w:pPr>
              <w:pStyle w:val="ListParagraph"/>
              <w:spacing w:after="0" w:line="240" w:lineRule="auto"/>
              <w:ind w:left="0"/>
              <w:jc w:val="both"/>
              <w:rPr>
                <w:b/>
                <w:bCs/>
              </w:rPr>
            </w:pPr>
            <w:r w:rsidRPr="00764490">
              <w:rPr>
                <w:b/>
                <w:bCs/>
              </w:rPr>
              <w:t>12/2016</w:t>
            </w:r>
          </w:p>
        </w:tc>
        <w:tc>
          <w:tcPr>
            <w:tcW w:w="8221" w:type="dxa"/>
          </w:tcPr>
          <w:p w14:paraId="489E9FB2" w14:textId="77777777" w:rsidR="00700601" w:rsidRPr="00764490" w:rsidRDefault="00700601" w:rsidP="00BF4A19">
            <w:pPr>
              <w:pStyle w:val="ListParagraph"/>
              <w:spacing w:after="120" w:line="240" w:lineRule="auto"/>
              <w:ind w:left="0"/>
              <w:jc w:val="both"/>
            </w:pPr>
            <w:r w:rsidRPr="00764490">
              <w:t>Discussion of specific issues central to the agreement, such as how to include all rooibos stakeholders, whether a percentage or fixed</w:t>
            </w:r>
            <w:r w:rsidR="00730284">
              <w:t>-</w:t>
            </w:r>
            <w:r w:rsidRPr="00764490">
              <w:t xml:space="preserve">price levy is more appropriate, how an agreement affects intellectual property rights, etc. </w:t>
            </w:r>
          </w:p>
        </w:tc>
      </w:tr>
      <w:tr w:rsidR="00700601" w:rsidRPr="00764490" w14:paraId="646EFBEE" w14:textId="77777777" w:rsidTr="00BF4A19">
        <w:tc>
          <w:tcPr>
            <w:tcW w:w="1418" w:type="dxa"/>
            <w:shd w:val="clear" w:color="auto" w:fill="EDEDED"/>
          </w:tcPr>
          <w:p w14:paraId="19CBCED4" w14:textId="77777777" w:rsidR="00700601" w:rsidRPr="00764490" w:rsidRDefault="00700601" w:rsidP="00BF4A19">
            <w:pPr>
              <w:pStyle w:val="ListParagraph"/>
              <w:spacing w:after="0" w:line="240" w:lineRule="auto"/>
              <w:ind w:left="0"/>
              <w:jc w:val="both"/>
              <w:rPr>
                <w:b/>
                <w:bCs/>
              </w:rPr>
            </w:pPr>
            <w:r w:rsidRPr="00764490">
              <w:rPr>
                <w:b/>
                <w:bCs/>
              </w:rPr>
              <w:t>02/2017</w:t>
            </w:r>
          </w:p>
        </w:tc>
        <w:tc>
          <w:tcPr>
            <w:tcW w:w="8221" w:type="dxa"/>
            <w:shd w:val="clear" w:color="auto" w:fill="EDEDED"/>
          </w:tcPr>
          <w:p w14:paraId="3ACA53E3" w14:textId="77777777" w:rsidR="00700601" w:rsidRPr="00764490" w:rsidRDefault="00700601" w:rsidP="00BF4A19">
            <w:pPr>
              <w:pStyle w:val="ListParagraph"/>
              <w:spacing w:after="120" w:line="240" w:lineRule="auto"/>
              <w:ind w:left="0"/>
              <w:jc w:val="both"/>
            </w:pPr>
            <w:r w:rsidRPr="00764490">
              <w:t xml:space="preserve">Levy model agreed. </w:t>
            </w:r>
          </w:p>
          <w:p w14:paraId="7F010021" w14:textId="0951D346" w:rsidR="00700601" w:rsidRPr="00764490" w:rsidRDefault="00700601" w:rsidP="00BF4A19">
            <w:pPr>
              <w:pStyle w:val="ListParagraph"/>
              <w:spacing w:after="120" w:line="240" w:lineRule="auto"/>
              <w:ind w:left="0"/>
              <w:jc w:val="both"/>
            </w:pPr>
            <w:r w:rsidRPr="00764490">
              <w:t xml:space="preserve">Levy to be charged at </w:t>
            </w:r>
            <w:r w:rsidR="00FA3549">
              <w:t>‘</w:t>
            </w:r>
            <w:r w:rsidRPr="00764490">
              <w:t>farm gate price</w:t>
            </w:r>
            <w:r w:rsidR="00FA3549">
              <w:t>’</w:t>
            </w:r>
            <w:r w:rsidR="00FA3549" w:rsidRPr="00764490">
              <w:t xml:space="preserve"> </w:t>
            </w:r>
            <w:r w:rsidRPr="00764490">
              <w:t>paid by processors of rooibos, ensuring compliance of all upstream and downstream stakeholders.</w:t>
            </w:r>
            <w:r w:rsidR="00F314AF">
              <w:t xml:space="preserve"> </w:t>
            </w:r>
          </w:p>
        </w:tc>
      </w:tr>
      <w:tr w:rsidR="00700601" w:rsidRPr="00764490" w14:paraId="7EF862CE" w14:textId="77777777" w:rsidTr="00BF4A19">
        <w:tc>
          <w:tcPr>
            <w:tcW w:w="1418" w:type="dxa"/>
          </w:tcPr>
          <w:p w14:paraId="10C3C2BD" w14:textId="77777777" w:rsidR="00700601" w:rsidRPr="00764490" w:rsidRDefault="00700601" w:rsidP="00BF4A19">
            <w:pPr>
              <w:pStyle w:val="ListParagraph"/>
              <w:spacing w:after="0" w:line="240" w:lineRule="auto"/>
              <w:ind w:left="0"/>
              <w:jc w:val="both"/>
              <w:rPr>
                <w:b/>
                <w:bCs/>
              </w:rPr>
            </w:pPr>
            <w:r w:rsidRPr="00764490">
              <w:rPr>
                <w:b/>
                <w:bCs/>
              </w:rPr>
              <w:t>2017</w:t>
            </w:r>
          </w:p>
        </w:tc>
        <w:tc>
          <w:tcPr>
            <w:tcW w:w="8221" w:type="dxa"/>
          </w:tcPr>
          <w:p w14:paraId="41128801" w14:textId="5A348997" w:rsidR="00700601" w:rsidRPr="00764490" w:rsidRDefault="00700601" w:rsidP="00BF4A19">
            <w:pPr>
              <w:pStyle w:val="ListParagraph"/>
              <w:spacing w:after="120" w:line="240" w:lineRule="auto"/>
              <w:ind w:left="0"/>
              <w:jc w:val="both"/>
            </w:pPr>
            <w:r w:rsidRPr="00764490">
              <w:t>Much communication takes place between meetings. Financial models, legal arrangements</w:t>
            </w:r>
            <w:r w:rsidR="00FA3549">
              <w:t>,</w:t>
            </w:r>
            <w:r w:rsidRPr="00764490">
              <w:t xml:space="preserve"> and competing proposals are shared and debated in private meetings and correspondence.</w:t>
            </w:r>
          </w:p>
        </w:tc>
      </w:tr>
      <w:tr w:rsidR="00700601" w:rsidRPr="00764490" w14:paraId="47DB15C2" w14:textId="77777777" w:rsidTr="00BF4A19">
        <w:tc>
          <w:tcPr>
            <w:tcW w:w="1418" w:type="dxa"/>
            <w:shd w:val="clear" w:color="auto" w:fill="EDEDED"/>
          </w:tcPr>
          <w:p w14:paraId="19F36DE0" w14:textId="77777777" w:rsidR="00700601" w:rsidRPr="00764490" w:rsidRDefault="00700601" w:rsidP="00BF4A19">
            <w:pPr>
              <w:pStyle w:val="ListParagraph"/>
              <w:spacing w:after="0" w:line="240" w:lineRule="auto"/>
              <w:ind w:left="0"/>
              <w:jc w:val="both"/>
              <w:rPr>
                <w:b/>
                <w:bCs/>
              </w:rPr>
            </w:pPr>
            <w:r w:rsidRPr="00764490">
              <w:rPr>
                <w:b/>
                <w:bCs/>
              </w:rPr>
              <w:t>05/2017</w:t>
            </w:r>
          </w:p>
        </w:tc>
        <w:tc>
          <w:tcPr>
            <w:tcW w:w="8221" w:type="dxa"/>
            <w:shd w:val="clear" w:color="auto" w:fill="EDEDED"/>
          </w:tcPr>
          <w:p w14:paraId="2ACAF9BA" w14:textId="4FD2610E" w:rsidR="00700601" w:rsidRPr="00764490" w:rsidRDefault="00700601" w:rsidP="00BF4A19">
            <w:pPr>
              <w:pStyle w:val="ListParagraph"/>
              <w:spacing w:after="120" w:line="240" w:lineRule="auto"/>
              <w:ind w:left="0"/>
              <w:jc w:val="both"/>
            </w:pPr>
            <w:r w:rsidRPr="00764490">
              <w:t xml:space="preserve">Deadlock or stalemate reached. </w:t>
            </w:r>
            <w:r w:rsidR="00FA3549">
              <w:t>‘</w:t>
            </w:r>
            <w:r w:rsidRPr="00764490">
              <w:t>Lockdown</w:t>
            </w:r>
            <w:r w:rsidR="00FA3549">
              <w:t>’</w:t>
            </w:r>
            <w:r w:rsidRPr="00764490">
              <w:t xml:space="preserve"> meeting to ascertain financial details and consequences of different levels of TK levy. Parties not prepared or able to compromise. Appointment of mediators to resolve the deadlock.</w:t>
            </w:r>
            <w:r w:rsidR="00F314AF">
              <w:t xml:space="preserve"> </w:t>
            </w:r>
          </w:p>
        </w:tc>
      </w:tr>
      <w:tr w:rsidR="00700601" w:rsidRPr="00764490" w14:paraId="4EDCA905" w14:textId="77777777" w:rsidTr="00BF4A19">
        <w:tc>
          <w:tcPr>
            <w:tcW w:w="1418" w:type="dxa"/>
          </w:tcPr>
          <w:p w14:paraId="3ADE8E5D" w14:textId="77777777" w:rsidR="00700601" w:rsidRPr="00764490" w:rsidRDefault="00700601" w:rsidP="00BF4A19">
            <w:pPr>
              <w:pStyle w:val="ListParagraph"/>
              <w:spacing w:after="0" w:line="240" w:lineRule="auto"/>
              <w:ind w:left="0"/>
              <w:jc w:val="both"/>
              <w:rPr>
                <w:b/>
                <w:bCs/>
              </w:rPr>
            </w:pPr>
            <w:r w:rsidRPr="00764490">
              <w:rPr>
                <w:b/>
                <w:bCs/>
              </w:rPr>
              <w:t>2017-2018</w:t>
            </w:r>
          </w:p>
        </w:tc>
        <w:tc>
          <w:tcPr>
            <w:tcW w:w="8221" w:type="dxa"/>
          </w:tcPr>
          <w:p w14:paraId="07086C4A" w14:textId="54E22FD9" w:rsidR="00700601" w:rsidRPr="00764490" w:rsidRDefault="00700601" w:rsidP="00BF4A19">
            <w:pPr>
              <w:pStyle w:val="ListParagraph"/>
              <w:spacing w:after="120" w:line="240" w:lineRule="auto"/>
              <w:ind w:left="0"/>
              <w:jc w:val="both"/>
            </w:pPr>
            <w:r w:rsidRPr="00764490">
              <w:t>Over the following two years the parties engage actively and with a growing shared belief that a benefit sharing agreement was possible. Mediation ended.</w:t>
            </w:r>
            <w:r w:rsidR="00F314AF">
              <w:t xml:space="preserve"> </w:t>
            </w:r>
          </w:p>
          <w:p w14:paraId="692F18F0" w14:textId="77777777" w:rsidR="00700601" w:rsidRPr="00764490" w:rsidRDefault="00700601" w:rsidP="00BF4A19">
            <w:pPr>
              <w:pStyle w:val="ListParagraph"/>
              <w:spacing w:after="120" w:line="240" w:lineRule="auto"/>
              <w:ind w:left="0"/>
              <w:jc w:val="both"/>
            </w:pPr>
            <w:r w:rsidRPr="00764490">
              <w:t>DEA as facilitator remain</w:t>
            </w:r>
            <w:r w:rsidR="005B1776">
              <w:t>s</w:t>
            </w:r>
            <w:r w:rsidRPr="00764490">
              <w:t xml:space="preserve"> independent and supportive of the parties. </w:t>
            </w:r>
          </w:p>
        </w:tc>
      </w:tr>
      <w:tr w:rsidR="00700601" w:rsidRPr="00764490" w14:paraId="70982751" w14:textId="77777777" w:rsidTr="00BF4A19">
        <w:tc>
          <w:tcPr>
            <w:tcW w:w="1418" w:type="dxa"/>
            <w:shd w:val="clear" w:color="auto" w:fill="EDEDED"/>
          </w:tcPr>
          <w:p w14:paraId="024D0BFF" w14:textId="77777777" w:rsidR="00700601" w:rsidRPr="00764490" w:rsidRDefault="00700601" w:rsidP="00BF4A19">
            <w:pPr>
              <w:pStyle w:val="ListParagraph"/>
              <w:spacing w:after="0" w:line="240" w:lineRule="auto"/>
              <w:ind w:left="0"/>
              <w:jc w:val="both"/>
              <w:rPr>
                <w:b/>
                <w:bCs/>
              </w:rPr>
            </w:pPr>
            <w:r w:rsidRPr="00764490">
              <w:rPr>
                <w:b/>
                <w:bCs/>
              </w:rPr>
              <w:lastRenderedPageBreak/>
              <w:t>11/2018</w:t>
            </w:r>
          </w:p>
        </w:tc>
        <w:tc>
          <w:tcPr>
            <w:tcW w:w="8221" w:type="dxa"/>
            <w:shd w:val="clear" w:color="auto" w:fill="EDEDED"/>
          </w:tcPr>
          <w:p w14:paraId="60D1EDAE" w14:textId="4D140307" w:rsidR="00700601" w:rsidRPr="00764490" w:rsidRDefault="00700601" w:rsidP="00BF4A19">
            <w:pPr>
              <w:pStyle w:val="ListParagraph"/>
              <w:spacing w:after="120" w:line="240" w:lineRule="auto"/>
              <w:ind w:left="0"/>
              <w:jc w:val="both"/>
            </w:pPr>
            <w:r w:rsidRPr="00764490">
              <w:t>Agreement reached in principle that a TK levy of 1.5</w:t>
            </w:r>
            <w:r w:rsidR="00A97786">
              <w:t xml:space="preserve"> percent</w:t>
            </w:r>
            <w:r w:rsidRPr="00764490">
              <w:t xml:space="preserve"> of </w:t>
            </w:r>
            <w:r w:rsidR="00FA3549">
              <w:t>‘</w:t>
            </w:r>
            <w:r w:rsidRPr="00764490">
              <w:t>farm gate price</w:t>
            </w:r>
            <w:r w:rsidR="00FA3549">
              <w:t>’</w:t>
            </w:r>
            <w:r w:rsidRPr="00764490">
              <w:t xml:space="preserve"> was fair and reasonable to both sides. Related legal matters required further negotiations. </w:t>
            </w:r>
          </w:p>
        </w:tc>
      </w:tr>
      <w:tr w:rsidR="00700601" w:rsidRPr="00764490" w14:paraId="5D65782F" w14:textId="77777777" w:rsidTr="00BF4A19">
        <w:tc>
          <w:tcPr>
            <w:tcW w:w="1418" w:type="dxa"/>
          </w:tcPr>
          <w:p w14:paraId="18294FFB" w14:textId="77777777" w:rsidR="00700601" w:rsidRPr="00764490" w:rsidRDefault="00700601" w:rsidP="00BF4A19">
            <w:pPr>
              <w:pStyle w:val="ListParagraph"/>
              <w:spacing w:after="0" w:line="240" w:lineRule="auto"/>
              <w:ind w:left="0"/>
              <w:jc w:val="both"/>
              <w:rPr>
                <w:b/>
                <w:bCs/>
              </w:rPr>
            </w:pPr>
            <w:r w:rsidRPr="00764490">
              <w:rPr>
                <w:b/>
                <w:bCs/>
              </w:rPr>
              <w:t>03/2019</w:t>
            </w:r>
          </w:p>
        </w:tc>
        <w:tc>
          <w:tcPr>
            <w:tcW w:w="8221" w:type="dxa"/>
          </w:tcPr>
          <w:p w14:paraId="03EE05E9" w14:textId="13C4F2E5" w:rsidR="00700601" w:rsidRPr="00764490" w:rsidRDefault="00700601" w:rsidP="00BF4A19">
            <w:pPr>
              <w:pStyle w:val="ListParagraph"/>
              <w:spacing w:after="120" w:line="240" w:lineRule="auto"/>
              <w:ind w:left="0"/>
              <w:jc w:val="both"/>
            </w:pPr>
            <w:r w:rsidRPr="00764490">
              <w:t xml:space="preserve">A full agreement accepted by all parties, with a private signing on March </w:t>
            </w:r>
            <w:r w:rsidR="00FA3549">
              <w:t xml:space="preserve">25, </w:t>
            </w:r>
            <w:r w:rsidRPr="00764490">
              <w:t>2019. Present at the signing were the Chairpersons and appointed representatives of the San, the Khoi, the Rooibos Council</w:t>
            </w:r>
            <w:r w:rsidR="00FA3549">
              <w:t>,</w:t>
            </w:r>
            <w:r w:rsidRPr="00764490">
              <w:t xml:space="preserve"> and DEA. </w:t>
            </w:r>
          </w:p>
        </w:tc>
      </w:tr>
      <w:tr w:rsidR="00700601" w:rsidRPr="00764490" w14:paraId="6B7DF068" w14:textId="77777777" w:rsidTr="00BF4A19">
        <w:tc>
          <w:tcPr>
            <w:tcW w:w="1418" w:type="dxa"/>
            <w:shd w:val="clear" w:color="auto" w:fill="EDEDED"/>
          </w:tcPr>
          <w:p w14:paraId="18C09A4A" w14:textId="77777777" w:rsidR="00700601" w:rsidRPr="00764490" w:rsidRDefault="00700601" w:rsidP="00BF4A19">
            <w:pPr>
              <w:pStyle w:val="ListParagraph"/>
              <w:spacing w:after="0" w:line="240" w:lineRule="auto"/>
              <w:ind w:left="0"/>
              <w:jc w:val="both"/>
              <w:rPr>
                <w:b/>
                <w:bCs/>
              </w:rPr>
            </w:pPr>
            <w:r w:rsidRPr="00764490">
              <w:rPr>
                <w:b/>
                <w:bCs/>
              </w:rPr>
              <w:t>03/2019</w:t>
            </w:r>
          </w:p>
        </w:tc>
        <w:tc>
          <w:tcPr>
            <w:tcW w:w="8221" w:type="dxa"/>
            <w:shd w:val="clear" w:color="auto" w:fill="EDEDED"/>
          </w:tcPr>
          <w:p w14:paraId="2FEBBBFC" w14:textId="77777777" w:rsidR="00700601" w:rsidRPr="00764490" w:rsidRDefault="00700601" w:rsidP="00BF4A19">
            <w:pPr>
              <w:pStyle w:val="ListParagraph"/>
              <w:spacing w:after="120" w:line="240" w:lineRule="auto"/>
              <w:ind w:left="0"/>
              <w:jc w:val="both"/>
            </w:pPr>
            <w:r w:rsidRPr="00764490">
              <w:t xml:space="preserve">Five suspensive conditions were required to be met, before the agreement was final and binding under NEMBA. </w:t>
            </w:r>
          </w:p>
          <w:p w14:paraId="019787BF" w14:textId="77777777" w:rsidR="00700601" w:rsidRPr="00764490" w:rsidRDefault="00700601" w:rsidP="00BF4A19">
            <w:pPr>
              <w:pStyle w:val="ListParagraph"/>
              <w:numPr>
                <w:ilvl w:val="0"/>
                <w:numId w:val="13"/>
              </w:numPr>
              <w:spacing w:after="120" w:line="240" w:lineRule="auto"/>
              <w:jc w:val="both"/>
            </w:pPr>
            <w:r w:rsidRPr="00764490">
              <w:t xml:space="preserve">A benefit sharing agreement in the form prescribed by the Biodiversity Act must be concluded (see last entry under 03/2019). </w:t>
            </w:r>
          </w:p>
          <w:p w14:paraId="2D3F4BA8" w14:textId="77777777" w:rsidR="00700601" w:rsidRPr="00764490" w:rsidRDefault="00700601" w:rsidP="00BF4A19">
            <w:pPr>
              <w:pStyle w:val="ListParagraph"/>
              <w:numPr>
                <w:ilvl w:val="0"/>
                <w:numId w:val="13"/>
              </w:numPr>
              <w:spacing w:after="120" w:line="240" w:lineRule="auto"/>
              <w:jc w:val="both"/>
            </w:pPr>
            <w:r w:rsidRPr="00764490">
              <w:t xml:space="preserve">Approval of the benefit sharing agreement by the Minister. </w:t>
            </w:r>
          </w:p>
          <w:p w14:paraId="70463862" w14:textId="77777777" w:rsidR="00700601" w:rsidRPr="00764490" w:rsidRDefault="00700601" w:rsidP="00BF4A19">
            <w:pPr>
              <w:pStyle w:val="ListParagraph"/>
              <w:numPr>
                <w:ilvl w:val="0"/>
                <w:numId w:val="13"/>
              </w:numPr>
              <w:spacing w:after="120" w:line="240" w:lineRule="auto"/>
              <w:jc w:val="both"/>
            </w:pPr>
            <w:r w:rsidRPr="00764490">
              <w:t xml:space="preserve">A written undertaking from DEA to pay the financial cost of administering the annual TK levy together with all audited financial reports. </w:t>
            </w:r>
          </w:p>
          <w:p w14:paraId="50EDF077" w14:textId="05A6FC62" w:rsidR="00700601" w:rsidRPr="00764490" w:rsidRDefault="00FA3549" w:rsidP="00BF4A19">
            <w:pPr>
              <w:pStyle w:val="ListParagraph"/>
              <w:numPr>
                <w:ilvl w:val="0"/>
                <w:numId w:val="13"/>
              </w:numPr>
              <w:spacing w:after="120" w:line="240" w:lineRule="auto"/>
              <w:jc w:val="both"/>
            </w:pPr>
            <w:r w:rsidRPr="00764490">
              <w:t>Finalization</w:t>
            </w:r>
            <w:r w:rsidR="00700601" w:rsidRPr="00764490">
              <w:t xml:space="preserve"> and registration of the respective trust deeds of the San Council and the National Khoi-San Council providing copies to DEA considering comments from the South African Rooibos Council (the administrative arm of the rooibos industry for this agreement).</w:t>
            </w:r>
          </w:p>
          <w:p w14:paraId="532ED3D4" w14:textId="722CF020" w:rsidR="00700601" w:rsidRPr="00764490" w:rsidRDefault="00E44A78" w:rsidP="00BF4A19">
            <w:pPr>
              <w:pStyle w:val="ListParagraph"/>
              <w:numPr>
                <w:ilvl w:val="0"/>
                <w:numId w:val="13"/>
              </w:numPr>
              <w:spacing w:after="120" w:line="240" w:lineRule="auto"/>
              <w:jc w:val="both"/>
            </w:pPr>
            <w:r>
              <w:t xml:space="preserve">A </w:t>
            </w:r>
            <w:r w:rsidR="00700601" w:rsidRPr="00764490">
              <w:t>Standard Operating Procedure for collecting the TK levy agreed by the parties.</w:t>
            </w:r>
          </w:p>
          <w:p w14:paraId="46815A9C" w14:textId="7363D20B" w:rsidR="00700601" w:rsidRPr="00764490" w:rsidRDefault="00700601" w:rsidP="00BF4A19">
            <w:pPr>
              <w:pStyle w:val="ListParagraph"/>
              <w:spacing w:after="120" w:line="240" w:lineRule="auto"/>
              <w:ind w:left="0"/>
              <w:jc w:val="both"/>
            </w:pPr>
          </w:p>
        </w:tc>
      </w:tr>
      <w:tr w:rsidR="00700601" w:rsidRPr="00764490" w14:paraId="0FE83C72" w14:textId="77777777" w:rsidTr="00BF4A19">
        <w:tc>
          <w:tcPr>
            <w:tcW w:w="1418" w:type="dxa"/>
          </w:tcPr>
          <w:p w14:paraId="597CA889" w14:textId="114026FA" w:rsidR="00700601" w:rsidRPr="00764490" w:rsidRDefault="00E11E4A" w:rsidP="00BF4A19">
            <w:pPr>
              <w:pStyle w:val="ListParagraph"/>
              <w:spacing w:after="0" w:line="240" w:lineRule="auto"/>
              <w:ind w:left="0"/>
              <w:jc w:val="both"/>
              <w:rPr>
                <w:b/>
                <w:bCs/>
              </w:rPr>
            </w:pPr>
            <w:r>
              <w:rPr>
                <w:b/>
                <w:bCs/>
              </w:rPr>
              <w:t>2019</w:t>
            </w:r>
          </w:p>
        </w:tc>
        <w:tc>
          <w:tcPr>
            <w:tcW w:w="8221" w:type="dxa"/>
          </w:tcPr>
          <w:p w14:paraId="1E5A7932" w14:textId="19BD62F4" w:rsidR="00700601" w:rsidRPr="00764490" w:rsidRDefault="00700601" w:rsidP="00BF4A19">
            <w:pPr>
              <w:pStyle w:val="ListParagraph"/>
              <w:spacing w:after="120" w:line="240" w:lineRule="auto"/>
              <w:ind w:left="0"/>
              <w:jc w:val="both"/>
            </w:pPr>
            <w:r w:rsidRPr="00764490">
              <w:t xml:space="preserve">The agreement </w:t>
            </w:r>
            <w:r w:rsidR="00E11E4A">
              <w:t>is</w:t>
            </w:r>
            <w:r w:rsidRPr="00764490">
              <w:t xml:space="preserve"> to be launched </w:t>
            </w:r>
            <w:r w:rsidR="004311FB">
              <w:t xml:space="preserve">November, 1, 2019 </w:t>
            </w:r>
            <w:proofErr w:type="gramStart"/>
            <w:r w:rsidRPr="00764490">
              <w:t>at !</w:t>
            </w:r>
            <w:proofErr w:type="spellStart"/>
            <w:r w:rsidRPr="00764490">
              <w:t>Khwa</w:t>
            </w:r>
            <w:proofErr w:type="spellEnd"/>
            <w:proofErr w:type="gramEnd"/>
            <w:r w:rsidRPr="00764490">
              <w:t xml:space="preserve"> </w:t>
            </w:r>
            <w:proofErr w:type="spellStart"/>
            <w:r w:rsidRPr="00764490">
              <w:t>ttu</w:t>
            </w:r>
            <w:proofErr w:type="spellEnd"/>
            <w:r w:rsidRPr="00764490">
              <w:t xml:space="preserve">, a San cultural heritage and training </w:t>
            </w:r>
            <w:r w:rsidR="00E44A78" w:rsidRPr="00764490">
              <w:t>center</w:t>
            </w:r>
            <w:r w:rsidR="002A2799">
              <w:t xml:space="preserve"> near Cape Town</w:t>
            </w:r>
            <w:r w:rsidRPr="00764490">
              <w:t>.</w:t>
            </w:r>
            <w:r w:rsidR="00F314AF">
              <w:t xml:space="preserve"> </w:t>
            </w:r>
            <w:r w:rsidRPr="00764490">
              <w:t xml:space="preserve">The launch is to be hosted by the DEA. </w:t>
            </w:r>
          </w:p>
        </w:tc>
      </w:tr>
    </w:tbl>
    <w:p w14:paraId="5B63AD9D" w14:textId="77777777" w:rsidR="00700601" w:rsidRDefault="00700601" w:rsidP="00BF4A19">
      <w:pPr>
        <w:spacing w:line="240" w:lineRule="auto"/>
        <w:jc w:val="both"/>
      </w:pPr>
    </w:p>
    <w:p w14:paraId="44CA0366" w14:textId="1189F725" w:rsidR="00C323E6" w:rsidRDefault="00700601" w:rsidP="00BF4A19">
      <w:pPr>
        <w:pStyle w:val="ListParagraph"/>
        <w:spacing w:after="120" w:line="240" w:lineRule="auto"/>
        <w:ind w:left="0"/>
        <w:jc w:val="both"/>
      </w:pPr>
      <w:r>
        <w:t>It was accepted that due to the ground-breaking nature of the agreement, it would need to be fully reviewed in a year. It was also agreed that the launch would need to take into account the international relevance of the first comprehensive industry-wide benefit sharing agreement to be formed in accordance with the CBD and Nagoya Protocol.</w:t>
      </w:r>
    </w:p>
    <w:p w14:paraId="4859887F" w14:textId="77777777" w:rsidR="00BF4A19" w:rsidRDefault="00BF4A19" w:rsidP="00BF4A19">
      <w:pPr>
        <w:pStyle w:val="ListParagraph"/>
        <w:spacing w:after="120" w:line="240" w:lineRule="auto"/>
        <w:ind w:left="0"/>
        <w:jc w:val="both"/>
      </w:pPr>
    </w:p>
    <w:p w14:paraId="13BCA6F8" w14:textId="3B6134BC" w:rsidR="00700601" w:rsidRPr="00BF4A19" w:rsidRDefault="00700601" w:rsidP="00BF4A19">
      <w:pPr>
        <w:pStyle w:val="Heading2"/>
        <w:spacing w:line="240" w:lineRule="auto"/>
        <w:jc w:val="both"/>
        <w:rPr>
          <w:b/>
          <w:color w:val="auto"/>
        </w:rPr>
      </w:pPr>
      <w:r w:rsidRPr="00BF4A19">
        <w:rPr>
          <w:b/>
          <w:color w:val="auto"/>
        </w:rPr>
        <w:t xml:space="preserve">The Rooibos Benefit Sharing Agreement </w:t>
      </w:r>
    </w:p>
    <w:p w14:paraId="475E389B" w14:textId="74DB0B5F" w:rsidR="00700601" w:rsidRDefault="00700601" w:rsidP="00BF4A19">
      <w:pPr>
        <w:spacing w:line="240" w:lineRule="auto"/>
        <w:jc w:val="both"/>
      </w:pPr>
      <w:r>
        <w:t>Benefit sharing agreements in South Africa are governed by contract law</w:t>
      </w:r>
      <w:r w:rsidR="00E44A78">
        <w:t>,</w:t>
      </w:r>
      <w:r>
        <w:t xml:space="preserve"> and thus parties can agree terms of their own choosing, guided by and within the framework set by NEMBA.</w:t>
      </w:r>
      <w:r w:rsidR="00F314AF">
        <w:t xml:space="preserve"> </w:t>
      </w:r>
      <w:r>
        <w:t xml:space="preserve">The process of negotiating benefit sharing agreements under NEMBA is required to be supervised by the relevant ministry, the South African Department of Environmental Affairs, and finally approved by the Minister. </w:t>
      </w:r>
    </w:p>
    <w:p w14:paraId="04AE7B36" w14:textId="2B8F7418" w:rsidR="00700601" w:rsidRDefault="00700601" w:rsidP="00BF4A19">
      <w:pPr>
        <w:spacing w:line="240" w:lineRule="auto"/>
        <w:jc w:val="both"/>
      </w:pPr>
      <w:r w:rsidRPr="00BB5398">
        <w:t xml:space="preserve">The full title of the </w:t>
      </w:r>
      <w:r>
        <w:t>RBSA</w:t>
      </w:r>
      <w:r w:rsidR="00422937">
        <w:rPr>
          <w:rStyle w:val="EndnoteReference"/>
        </w:rPr>
        <w:endnoteReference w:id="30"/>
      </w:r>
      <w:r w:rsidRPr="00BB5398">
        <w:t xml:space="preserve"> is: </w:t>
      </w:r>
    </w:p>
    <w:p w14:paraId="34B9857C" w14:textId="2BB0A5FD" w:rsidR="00700601" w:rsidRDefault="00700601" w:rsidP="00BF4A19">
      <w:pPr>
        <w:spacing w:line="240" w:lineRule="auto"/>
        <w:ind w:left="720"/>
        <w:jc w:val="both"/>
      </w:pPr>
      <w:r w:rsidRPr="00BB5398">
        <w:t xml:space="preserve">BENEFIT SHARING AGREEMENT In accordance with the National Environmental Management: Biodiversity Act 10 of 2004, based upon the principles contained in the 2010 Nagoya Protocol on Access to Genetic Resources and the Fair and Equitable Sharing of Benefits Arising from their </w:t>
      </w:r>
      <w:proofErr w:type="spellStart"/>
      <w:r w:rsidRPr="00BB5398">
        <w:t>Utilisation</w:t>
      </w:r>
      <w:proofErr w:type="spellEnd"/>
      <w:r w:rsidRPr="00BB5398">
        <w:t xml:space="preserve"> on Biological Diversity adopted in the International Convention</w:t>
      </w:r>
      <w:r>
        <w:t xml:space="preserve"> on Biological Diversity (1992). </w:t>
      </w:r>
    </w:p>
    <w:p w14:paraId="4C42A8BC" w14:textId="32DC944E" w:rsidR="00700601" w:rsidRDefault="00700601" w:rsidP="00BF4A19">
      <w:pPr>
        <w:spacing w:line="240" w:lineRule="auto"/>
        <w:jc w:val="both"/>
      </w:pPr>
      <w:r>
        <w:t xml:space="preserve">The partners to the agreement are illustrated in Figure </w:t>
      </w:r>
      <w:r w:rsidR="00CC057C">
        <w:t>2</w:t>
      </w:r>
      <w:r>
        <w:t xml:space="preserve">. The San and Khoi people are recognized in the agreement as the traditional knowledge holders, who are represented by </w:t>
      </w:r>
      <w:r w:rsidR="006A1715">
        <w:t xml:space="preserve">their </w:t>
      </w:r>
      <w:r>
        <w:t xml:space="preserve">two Councils. The rooibos industry value chain has four main groups, and in the RBSA, they are represented by one of those groups (the processors) and an administrative council. DEA </w:t>
      </w:r>
      <w:r w:rsidR="00222E5C">
        <w:t xml:space="preserve">facilitated and </w:t>
      </w:r>
      <w:r>
        <w:t>oversaw the benefit sharing negotiations.</w:t>
      </w:r>
      <w:r w:rsidR="00F314AF">
        <w:t xml:space="preserve"> </w:t>
      </w:r>
      <w:r>
        <w:t xml:space="preserve"> </w:t>
      </w:r>
    </w:p>
    <w:p w14:paraId="34500119" w14:textId="5332536B" w:rsidR="00700601" w:rsidRDefault="00CC057C" w:rsidP="00BF4A19">
      <w:pPr>
        <w:keepNext/>
        <w:spacing w:line="240" w:lineRule="auto"/>
        <w:jc w:val="both"/>
      </w:pPr>
      <w:r>
        <w:lastRenderedPageBreak/>
        <w:t>Figure 2</w:t>
      </w:r>
      <w:r w:rsidR="00E44A78">
        <w:t>.</w:t>
      </w:r>
      <w:r w:rsidR="00700601">
        <w:t xml:space="preserve"> Partners to the Rooibos Benefit Sharing Agreement</w:t>
      </w:r>
      <w:r w:rsidR="00E44A78">
        <w:t>.</w:t>
      </w:r>
    </w:p>
    <w:p w14:paraId="7C46FCE3" w14:textId="34D06692" w:rsidR="00700601" w:rsidRDefault="008C7597" w:rsidP="00BF4A19">
      <w:pPr>
        <w:spacing w:line="240" w:lineRule="auto"/>
        <w:jc w:val="both"/>
      </w:pPr>
      <w:r>
        <w:rPr>
          <w:noProof/>
          <w:lang w:val="en-GB" w:eastAsia="en-GB"/>
        </w:rPr>
        <w:drawing>
          <wp:inline distT="0" distB="0" distL="0" distR="0" wp14:anchorId="39FBC7FB" wp14:editId="776F7E1B">
            <wp:extent cx="6076406" cy="3417277"/>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oibos Overview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406" cy="3417277"/>
                    </a:xfrm>
                    <a:prstGeom prst="rect">
                      <a:avLst/>
                    </a:prstGeom>
                  </pic:spPr>
                </pic:pic>
              </a:graphicData>
            </a:graphic>
          </wp:inline>
        </w:drawing>
      </w:r>
    </w:p>
    <w:p w14:paraId="73C35713" w14:textId="0A1D0067" w:rsidR="00700601" w:rsidRDefault="00700601" w:rsidP="00BF4A19">
      <w:pPr>
        <w:spacing w:line="240" w:lineRule="auto"/>
        <w:jc w:val="both"/>
      </w:pPr>
      <w:r>
        <w:t>Whilst the Nagoya Protocol</w:t>
      </w:r>
      <w:r w:rsidR="00422937">
        <w:rPr>
          <w:rStyle w:val="EndnoteReference"/>
        </w:rPr>
        <w:endnoteReference w:id="31"/>
      </w:r>
      <w:r>
        <w:t xml:space="preserve"> provides sample benefits (see Table 2), other benefits can be agreed. </w:t>
      </w:r>
    </w:p>
    <w:p w14:paraId="27F06BF0" w14:textId="1FC71308" w:rsidR="00700601" w:rsidRDefault="00700601" w:rsidP="00BF4A19">
      <w:pPr>
        <w:keepNext/>
        <w:spacing w:line="240" w:lineRule="auto"/>
        <w:jc w:val="both"/>
      </w:pPr>
      <w:r w:rsidRPr="00631F34">
        <w:t>Table 2. Overview of Benefit Sharing Examples from Nagoya Protocol</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0A0" w:firstRow="1" w:lastRow="0" w:firstColumn="1" w:lastColumn="0" w:noHBand="0" w:noVBand="0"/>
      </w:tblPr>
      <w:tblGrid>
        <w:gridCol w:w="3397"/>
        <w:gridCol w:w="3828"/>
      </w:tblGrid>
      <w:tr w:rsidR="00700601" w:rsidRPr="00764490" w14:paraId="63E445CE" w14:textId="77777777" w:rsidTr="00764490">
        <w:tc>
          <w:tcPr>
            <w:tcW w:w="3397" w:type="dxa"/>
            <w:tcBorders>
              <w:top w:val="single" w:sz="4" w:space="0" w:color="A5A5A5"/>
              <w:left w:val="single" w:sz="4" w:space="0" w:color="A5A5A5"/>
              <w:bottom w:val="single" w:sz="4" w:space="0" w:color="A5A5A5"/>
              <w:right w:val="nil"/>
            </w:tcBorders>
            <w:shd w:val="clear" w:color="auto" w:fill="A5A5A5"/>
          </w:tcPr>
          <w:p w14:paraId="4D69AFBA" w14:textId="77777777" w:rsidR="00700601" w:rsidRPr="00764490" w:rsidRDefault="00700601" w:rsidP="00BF4A19">
            <w:pPr>
              <w:pStyle w:val="Default"/>
              <w:spacing w:after="120"/>
              <w:jc w:val="both"/>
              <w:rPr>
                <w:rFonts w:ascii="Calibri" w:hAnsi="Calibri" w:cs="Calibri"/>
                <w:b/>
                <w:bCs/>
                <w:color w:val="FFFFFF"/>
                <w:sz w:val="22"/>
                <w:szCs w:val="22"/>
              </w:rPr>
            </w:pPr>
            <w:r w:rsidRPr="00764490">
              <w:rPr>
                <w:rFonts w:ascii="Calibri" w:hAnsi="Calibri" w:cs="Calibri"/>
                <w:b/>
                <w:bCs/>
                <w:color w:val="FFFFFF"/>
                <w:sz w:val="22"/>
                <w:szCs w:val="22"/>
              </w:rPr>
              <w:t>Monetary benefits</w:t>
            </w:r>
          </w:p>
        </w:tc>
        <w:tc>
          <w:tcPr>
            <w:tcW w:w="3828" w:type="dxa"/>
            <w:tcBorders>
              <w:top w:val="single" w:sz="4" w:space="0" w:color="A5A5A5"/>
              <w:left w:val="nil"/>
              <w:bottom w:val="single" w:sz="4" w:space="0" w:color="A5A5A5"/>
              <w:right w:val="single" w:sz="4" w:space="0" w:color="A5A5A5"/>
            </w:tcBorders>
            <w:shd w:val="clear" w:color="auto" w:fill="A5A5A5"/>
          </w:tcPr>
          <w:p w14:paraId="6A874EBB" w14:textId="4CB71CF7" w:rsidR="00700601" w:rsidRPr="00764490" w:rsidRDefault="00700601" w:rsidP="00BF4A19">
            <w:pPr>
              <w:pStyle w:val="Default"/>
              <w:spacing w:after="120"/>
              <w:jc w:val="both"/>
              <w:rPr>
                <w:rFonts w:ascii="Calibri" w:hAnsi="Calibri" w:cs="Calibri"/>
                <w:b/>
                <w:bCs/>
                <w:color w:val="FFFFFF"/>
                <w:sz w:val="22"/>
                <w:szCs w:val="22"/>
              </w:rPr>
            </w:pPr>
            <w:r w:rsidRPr="00764490">
              <w:rPr>
                <w:rFonts w:ascii="Calibri" w:hAnsi="Calibri" w:cs="Calibri"/>
                <w:b/>
                <w:bCs/>
                <w:color w:val="FFFFFF"/>
                <w:sz w:val="22"/>
                <w:szCs w:val="22"/>
              </w:rPr>
              <w:t>Non</w:t>
            </w:r>
            <w:r w:rsidR="00A97786">
              <w:rPr>
                <w:rFonts w:ascii="Calibri" w:hAnsi="Calibri" w:cs="Calibri"/>
                <w:b/>
                <w:bCs/>
                <w:color w:val="FFFFFF"/>
                <w:sz w:val="22"/>
                <w:szCs w:val="22"/>
              </w:rPr>
              <w:t>m</w:t>
            </w:r>
            <w:r w:rsidRPr="00764490">
              <w:rPr>
                <w:rFonts w:ascii="Calibri" w:hAnsi="Calibri" w:cs="Calibri"/>
                <w:b/>
                <w:bCs/>
                <w:color w:val="FFFFFF"/>
                <w:sz w:val="22"/>
                <w:szCs w:val="22"/>
              </w:rPr>
              <w:t>onetary benefits</w:t>
            </w:r>
          </w:p>
        </w:tc>
      </w:tr>
      <w:tr w:rsidR="00700601" w:rsidRPr="00764490" w14:paraId="6FA203DB" w14:textId="77777777" w:rsidTr="00764490">
        <w:tc>
          <w:tcPr>
            <w:tcW w:w="3397" w:type="dxa"/>
            <w:shd w:val="clear" w:color="auto" w:fill="EDEDED"/>
          </w:tcPr>
          <w:p w14:paraId="4756E2ED" w14:textId="77777777" w:rsidR="00700601" w:rsidRPr="00764490" w:rsidRDefault="00700601" w:rsidP="00BF4A19">
            <w:pPr>
              <w:pStyle w:val="Default"/>
              <w:spacing w:after="120"/>
              <w:jc w:val="both"/>
              <w:rPr>
                <w:rFonts w:ascii="Calibri" w:hAnsi="Calibri" w:cs="Calibri"/>
                <w:b/>
                <w:bCs/>
                <w:sz w:val="22"/>
                <w:szCs w:val="22"/>
              </w:rPr>
            </w:pPr>
            <w:r w:rsidRPr="00764490">
              <w:rPr>
                <w:rFonts w:ascii="Calibri" w:hAnsi="Calibri" w:cs="Calibri"/>
                <w:bCs/>
                <w:sz w:val="22"/>
                <w:szCs w:val="22"/>
              </w:rPr>
              <w:t>Access fees per sample collected</w:t>
            </w:r>
          </w:p>
        </w:tc>
        <w:tc>
          <w:tcPr>
            <w:tcW w:w="3828" w:type="dxa"/>
            <w:shd w:val="clear" w:color="auto" w:fill="EDEDED"/>
          </w:tcPr>
          <w:p w14:paraId="6B4C77EF" w14:textId="77777777" w:rsidR="00700601" w:rsidRPr="00764490" w:rsidRDefault="00700601" w:rsidP="00BF4A19">
            <w:pPr>
              <w:pStyle w:val="Default"/>
              <w:spacing w:after="120"/>
              <w:jc w:val="both"/>
              <w:rPr>
                <w:rFonts w:ascii="Calibri" w:hAnsi="Calibri" w:cs="Calibri"/>
                <w:sz w:val="22"/>
                <w:szCs w:val="22"/>
              </w:rPr>
            </w:pPr>
            <w:r w:rsidRPr="00764490">
              <w:rPr>
                <w:rFonts w:ascii="Calibri" w:hAnsi="Calibri" w:cs="Calibri"/>
                <w:sz w:val="22"/>
                <w:szCs w:val="22"/>
              </w:rPr>
              <w:t>Collaboration in scientific research</w:t>
            </w:r>
          </w:p>
        </w:tc>
      </w:tr>
      <w:tr w:rsidR="00700601" w:rsidRPr="00764490" w14:paraId="50937D49" w14:textId="77777777" w:rsidTr="00764490">
        <w:tc>
          <w:tcPr>
            <w:tcW w:w="3397" w:type="dxa"/>
          </w:tcPr>
          <w:p w14:paraId="357AE876" w14:textId="77777777" w:rsidR="00700601" w:rsidRPr="00764490" w:rsidRDefault="00700601" w:rsidP="00BF4A19">
            <w:pPr>
              <w:pStyle w:val="Default"/>
              <w:spacing w:after="120"/>
              <w:jc w:val="both"/>
              <w:rPr>
                <w:rFonts w:ascii="Calibri" w:hAnsi="Calibri" w:cs="Calibri"/>
                <w:b/>
                <w:bCs/>
                <w:sz w:val="22"/>
                <w:szCs w:val="22"/>
              </w:rPr>
            </w:pPr>
            <w:r w:rsidRPr="00764490">
              <w:rPr>
                <w:rFonts w:ascii="Calibri" w:hAnsi="Calibri" w:cs="Calibri"/>
                <w:bCs/>
                <w:sz w:val="22"/>
                <w:szCs w:val="22"/>
              </w:rPr>
              <w:t>Payment of royalties or licence fees</w:t>
            </w:r>
          </w:p>
        </w:tc>
        <w:tc>
          <w:tcPr>
            <w:tcW w:w="3828" w:type="dxa"/>
          </w:tcPr>
          <w:p w14:paraId="4734D31B" w14:textId="77777777" w:rsidR="00700601" w:rsidRPr="00764490" w:rsidRDefault="00700601" w:rsidP="00BF4A19">
            <w:pPr>
              <w:pStyle w:val="Default"/>
              <w:spacing w:after="120"/>
              <w:jc w:val="both"/>
              <w:rPr>
                <w:rFonts w:ascii="Calibri" w:hAnsi="Calibri" w:cs="Calibri"/>
                <w:sz w:val="22"/>
                <w:szCs w:val="22"/>
              </w:rPr>
            </w:pPr>
            <w:r w:rsidRPr="00764490">
              <w:rPr>
                <w:rFonts w:ascii="Calibri" w:hAnsi="Calibri" w:cs="Calibri"/>
                <w:sz w:val="22"/>
                <w:szCs w:val="22"/>
              </w:rPr>
              <w:t>Technology transfer under fair and most favourable terms</w:t>
            </w:r>
          </w:p>
        </w:tc>
      </w:tr>
      <w:tr w:rsidR="00700601" w:rsidRPr="00764490" w14:paraId="3FA67147" w14:textId="77777777" w:rsidTr="00764490">
        <w:tc>
          <w:tcPr>
            <w:tcW w:w="3397" w:type="dxa"/>
            <w:shd w:val="clear" w:color="auto" w:fill="EDEDED"/>
          </w:tcPr>
          <w:p w14:paraId="453A487D" w14:textId="77777777" w:rsidR="00700601" w:rsidRPr="00764490" w:rsidRDefault="00700601" w:rsidP="00BF4A19">
            <w:pPr>
              <w:pStyle w:val="Default"/>
              <w:spacing w:after="120"/>
              <w:jc w:val="both"/>
              <w:rPr>
                <w:rFonts w:ascii="Calibri" w:hAnsi="Calibri" w:cs="Calibri"/>
                <w:b/>
                <w:bCs/>
                <w:sz w:val="22"/>
                <w:szCs w:val="22"/>
              </w:rPr>
            </w:pPr>
            <w:r w:rsidRPr="00764490">
              <w:rPr>
                <w:rFonts w:ascii="Calibri" w:hAnsi="Calibri" w:cs="Calibri"/>
                <w:bCs/>
                <w:sz w:val="22"/>
                <w:szCs w:val="22"/>
              </w:rPr>
              <w:t>Research funding</w:t>
            </w:r>
          </w:p>
        </w:tc>
        <w:tc>
          <w:tcPr>
            <w:tcW w:w="3828" w:type="dxa"/>
            <w:shd w:val="clear" w:color="auto" w:fill="EDEDED"/>
          </w:tcPr>
          <w:p w14:paraId="67FBBD9F" w14:textId="77777777" w:rsidR="00700601" w:rsidRPr="00764490" w:rsidRDefault="00700601" w:rsidP="00BF4A19">
            <w:pPr>
              <w:pStyle w:val="Default"/>
              <w:spacing w:after="120"/>
              <w:jc w:val="both"/>
              <w:rPr>
                <w:rFonts w:ascii="Calibri" w:hAnsi="Calibri" w:cs="Calibri"/>
                <w:sz w:val="22"/>
                <w:szCs w:val="22"/>
              </w:rPr>
            </w:pPr>
            <w:r w:rsidRPr="00764490">
              <w:rPr>
                <w:rFonts w:ascii="Calibri" w:hAnsi="Calibri" w:cs="Calibri"/>
                <w:sz w:val="22"/>
                <w:szCs w:val="22"/>
              </w:rPr>
              <w:t>Institutional capacity-building</w:t>
            </w:r>
          </w:p>
        </w:tc>
      </w:tr>
      <w:tr w:rsidR="00700601" w:rsidRPr="00764490" w14:paraId="3722C4DE" w14:textId="77777777" w:rsidTr="00764490">
        <w:tc>
          <w:tcPr>
            <w:tcW w:w="3397" w:type="dxa"/>
          </w:tcPr>
          <w:p w14:paraId="6F547593" w14:textId="77777777" w:rsidR="00700601" w:rsidRPr="00764490" w:rsidRDefault="00700601" w:rsidP="00BF4A19">
            <w:pPr>
              <w:pStyle w:val="Default"/>
              <w:spacing w:after="120"/>
              <w:jc w:val="both"/>
              <w:rPr>
                <w:rFonts w:ascii="Calibri" w:hAnsi="Calibri" w:cs="Calibri"/>
                <w:b/>
                <w:bCs/>
                <w:sz w:val="22"/>
                <w:szCs w:val="22"/>
              </w:rPr>
            </w:pPr>
            <w:r w:rsidRPr="00764490">
              <w:rPr>
                <w:rFonts w:ascii="Calibri" w:hAnsi="Calibri" w:cs="Calibri"/>
                <w:bCs/>
                <w:sz w:val="22"/>
                <w:szCs w:val="22"/>
              </w:rPr>
              <w:t>Joint ventures</w:t>
            </w:r>
          </w:p>
        </w:tc>
        <w:tc>
          <w:tcPr>
            <w:tcW w:w="3828" w:type="dxa"/>
          </w:tcPr>
          <w:p w14:paraId="162F7EDE" w14:textId="27DF1B8E" w:rsidR="00700601" w:rsidRPr="00764490" w:rsidRDefault="00700601" w:rsidP="00BF4A19">
            <w:pPr>
              <w:pStyle w:val="Default"/>
              <w:spacing w:after="120"/>
              <w:jc w:val="both"/>
              <w:rPr>
                <w:rFonts w:ascii="Calibri" w:hAnsi="Calibri" w:cs="Calibri"/>
                <w:sz w:val="22"/>
                <w:szCs w:val="22"/>
              </w:rPr>
            </w:pPr>
            <w:r w:rsidRPr="00764490">
              <w:rPr>
                <w:rFonts w:ascii="Calibri" w:hAnsi="Calibri" w:cs="Calibri"/>
                <w:sz w:val="22"/>
                <w:szCs w:val="22"/>
              </w:rPr>
              <w:t>Research directed toward priority needs</w:t>
            </w:r>
          </w:p>
        </w:tc>
      </w:tr>
      <w:tr w:rsidR="00700601" w:rsidRPr="00764490" w14:paraId="6B982479" w14:textId="77777777" w:rsidTr="00764490">
        <w:tc>
          <w:tcPr>
            <w:tcW w:w="3397" w:type="dxa"/>
            <w:shd w:val="clear" w:color="auto" w:fill="EDEDED"/>
          </w:tcPr>
          <w:p w14:paraId="4BE757A8" w14:textId="77777777" w:rsidR="00700601" w:rsidRPr="00764490" w:rsidRDefault="00700601" w:rsidP="00BF4A19">
            <w:pPr>
              <w:pStyle w:val="Default"/>
              <w:spacing w:after="120"/>
              <w:jc w:val="both"/>
              <w:rPr>
                <w:rFonts w:ascii="Calibri" w:hAnsi="Calibri" w:cs="Calibri"/>
                <w:b/>
                <w:bCs/>
                <w:sz w:val="22"/>
                <w:szCs w:val="22"/>
              </w:rPr>
            </w:pPr>
            <w:r w:rsidRPr="00764490">
              <w:rPr>
                <w:rFonts w:ascii="Calibri" w:hAnsi="Calibri" w:cs="Calibri"/>
                <w:bCs/>
                <w:sz w:val="22"/>
                <w:szCs w:val="22"/>
              </w:rPr>
              <w:t>Joint ownership of intellectual property rights</w:t>
            </w:r>
          </w:p>
        </w:tc>
        <w:tc>
          <w:tcPr>
            <w:tcW w:w="3828" w:type="dxa"/>
            <w:shd w:val="clear" w:color="auto" w:fill="EDEDED"/>
          </w:tcPr>
          <w:p w14:paraId="051AAE2A" w14:textId="77777777" w:rsidR="00700601" w:rsidRPr="00764490" w:rsidRDefault="00700601" w:rsidP="00BF4A19">
            <w:pPr>
              <w:pStyle w:val="Default"/>
              <w:spacing w:after="120"/>
              <w:jc w:val="both"/>
              <w:rPr>
                <w:rFonts w:ascii="Calibri" w:hAnsi="Calibri" w:cs="Calibri"/>
                <w:sz w:val="22"/>
                <w:szCs w:val="22"/>
              </w:rPr>
            </w:pPr>
            <w:r w:rsidRPr="00764490">
              <w:rPr>
                <w:rFonts w:ascii="Calibri" w:hAnsi="Calibri" w:cs="Calibri"/>
                <w:sz w:val="22"/>
                <w:szCs w:val="22"/>
              </w:rPr>
              <w:t>Food and livelihood security benefit</w:t>
            </w:r>
          </w:p>
        </w:tc>
      </w:tr>
    </w:tbl>
    <w:p w14:paraId="46BC1E08" w14:textId="77777777" w:rsidR="00700601" w:rsidRPr="00631F34" w:rsidRDefault="00700601" w:rsidP="00BF4A19">
      <w:pPr>
        <w:spacing w:line="240" w:lineRule="auto"/>
        <w:jc w:val="both"/>
        <w:rPr>
          <w:i/>
        </w:rPr>
      </w:pPr>
    </w:p>
    <w:p w14:paraId="39D8FE49" w14:textId="3530D8AC" w:rsidR="00700601" w:rsidRDefault="00700601" w:rsidP="00BF4A19">
      <w:pPr>
        <w:spacing w:line="240" w:lineRule="auto"/>
        <w:jc w:val="both"/>
      </w:pPr>
      <w:r>
        <w:t xml:space="preserve">The RBSA includes both monetary benefits and the potential future specification of nonmonetary benefits. </w:t>
      </w:r>
    </w:p>
    <w:p w14:paraId="54A00724" w14:textId="4C4EC574" w:rsidR="00700601" w:rsidRDefault="00700601" w:rsidP="00BF4A19">
      <w:pPr>
        <w:spacing w:line="240" w:lineRule="auto"/>
        <w:jc w:val="both"/>
      </w:pPr>
      <w:r>
        <w:t xml:space="preserve">The monetary benefit </w:t>
      </w:r>
      <w:r w:rsidR="006A1715">
        <w:t>of the RBSA</w:t>
      </w:r>
      <w:r w:rsidR="006A1715" w:rsidRPr="00BB5398">
        <w:t xml:space="preserve"> </w:t>
      </w:r>
      <w:r>
        <w:t>is an annual levy of 1.5</w:t>
      </w:r>
      <w:r w:rsidR="00A97786">
        <w:t xml:space="preserve"> percent</w:t>
      </w:r>
      <w:r>
        <w:t xml:space="preserve"> on the </w:t>
      </w:r>
      <w:r w:rsidR="00E44A78">
        <w:t>‘</w:t>
      </w:r>
      <w:r>
        <w:t>farm gate price</w:t>
      </w:r>
      <w:r w:rsidR="00E44A78">
        <w:t>.’</w:t>
      </w:r>
      <w:r>
        <w:t xml:space="preserve"> The farm gate price is what processors (those who clean, dry, ferment, pasteurize, extract</w:t>
      </w:r>
      <w:r w:rsidR="00E44A78">
        <w:t>,</w:t>
      </w:r>
      <w:r>
        <w:t xml:space="preserve"> etc.) pay for unprocessed rooibos. Figure </w:t>
      </w:r>
      <w:r w:rsidR="006F0388">
        <w:t>3</w:t>
      </w:r>
      <w:r>
        <w:t xml:space="preserve"> summarizes the rooibos value chain and shows at which point in the chain the levy is placed. </w:t>
      </w:r>
    </w:p>
    <w:p w14:paraId="47CF337F" w14:textId="3A0A1F11" w:rsidR="00700601" w:rsidRDefault="00700601" w:rsidP="00BF4A19">
      <w:pPr>
        <w:spacing w:line="240" w:lineRule="auto"/>
        <w:jc w:val="both"/>
      </w:pPr>
      <w:r>
        <w:t>The levy is paid by rooibos processors at the end of each financial year to DEA and then paid by DEA into two trust accounts, one created for the San, one created for the Khoi. By signing the RBSA, the rooibos industry also committed to exploring nonmonetary benefits for the TK holders. Whilst these have not yet been detailed, the RBSA suggests some examples, namely: “</w:t>
      </w:r>
      <w:r w:rsidRPr="00B52013">
        <w:t xml:space="preserve">the creation of employment opportunities, bursaries, development schemes, mentoring and facilitation of livelihood creation, and other ways of delivering alternative forms of benefits to the two </w:t>
      </w:r>
      <w:r>
        <w:t>traditional knowledge</w:t>
      </w:r>
      <w:r w:rsidRPr="00B52013">
        <w:t xml:space="preserve"> holding communities</w:t>
      </w:r>
      <w:r w:rsidR="00E44A78">
        <w:t>.</w:t>
      </w:r>
      <w:r>
        <w:t>” Each community receives 50</w:t>
      </w:r>
      <w:r w:rsidR="00A97786">
        <w:t xml:space="preserve"> percent</w:t>
      </w:r>
      <w:r>
        <w:t xml:space="preserve"> of the total payment.</w:t>
      </w:r>
    </w:p>
    <w:p w14:paraId="465667C5" w14:textId="77777777" w:rsidR="00BF4A19" w:rsidRDefault="00BF4A19" w:rsidP="00BF4A19">
      <w:pPr>
        <w:keepNext/>
        <w:spacing w:line="240" w:lineRule="auto"/>
        <w:jc w:val="both"/>
      </w:pPr>
      <w:r>
        <w:lastRenderedPageBreak/>
        <w:t xml:space="preserve">Figure 3. Point in the Value Chain for Levy. </w:t>
      </w:r>
    </w:p>
    <w:p w14:paraId="7BD7C528" w14:textId="77777777" w:rsidR="00BF4A19" w:rsidRDefault="00BF4A19" w:rsidP="00BF4A19">
      <w:pPr>
        <w:spacing w:line="240" w:lineRule="auto"/>
        <w:jc w:val="both"/>
      </w:pPr>
      <w:r>
        <w:rPr>
          <w:noProof/>
          <w:lang w:val="en-GB" w:eastAsia="en-GB"/>
        </w:rPr>
        <w:drawing>
          <wp:inline distT="0" distB="0" distL="0" distR="0" wp14:anchorId="1FB39282" wp14:editId="47084C2F">
            <wp:extent cx="5162550" cy="180683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nd graphi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7548" cy="1808588"/>
                    </a:xfrm>
                    <a:prstGeom prst="rect">
                      <a:avLst/>
                    </a:prstGeom>
                  </pic:spPr>
                </pic:pic>
              </a:graphicData>
            </a:graphic>
          </wp:inline>
        </w:drawing>
      </w:r>
    </w:p>
    <w:p w14:paraId="72F7648D" w14:textId="3156917D" w:rsidR="00700601" w:rsidRDefault="00700601" w:rsidP="00BF4A19">
      <w:pPr>
        <w:spacing w:line="240" w:lineRule="auto"/>
        <w:jc w:val="both"/>
      </w:pPr>
      <w:r>
        <w:t xml:space="preserve">The levy which goes to the Khoi people is to be shared equitably with indigenous farming communities in the </w:t>
      </w:r>
      <w:r w:rsidR="00AC6095">
        <w:t>Cederberg</w:t>
      </w:r>
      <w:r>
        <w:t xml:space="preserve"> </w:t>
      </w:r>
      <w:proofErr w:type="gramStart"/>
      <w:r>
        <w:t xml:space="preserve">mountains (see </w:t>
      </w:r>
      <w:r w:rsidR="00E44A78">
        <w:t>‘</w:t>
      </w:r>
      <w:r>
        <w:t>Challenges</w:t>
      </w:r>
      <w:r w:rsidR="00E44A78">
        <w:t>’</w:t>
      </w:r>
      <w:r>
        <w:t xml:space="preserve"> </w:t>
      </w:r>
      <w:r w:rsidR="00E44A78">
        <w:t xml:space="preserve">section </w:t>
      </w:r>
      <w:r>
        <w:t>for the reasons why this was agreed)</w:t>
      </w:r>
      <w:proofErr w:type="gramEnd"/>
      <w:r>
        <w:t xml:space="preserve">. </w:t>
      </w:r>
    </w:p>
    <w:p w14:paraId="17D97820" w14:textId="611838BB" w:rsidR="00700601" w:rsidRDefault="00700601" w:rsidP="00BF4A19">
      <w:pPr>
        <w:spacing w:line="240" w:lineRule="auto"/>
        <w:jc w:val="both"/>
      </w:pPr>
      <w:r>
        <w:t>The RBSA is anticipated as a “long-term partnership… based upon utmost good faith, where each Party strives for and contributes towards the success and good fortune of the other</w:t>
      </w:r>
      <w:r w:rsidR="00E44A78">
        <w:t>.</w:t>
      </w:r>
      <w:r>
        <w:t>”</w:t>
      </w:r>
      <w:r w:rsidR="00422937">
        <w:rPr>
          <w:rStyle w:val="EndnoteReference"/>
        </w:rPr>
        <w:endnoteReference w:id="32"/>
      </w:r>
      <w:r>
        <w:t xml:space="preserve"> The good faith element includes:</w:t>
      </w:r>
    </w:p>
    <w:p w14:paraId="0CE223B1" w14:textId="79455358" w:rsidR="00700601" w:rsidRDefault="00700601" w:rsidP="00BF4A19">
      <w:pPr>
        <w:pStyle w:val="ListParagraph"/>
        <w:numPr>
          <w:ilvl w:val="0"/>
          <w:numId w:val="14"/>
        </w:numPr>
        <w:spacing w:line="240" w:lineRule="auto"/>
        <w:jc w:val="both"/>
      </w:pPr>
      <w:proofErr w:type="gramStart"/>
      <w:r>
        <w:t>confidence</w:t>
      </w:r>
      <w:proofErr w:type="gramEnd"/>
      <w:r>
        <w:t xml:space="preserve"> expressed in the RBSA that the TK holders “w</w:t>
      </w:r>
      <w:r w:rsidRPr="00DE6FA3">
        <w:t>arrant and undertake that they represent and incorporate all groups and communities currently known to them</w:t>
      </w:r>
      <w:r>
        <w:t>… which may … hold TK [traditional knowledge] in respect of Rooibos</w:t>
      </w:r>
      <w:r w:rsidR="00E44A78">
        <w:t>.</w:t>
      </w:r>
      <w:r>
        <w:t xml:space="preserve">” </w:t>
      </w:r>
    </w:p>
    <w:p w14:paraId="5A7FFC64" w14:textId="77777777" w:rsidR="00700601" w:rsidRDefault="00700601" w:rsidP="00BF4A19">
      <w:pPr>
        <w:pStyle w:val="ListParagraph"/>
        <w:numPr>
          <w:ilvl w:val="0"/>
          <w:numId w:val="14"/>
        </w:numPr>
        <w:spacing w:line="240" w:lineRule="auto"/>
        <w:jc w:val="both"/>
      </w:pPr>
      <w:proofErr w:type="gramStart"/>
      <w:r>
        <w:t>recognition</w:t>
      </w:r>
      <w:proofErr w:type="gramEnd"/>
      <w:r>
        <w:t xml:space="preserve"> that the “economic viability of the Processers” is important and needs to be taken into account in any potential review of the levy. </w:t>
      </w:r>
    </w:p>
    <w:p w14:paraId="7B025FEB" w14:textId="739B4902" w:rsidR="00700601" w:rsidRDefault="00700601" w:rsidP="00BF4A19">
      <w:pPr>
        <w:pStyle w:val="ListParagraph"/>
        <w:numPr>
          <w:ilvl w:val="0"/>
          <w:numId w:val="14"/>
        </w:numPr>
        <w:spacing w:line="240" w:lineRule="auto"/>
        <w:jc w:val="both"/>
      </w:pPr>
      <w:proofErr w:type="gramStart"/>
      <w:r>
        <w:t>the</w:t>
      </w:r>
      <w:proofErr w:type="gramEnd"/>
      <w:r>
        <w:t xml:space="preserve"> commitment by the TK holders to “</w:t>
      </w:r>
      <w:r w:rsidRPr="00AF258A">
        <w:t>generally support</w:t>
      </w:r>
      <w:r>
        <w:t>…</w:t>
      </w:r>
      <w:r w:rsidRPr="00AF258A">
        <w:t xml:space="preserve"> marketing and publicity efforts aimed at increasing the success of Rooibos products worldwide</w:t>
      </w:r>
      <w:r w:rsidR="00E44A78">
        <w:t>.</w:t>
      </w:r>
      <w:r>
        <w:t>”</w:t>
      </w:r>
      <w:r w:rsidR="00422937">
        <w:rPr>
          <w:rStyle w:val="EndnoteReference"/>
        </w:rPr>
        <w:endnoteReference w:id="33"/>
      </w:r>
    </w:p>
    <w:p w14:paraId="2526A12D" w14:textId="77777777" w:rsidR="00700601" w:rsidRDefault="00700601" w:rsidP="00BF4A19">
      <w:pPr>
        <w:spacing w:line="240" w:lineRule="auto"/>
        <w:jc w:val="both"/>
      </w:pPr>
      <w:r>
        <w:t xml:space="preserve">Thus, the aim of the RBSA is to achieve optimal fairness between partners and: </w:t>
      </w:r>
    </w:p>
    <w:p w14:paraId="5601F6EA" w14:textId="46050CE7" w:rsidR="00700601" w:rsidRDefault="00700601" w:rsidP="00BF4A19">
      <w:pPr>
        <w:spacing w:line="240" w:lineRule="auto"/>
        <w:ind w:left="720"/>
        <w:jc w:val="both"/>
      </w:pPr>
      <w:proofErr w:type="gramStart"/>
      <w:r w:rsidRPr="00DE6FA3">
        <w:t>to</w:t>
      </w:r>
      <w:proofErr w:type="gramEnd"/>
      <w:r w:rsidRPr="00DE6FA3">
        <w:t xml:space="preserve"> provide the maximum possible sharing of Rooibos benefits as required by the Biodiversity Act, whilst ensuring that the Annual Levy is sustainable and not damaging to the Rooibos industry, yet represent fair and equitable sharing of benefits as outlined in Nagoya Protocol.</w:t>
      </w:r>
      <w:r w:rsidR="00422937">
        <w:rPr>
          <w:rStyle w:val="EndnoteReference"/>
        </w:rPr>
        <w:endnoteReference w:id="34"/>
      </w:r>
    </w:p>
    <w:p w14:paraId="245F8171" w14:textId="77777777" w:rsidR="00BF4A19" w:rsidRDefault="00BF4A19" w:rsidP="00BF4A19">
      <w:pPr>
        <w:spacing w:line="240" w:lineRule="auto"/>
        <w:ind w:left="720"/>
        <w:jc w:val="both"/>
      </w:pPr>
    </w:p>
    <w:p w14:paraId="1ECC83BC" w14:textId="3D6DDF94" w:rsidR="00700601" w:rsidRPr="00BF4A19" w:rsidRDefault="00700601" w:rsidP="00BF4A19">
      <w:pPr>
        <w:pStyle w:val="Heading2"/>
        <w:spacing w:line="240" w:lineRule="auto"/>
        <w:jc w:val="both"/>
        <w:rPr>
          <w:b/>
          <w:color w:val="auto"/>
        </w:rPr>
      </w:pPr>
      <w:r w:rsidRPr="00BF4A19">
        <w:rPr>
          <w:b/>
          <w:color w:val="auto"/>
        </w:rPr>
        <w:t>The Challenges</w:t>
      </w:r>
    </w:p>
    <w:p w14:paraId="26E6939F" w14:textId="4ACCCCCA" w:rsidR="00700601" w:rsidRDefault="00700601" w:rsidP="00BF4A19">
      <w:pPr>
        <w:spacing w:line="240" w:lineRule="auto"/>
        <w:jc w:val="both"/>
      </w:pPr>
      <w:r>
        <w:t xml:space="preserve">Arriving at a </w:t>
      </w:r>
      <w:r w:rsidR="00D96E79">
        <w:t>complex</w:t>
      </w:r>
      <w:r>
        <w:t xml:space="preserve"> industry-wide benefit sharing agreement was a highly challenging task, as the nine year timeline above indicates. Each of the main challenges below needed to be resolved before the negotiations could continue. </w:t>
      </w:r>
    </w:p>
    <w:p w14:paraId="76BA09CF" w14:textId="7EF581C5" w:rsidR="00700601" w:rsidRPr="00BF4A19" w:rsidRDefault="00700601" w:rsidP="00BF4A19">
      <w:pPr>
        <w:pStyle w:val="Heading3"/>
        <w:spacing w:line="240" w:lineRule="auto"/>
        <w:jc w:val="both"/>
        <w:rPr>
          <w:b/>
          <w:i/>
          <w:color w:val="auto"/>
        </w:rPr>
      </w:pPr>
      <w:r w:rsidRPr="00BF4A19">
        <w:rPr>
          <w:b/>
          <w:i/>
          <w:color w:val="auto"/>
        </w:rPr>
        <w:t>Representation</w:t>
      </w:r>
    </w:p>
    <w:p w14:paraId="5A173C3D" w14:textId="3FC9CB88" w:rsidR="00700601" w:rsidRDefault="00700601" w:rsidP="00BF4A19">
      <w:pPr>
        <w:spacing w:line="240" w:lineRule="auto"/>
        <w:jc w:val="both"/>
      </w:pPr>
      <w:r>
        <w:t xml:space="preserve">One prominent reason why benefit sharing negotiations can fail is the criticism that local communities are not fairly represented amongst negotiators. In this regard, the most famous case to date is the </w:t>
      </w:r>
      <w:r w:rsidRPr="00BE7ADB">
        <w:t>Maya ICBG</w:t>
      </w:r>
      <w:r w:rsidR="00422937">
        <w:t xml:space="preserve"> (</w:t>
      </w:r>
      <w:r w:rsidR="00422937" w:rsidRPr="00422937">
        <w:t>International Co-operative Biodiversity Groups</w:t>
      </w:r>
      <w:r w:rsidR="00422937">
        <w:t>)</w:t>
      </w:r>
      <w:r w:rsidRPr="00BE7ADB">
        <w:t xml:space="preserve"> Project in Chiapas, Mexico</w:t>
      </w:r>
      <w:r w:rsidR="00E44A78">
        <w:t>.</w:t>
      </w:r>
      <w:r w:rsidR="00422937">
        <w:rPr>
          <w:rStyle w:val="EndnoteReference"/>
        </w:rPr>
        <w:endnoteReference w:id="35"/>
      </w:r>
      <w:r>
        <w:t xml:space="preserve"> “The failure of the Maya ICBG was due largely to the lack …. </w:t>
      </w:r>
      <w:proofErr w:type="gramStart"/>
      <w:r>
        <w:t>of</w:t>
      </w:r>
      <w:proofErr w:type="gramEnd"/>
      <w:r>
        <w:t xml:space="preserve"> adequate representation</w:t>
      </w:r>
      <w:r w:rsidR="00E44A78">
        <w:t>.</w:t>
      </w:r>
      <w:r>
        <w:t>”</w:t>
      </w:r>
      <w:r w:rsidR="00422937">
        <w:rPr>
          <w:rStyle w:val="EndnoteReference"/>
        </w:rPr>
        <w:endnoteReference w:id="36"/>
      </w:r>
      <w:r w:rsidR="00F314AF">
        <w:t xml:space="preserve"> </w:t>
      </w:r>
    </w:p>
    <w:p w14:paraId="486EDBAF" w14:textId="78B52F2B" w:rsidR="00700601" w:rsidRDefault="00700601" w:rsidP="00BF4A19">
      <w:pPr>
        <w:spacing w:line="240" w:lineRule="auto"/>
        <w:jc w:val="both"/>
      </w:pPr>
      <w:r>
        <w:t xml:space="preserve">Having successfully negotiated the </w:t>
      </w:r>
      <w:r w:rsidRPr="001B28FF">
        <w:rPr>
          <w:i/>
        </w:rPr>
        <w:t>Hoodia</w:t>
      </w:r>
      <w:r>
        <w:t xml:space="preserve"> benefit sharing agreement</w:t>
      </w:r>
      <w:r w:rsidR="00E44A78">
        <w:t>,</w:t>
      </w:r>
      <w:r w:rsidR="00BF4102" w:rsidRPr="00BF4102">
        <w:rPr>
          <w:rStyle w:val="EndnoteReference"/>
        </w:rPr>
        <w:t xml:space="preserve"> </w:t>
      </w:r>
      <w:r w:rsidR="00BF4102">
        <w:rPr>
          <w:rStyle w:val="EndnoteReference"/>
        </w:rPr>
        <w:endnoteReference w:id="37"/>
      </w:r>
      <w:r>
        <w:t xml:space="preserve"> and the </w:t>
      </w:r>
      <w:proofErr w:type="spellStart"/>
      <w:r w:rsidRPr="001B28FF">
        <w:rPr>
          <w:i/>
        </w:rPr>
        <w:t>Sceletium</w:t>
      </w:r>
      <w:proofErr w:type="spellEnd"/>
      <w:r>
        <w:t xml:space="preserve"> benefit sharing agreement (see Box 1), the representative structures of the San community had already been tested and used successfully</w:t>
      </w:r>
      <w:r w:rsidR="00E44A78">
        <w:t>.</w:t>
      </w:r>
      <w:r w:rsidR="00422937">
        <w:rPr>
          <w:rStyle w:val="EndnoteReference"/>
        </w:rPr>
        <w:endnoteReference w:id="38"/>
      </w:r>
      <w:r w:rsidR="00422937" w:rsidRPr="0044657F">
        <w:rPr>
          <w:vertAlign w:val="superscript"/>
        </w:rPr>
        <w:t>,</w:t>
      </w:r>
      <w:r w:rsidR="00422937">
        <w:rPr>
          <w:rStyle w:val="EndnoteReference"/>
        </w:rPr>
        <w:endnoteReference w:id="39"/>
      </w:r>
      <w:r>
        <w:t xml:space="preserve"> Particular challenges that were overcome for the earlier benefit sharing agreements were, in the </w:t>
      </w:r>
      <w:r w:rsidRPr="001B28FF">
        <w:rPr>
          <w:i/>
        </w:rPr>
        <w:t>Hoodia</w:t>
      </w:r>
      <w:r>
        <w:t xml:space="preserve"> case, the transnational nature of San residence in Southern Africa, and</w:t>
      </w:r>
      <w:r w:rsidR="004D5687">
        <w:t>,</w:t>
      </w:r>
      <w:r>
        <w:t xml:space="preserve"> in the </w:t>
      </w:r>
      <w:proofErr w:type="spellStart"/>
      <w:r w:rsidRPr="001B28FF">
        <w:rPr>
          <w:i/>
        </w:rPr>
        <w:t>Sceletium</w:t>
      </w:r>
      <w:proofErr w:type="spellEnd"/>
      <w:r>
        <w:t xml:space="preserve"> case, the involvement of non-San informants </w:t>
      </w:r>
      <w:r w:rsidR="00953226">
        <w:t>regarding</w:t>
      </w:r>
      <w:r>
        <w:t xml:space="preserve"> </w:t>
      </w:r>
      <w:r w:rsidR="001B2F0C">
        <w:t xml:space="preserve">the </w:t>
      </w:r>
      <w:r>
        <w:t xml:space="preserve">medicinal use of plants. Yet, the rooibos case was even more complex, because: </w:t>
      </w:r>
    </w:p>
    <w:p w14:paraId="5FEE9526" w14:textId="424B61FF" w:rsidR="00700601" w:rsidRDefault="00700601" w:rsidP="00BF4A19">
      <w:pPr>
        <w:pStyle w:val="ListParagraph"/>
        <w:numPr>
          <w:ilvl w:val="0"/>
          <w:numId w:val="19"/>
        </w:numPr>
        <w:spacing w:line="240" w:lineRule="auto"/>
        <w:jc w:val="both"/>
      </w:pPr>
      <w:r>
        <w:t xml:space="preserve">an entirely separate indigenous group, the Khoi, also held traditional knowledge </w:t>
      </w:r>
      <w:r w:rsidR="00953226">
        <w:t>of</w:t>
      </w:r>
      <w:r>
        <w:t xml:space="preserve"> rooibos, </w:t>
      </w:r>
    </w:p>
    <w:p w14:paraId="5EDCC512" w14:textId="4879E1D1" w:rsidR="00700601" w:rsidRDefault="00700601" w:rsidP="00BF4A19">
      <w:pPr>
        <w:pStyle w:val="ListParagraph"/>
        <w:numPr>
          <w:ilvl w:val="0"/>
          <w:numId w:val="19"/>
        </w:numPr>
        <w:spacing w:line="240" w:lineRule="auto"/>
        <w:jc w:val="both"/>
      </w:pPr>
      <w:r>
        <w:lastRenderedPageBreak/>
        <w:t xml:space="preserve">significant progress to enable </w:t>
      </w:r>
      <w:r w:rsidR="00E44A78">
        <w:t>commercialization</w:t>
      </w:r>
      <w:r>
        <w:t xml:space="preserve"> of rooibos was made by another group, </w:t>
      </w:r>
      <w:r w:rsidR="001B2F0C">
        <w:t xml:space="preserve">namely, </w:t>
      </w:r>
      <w:r>
        <w:t xml:space="preserve">small-scale farmers in the </w:t>
      </w:r>
      <w:r w:rsidR="00AC6095">
        <w:t>Cederberg</w:t>
      </w:r>
      <w:r>
        <w:t xml:space="preserve"> mountains</w:t>
      </w:r>
      <w:r w:rsidR="00E44A78">
        <w:t>,</w:t>
      </w:r>
      <w:r>
        <w:t xml:space="preserve"> and </w:t>
      </w:r>
    </w:p>
    <w:p w14:paraId="56811D74" w14:textId="06D8F522" w:rsidR="00700601" w:rsidRDefault="00700601" w:rsidP="00BF4A19">
      <w:pPr>
        <w:pStyle w:val="ListParagraph"/>
        <w:numPr>
          <w:ilvl w:val="0"/>
          <w:numId w:val="19"/>
        </w:numPr>
        <w:spacing w:line="240" w:lineRule="auto"/>
        <w:jc w:val="both"/>
      </w:pPr>
      <w:proofErr w:type="gramStart"/>
      <w:r>
        <w:t>there</w:t>
      </w:r>
      <w:proofErr w:type="gramEnd"/>
      <w:r>
        <w:t xml:space="preserve"> was no precedent worldwide for a comprehensive, industry-wide benefit sharing agreement. </w:t>
      </w:r>
    </w:p>
    <w:p w14:paraId="3253C3C8" w14:textId="77777777" w:rsidR="00700601" w:rsidRDefault="00700601" w:rsidP="00BF4A19">
      <w:pPr>
        <w:spacing w:line="240" w:lineRule="auto"/>
        <w:jc w:val="both"/>
      </w:pPr>
      <w:r>
        <w:t xml:space="preserve">With the addition of a serious lack of resources, these challenges are discussed below. </w:t>
      </w:r>
    </w:p>
    <w:p w14:paraId="2BE5E6B3" w14:textId="6FD09751" w:rsidR="00700601" w:rsidRPr="00BF4A19" w:rsidRDefault="00700601" w:rsidP="00BF4A19">
      <w:pPr>
        <w:pStyle w:val="Heading4"/>
        <w:spacing w:line="240" w:lineRule="auto"/>
        <w:jc w:val="both"/>
        <w:rPr>
          <w:b/>
          <w:color w:val="auto"/>
        </w:rPr>
      </w:pPr>
      <w:r w:rsidRPr="00BF4A19">
        <w:rPr>
          <w:b/>
          <w:color w:val="auto"/>
        </w:rPr>
        <w:t>San and Khoi Alliance</w:t>
      </w:r>
    </w:p>
    <w:p w14:paraId="2DD02942" w14:textId="1D3C02AD" w:rsidR="00700601" w:rsidRDefault="00700601" w:rsidP="00BF4A19">
      <w:pPr>
        <w:spacing w:line="240" w:lineRule="auto"/>
        <w:jc w:val="both"/>
      </w:pPr>
      <w:r>
        <w:t>The San and the Khoi peoples of South Africa are both regarded as indigenous communities in Southern Africa</w:t>
      </w:r>
      <w:r w:rsidR="00E44A78">
        <w:t>.</w:t>
      </w:r>
      <w:r w:rsidR="00FA1C99">
        <w:rPr>
          <w:rStyle w:val="EndnoteReference"/>
        </w:rPr>
        <w:endnoteReference w:id="40"/>
      </w:r>
      <w:r>
        <w:t xml:space="preserve"> Whilst anthropologists and archaeologists present a range of different theories, the ancient rock art of Southern Africa is attributed to the San, who are predominantly of hunter gatherer origin, whilst the Khoi pastoralists entered South Africa later</w:t>
      </w:r>
      <w:r w:rsidR="00E44A78">
        <w:t>.</w:t>
      </w:r>
      <w:r w:rsidR="00422937">
        <w:rPr>
          <w:rStyle w:val="EndnoteReference"/>
        </w:rPr>
        <w:endnoteReference w:id="41"/>
      </w:r>
      <w:r>
        <w:t xml:space="preserve"> The </w:t>
      </w:r>
      <w:r w:rsidRPr="00FB6DD7">
        <w:rPr>
          <w:i/>
        </w:rPr>
        <w:t>TK study</w:t>
      </w:r>
      <w:r>
        <w:t xml:space="preserve"> commissioned by DEA </w:t>
      </w:r>
      <w:r w:rsidR="00D96E79">
        <w:t xml:space="preserve">(see timeline) </w:t>
      </w:r>
      <w:r>
        <w:t xml:space="preserve">confirmed that both groups held traditional knowledge in relation to rooibos. </w:t>
      </w:r>
    </w:p>
    <w:p w14:paraId="25CBA6B7" w14:textId="749B46C2" w:rsidR="00700601" w:rsidRDefault="00700601" w:rsidP="00BF4A19">
      <w:pPr>
        <w:spacing w:line="240" w:lineRule="auto"/>
        <w:jc w:val="both"/>
      </w:pPr>
      <w:r>
        <w:t xml:space="preserve">Whilst the San Council </w:t>
      </w:r>
      <w:r w:rsidRPr="00F45A43">
        <w:rPr>
          <w:i/>
        </w:rPr>
        <w:t>started</w:t>
      </w:r>
      <w:r>
        <w:t xml:space="preserve"> the benefit sharing process, it was clear to the San leadership that the Khoi held a similar claim and that both groups needed to be included in any benefit sharing negotiations. The San leadership was also aware of the Chiapas (</w:t>
      </w:r>
      <w:r w:rsidR="004D5687">
        <w:t xml:space="preserve">Maya </w:t>
      </w:r>
      <w:r>
        <w:t xml:space="preserve">ICBG) case, where benefit sharing negotiations had collapsed because agreement amongst several groups could not be achieved. Hence, </w:t>
      </w:r>
      <w:r w:rsidR="00953226">
        <w:t xml:space="preserve">being </w:t>
      </w:r>
      <w:r>
        <w:t>conscious of the high value of unity, in August 2012 the San Council invited the Khoi leadership to discuss a possible joint approach in relation to rooibos. A memorandum of understanding</w:t>
      </w:r>
      <w:r w:rsidR="00FA1C99">
        <w:rPr>
          <w:rStyle w:val="EndnoteReference"/>
        </w:rPr>
        <w:endnoteReference w:id="42"/>
      </w:r>
      <w:r>
        <w:t xml:space="preserve"> (MOU) between the two indigenous groups was concluded, committing them to form a joint negotiating body in all matters relating to the rooibos, </w:t>
      </w:r>
      <w:proofErr w:type="spellStart"/>
      <w:r>
        <w:t>honeybush</w:t>
      </w:r>
      <w:proofErr w:type="spellEnd"/>
      <w:r>
        <w:t xml:space="preserve">, </w:t>
      </w:r>
      <w:proofErr w:type="spellStart"/>
      <w:r>
        <w:t>buchu</w:t>
      </w:r>
      <w:proofErr w:type="spellEnd"/>
      <w:r w:rsidR="00E44A78">
        <w:t>,</w:t>
      </w:r>
      <w:r>
        <w:t xml:space="preserve"> and hoodia plant species</w:t>
      </w:r>
      <w:r w:rsidR="00953226">
        <w:t>.</w:t>
      </w:r>
      <w:r w:rsidR="00FA1C99">
        <w:rPr>
          <w:rStyle w:val="EndnoteReference"/>
        </w:rPr>
        <w:endnoteReference w:id="43"/>
      </w:r>
      <w:r>
        <w:t xml:space="preserve"> It further stated that “any benefits received will be divided equally between them</w:t>
      </w:r>
      <w:r w:rsidR="00E44A78">
        <w:t>.</w:t>
      </w:r>
      <w:r>
        <w:t>”</w:t>
      </w:r>
      <w:r w:rsidR="00F314AF">
        <w:t xml:space="preserve"> </w:t>
      </w:r>
      <w:r>
        <w:t>This MOU ensured that the two important issues of representation and division of benefits were dealt with early on, and that the parties could henceforth concentrate on negotiating the best possible outcome as equal partners.</w:t>
      </w:r>
    </w:p>
    <w:p w14:paraId="10C776E0" w14:textId="21B67462" w:rsidR="00700601" w:rsidRDefault="00700601" w:rsidP="00BF4A19">
      <w:pPr>
        <w:spacing w:line="240" w:lineRule="auto"/>
        <w:jc w:val="both"/>
      </w:pPr>
      <w:r>
        <w:t>Considering the above, the RBSA can therefore be regarded as a success story for Article 11 of the Nagoya Protocol, which states that:</w:t>
      </w:r>
    </w:p>
    <w:p w14:paraId="4F283249" w14:textId="6F9B8C2B" w:rsidR="00700601" w:rsidRDefault="00700601" w:rsidP="00BF4A19">
      <w:pPr>
        <w:spacing w:line="240" w:lineRule="auto"/>
        <w:ind w:left="720"/>
        <w:jc w:val="both"/>
      </w:pPr>
      <w:r w:rsidRPr="00FD6CA1">
        <w:t xml:space="preserve">Where the same traditional knowledge associated with genetic resources is shared by one or more indigenous and local communities in several Parties, those Parties shall </w:t>
      </w:r>
      <w:proofErr w:type="spellStart"/>
      <w:r w:rsidRPr="00FD6CA1">
        <w:t>endeavour</w:t>
      </w:r>
      <w:proofErr w:type="spellEnd"/>
      <w:r w:rsidRPr="00FD6CA1">
        <w:t xml:space="preserve"> to cooperate, as appropriate, with the involvement of the indigenous and local communities concerned, with a view to implementing the objective of this Protocol.</w:t>
      </w:r>
      <w:r w:rsidR="00FA1C99">
        <w:rPr>
          <w:rStyle w:val="EndnoteReference"/>
        </w:rPr>
        <w:endnoteReference w:id="44"/>
      </w:r>
    </w:p>
    <w:p w14:paraId="1D621184" w14:textId="3049FA22" w:rsidR="00700601" w:rsidRPr="00BF4A19" w:rsidRDefault="00700601" w:rsidP="00BF4A19">
      <w:pPr>
        <w:pStyle w:val="Heading4"/>
        <w:spacing w:line="240" w:lineRule="auto"/>
        <w:jc w:val="both"/>
        <w:rPr>
          <w:b/>
          <w:color w:val="auto"/>
        </w:rPr>
      </w:pPr>
      <w:r w:rsidRPr="00BF4A19">
        <w:rPr>
          <w:b/>
          <w:color w:val="auto"/>
        </w:rPr>
        <w:t>Rooibos Farming Communities</w:t>
      </w:r>
    </w:p>
    <w:p w14:paraId="5646C3A0" w14:textId="2C9589D3" w:rsidR="00700601" w:rsidRDefault="00700601" w:rsidP="00BF4A19">
      <w:pPr>
        <w:spacing w:line="240" w:lineRule="auto"/>
        <w:jc w:val="both"/>
      </w:pPr>
      <w:r w:rsidRPr="00E82347">
        <w:t xml:space="preserve">Rooibos </w:t>
      </w:r>
      <w:r w:rsidR="00D96E79">
        <w:t>is farmed</w:t>
      </w:r>
      <w:r w:rsidRPr="00E82347">
        <w:t xml:space="preserve"> only in </w:t>
      </w:r>
      <w:r>
        <w:t xml:space="preserve">the </w:t>
      </w:r>
      <w:r w:rsidR="00AC6095">
        <w:t>Cederberg</w:t>
      </w:r>
      <w:r w:rsidRPr="00E82347">
        <w:t xml:space="preserve"> mountains </w:t>
      </w:r>
      <w:r>
        <w:t>n</w:t>
      </w:r>
      <w:r w:rsidRPr="00E82347">
        <w:t>orth-</w:t>
      </w:r>
      <w:r>
        <w:t>e</w:t>
      </w:r>
      <w:r w:rsidRPr="00E82347">
        <w:t>ast of Cape Town</w:t>
      </w:r>
      <w:r w:rsidR="00D96E79">
        <w:t xml:space="preserve"> (see Figure 1),</w:t>
      </w:r>
      <w:r w:rsidRPr="00E82347">
        <w:t xml:space="preserve"> where many descendants of early Khoi live as small</w:t>
      </w:r>
      <w:r>
        <w:t>-scale</w:t>
      </w:r>
      <w:r w:rsidRPr="00E82347">
        <w:t xml:space="preserve"> farmers</w:t>
      </w:r>
      <w:r>
        <w:t xml:space="preserve"> and farm workers</w:t>
      </w:r>
      <w:r w:rsidRPr="00E82347">
        <w:t xml:space="preserve">. </w:t>
      </w:r>
      <w:r>
        <w:t xml:space="preserve">The </w:t>
      </w:r>
      <w:r w:rsidR="00AC6095">
        <w:t>Cederberg</w:t>
      </w:r>
      <w:r>
        <w:t xml:space="preserve"> </w:t>
      </w:r>
      <w:proofErr w:type="gramStart"/>
      <w:r>
        <w:t>mountains</w:t>
      </w:r>
      <w:proofErr w:type="gramEnd"/>
      <w:r>
        <w:t xml:space="preserve"> are also the region for which a geographical indication on rooibos was obtained in 2014. </w:t>
      </w:r>
    </w:p>
    <w:p w14:paraId="6B92278D" w14:textId="244DBA6F" w:rsidR="00700601" w:rsidRDefault="00700601" w:rsidP="00BF4A19">
      <w:pPr>
        <w:spacing w:line="240" w:lineRule="auto"/>
        <w:jc w:val="both"/>
      </w:pPr>
      <w:r>
        <w:t xml:space="preserve">In and around the </w:t>
      </w:r>
      <w:r w:rsidR="00AC6095">
        <w:t>Cederberg</w:t>
      </w:r>
      <w:r>
        <w:t xml:space="preserve"> towns of </w:t>
      </w:r>
      <w:proofErr w:type="spellStart"/>
      <w:r>
        <w:t>Wupperthal</w:t>
      </w:r>
      <w:proofErr w:type="spellEnd"/>
      <w:r>
        <w:t xml:space="preserve"> in the south</w:t>
      </w:r>
      <w:r w:rsidR="00DA4367">
        <w:t>,</w:t>
      </w:r>
      <w:r>
        <w:t xml:space="preserve"> and </w:t>
      </w:r>
      <w:proofErr w:type="spellStart"/>
      <w:r>
        <w:t>Nieuwoudville</w:t>
      </w:r>
      <w:proofErr w:type="spellEnd"/>
      <w:r>
        <w:t xml:space="preserve"> in the north, rooibos is regarded as a way of life</w:t>
      </w:r>
      <w:r w:rsidR="00F033C7">
        <w:t>.</w:t>
      </w:r>
      <w:r w:rsidR="00FA1C99">
        <w:rPr>
          <w:rStyle w:val="EndnoteReference"/>
        </w:rPr>
        <w:endnoteReference w:id="45"/>
      </w:r>
      <w:r>
        <w:t xml:space="preserve"> In th</w:t>
      </w:r>
      <w:r w:rsidR="00357EDF">
        <w:t>ese</w:t>
      </w:r>
      <w:r>
        <w:t xml:space="preserve"> location</w:t>
      </w:r>
      <w:r w:rsidR="00357EDF">
        <w:t>s</w:t>
      </w:r>
      <w:r w:rsidR="00F033C7">
        <w:t>,</w:t>
      </w:r>
      <w:r>
        <w:t xml:space="preserve"> an estimated 75</w:t>
      </w:r>
      <w:r w:rsidR="00A97786">
        <w:t xml:space="preserve"> percent</w:t>
      </w:r>
      <w:r>
        <w:t xml:space="preserve"> of local income is derived from rooibos tea</w:t>
      </w:r>
      <w:r w:rsidR="00F033C7">
        <w:t>,</w:t>
      </w:r>
      <w:r w:rsidR="00FA1C99">
        <w:rPr>
          <w:rStyle w:val="EndnoteReference"/>
        </w:rPr>
        <w:endnoteReference w:id="46"/>
      </w:r>
      <w:r>
        <w:t xml:space="preserve"> whilst up to 90</w:t>
      </w:r>
      <w:r w:rsidR="00A97786">
        <w:t xml:space="preserve"> percent</w:t>
      </w:r>
      <w:r>
        <w:t xml:space="preserve"> of the local population (small-scale farmers and workers) were discriminated against during apartheid. Hence, “the geographical and political backdrop to the rooibos industry is one of dispossession and adversity</w:t>
      </w:r>
      <w:r w:rsidR="00F033C7">
        <w:t>.</w:t>
      </w:r>
      <w:r>
        <w:t>”</w:t>
      </w:r>
      <w:r w:rsidR="00D31C0C">
        <w:rPr>
          <w:rStyle w:val="EndnoteReference"/>
        </w:rPr>
        <w:endnoteReference w:id="47"/>
      </w:r>
      <w:r>
        <w:t xml:space="preserve"> </w:t>
      </w:r>
    </w:p>
    <w:p w14:paraId="61042F5A" w14:textId="2E048267" w:rsidR="00700601" w:rsidRDefault="00700601" w:rsidP="00BF4A19">
      <w:pPr>
        <w:spacing w:line="240" w:lineRule="auto"/>
        <w:ind w:left="720"/>
        <w:jc w:val="both"/>
      </w:pPr>
      <w:r>
        <w:t xml:space="preserve">A central tension [in any </w:t>
      </w:r>
      <w:r w:rsidR="00F96B1D">
        <w:t>r</w:t>
      </w:r>
      <w:r>
        <w:t>ooibos benefit sharing] is the balance between achieving historical and restorative justice for the San and Khoi and recognizing the many others who have provided knowledge towards the success of the rooibos industry.</w:t>
      </w:r>
      <w:r w:rsidR="00D31C0C">
        <w:rPr>
          <w:rStyle w:val="EndnoteReference"/>
        </w:rPr>
        <w:endnoteReference w:id="48"/>
      </w:r>
    </w:p>
    <w:p w14:paraId="78997585" w14:textId="2456F60A" w:rsidR="00700601" w:rsidRDefault="00700601" w:rsidP="00BF4A19">
      <w:pPr>
        <w:spacing w:line="240" w:lineRule="auto"/>
        <w:jc w:val="both"/>
      </w:pPr>
      <w:r>
        <w:t xml:space="preserve">That rooibos is sold successfully all over the world as a tea is </w:t>
      </w:r>
      <w:r w:rsidRPr="004A5037">
        <w:rPr>
          <w:i/>
        </w:rPr>
        <w:t>also</w:t>
      </w:r>
      <w:r>
        <w:t xml:space="preserve">, </w:t>
      </w:r>
      <w:proofErr w:type="spellStart"/>
      <w:r>
        <w:t>Wynberg</w:t>
      </w:r>
      <w:proofErr w:type="spellEnd"/>
      <w:r>
        <w:t xml:space="preserve"> argues, </w:t>
      </w:r>
      <w:r w:rsidR="00357EDF">
        <w:t xml:space="preserve">reliant upon </w:t>
      </w:r>
      <w:r>
        <w:t xml:space="preserve">contributions </w:t>
      </w:r>
      <w:r w:rsidR="00357EDF">
        <w:t>from</w:t>
      </w:r>
      <w:r>
        <w:t xml:space="preserve"> inhabitants of the </w:t>
      </w:r>
      <w:r w:rsidR="00AC6095">
        <w:t>Cederberg</w:t>
      </w:r>
      <w:r>
        <w:t xml:space="preserve"> </w:t>
      </w:r>
      <w:proofErr w:type="gramStart"/>
      <w:r>
        <w:t>mountains</w:t>
      </w:r>
      <w:proofErr w:type="gramEnd"/>
      <w:r>
        <w:t xml:space="preserve">. </w:t>
      </w:r>
    </w:p>
    <w:p w14:paraId="323E69C0" w14:textId="4667FF92" w:rsidR="00700601" w:rsidRDefault="00700601" w:rsidP="00BF4A19">
      <w:pPr>
        <w:spacing w:line="240" w:lineRule="auto"/>
        <w:ind w:left="720"/>
        <w:jc w:val="both"/>
      </w:pPr>
      <w:r>
        <w:t xml:space="preserve">Such contributions … [include] momentous discoveries of individuals such as </w:t>
      </w:r>
      <w:proofErr w:type="spellStart"/>
      <w:r>
        <w:t>Tryntjie</w:t>
      </w:r>
      <w:proofErr w:type="spellEnd"/>
      <w:r>
        <w:t xml:space="preserve"> </w:t>
      </w:r>
      <w:proofErr w:type="spellStart"/>
      <w:r>
        <w:t>Swarts</w:t>
      </w:r>
      <w:proofErr w:type="spellEnd"/>
      <w:r>
        <w:t xml:space="preserve">, who located the “golden nests” of rooibos seed in the 1920s and thus facilitated the industry's expansion; [and] </w:t>
      </w:r>
      <w:proofErr w:type="spellStart"/>
      <w:r>
        <w:t>Annekie</w:t>
      </w:r>
      <w:proofErr w:type="spellEnd"/>
      <w:r>
        <w:t xml:space="preserve"> Theron, who accidentally discovered in 1968 that rooibos had a soothing effect on her hyper-allergic baby, leading to a dramatic increase in demand for rooibos.</w:t>
      </w:r>
      <w:r w:rsidR="00D31C0C">
        <w:rPr>
          <w:rStyle w:val="EndnoteReference"/>
        </w:rPr>
        <w:endnoteReference w:id="49"/>
      </w:r>
    </w:p>
    <w:p w14:paraId="1F6BBD19" w14:textId="562EFE4B" w:rsidR="00700601" w:rsidRDefault="006A2981" w:rsidP="00BF4A19">
      <w:pPr>
        <w:spacing w:line="240" w:lineRule="auto"/>
        <w:jc w:val="both"/>
      </w:pPr>
      <w:r>
        <w:lastRenderedPageBreak/>
        <w:t>Against this backdrop</w:t>
      </w:r>
      <w:r w:rsidR="00700601">
        <w:t xml:space="preserve">, the National Khoi Council began consultations in the </w:t>
      </w:r>
      <w:r w:rsidR="00AC6095">
        <w:t>Cederberg</w:t>
      </w:r>
      <w:r w:rsidR="00700601">
        <w:t xml:space="preserve"> Mountains and by 2013 elected representation of the </w:t>
      </w:r>
      <w:r w:rsidR="00AC6095">
        <w:t>Cederberg</w:t>
      </w:r>
      <w:r w:rsidR="00700601">
        <w:t xml:space="preserve"> farming communities had been secured as part of the Khoi delegation of the benefit sharing negotiations. </w:t>
      </w:r>
    </w:p>
    <w:p w14:paraId="03423377" w14:textId="63DE54EB" w:rsidR="00700601" w:rsidRDefault="00700601" w:rsidP="00BF4A19">
      <w:pPr>
        <w:spacing w:line="240" w:lineRule="auto"/>
        <w:jc w:val="both"/>
      </w:pPr>
      <w:r>
        <w:t xml:space="preserve">As a result of the </w:t>
      </w:r>
      <w:r w:rsidR="00492E66">
        <w:t xml:space="preserve">presence </w:t>
      </w:r>
      <w:r>
        <w:t xml:space="preserve">of the farming communities in the Khoi negotiation team, the RBSA includes a clause that the benefits from the agreement which are to go to the Khoi Trust, will be shared with the small-scale farming communities in the </w:t>
      </w:r>
      <w:r w:rsidR="00AC6095">
        <w:t>Cederberg</w:t>
      </w:r>
      <w:r>
        <w:t xml:space="preserve"> Mountains. </w:t>
      </w:r>
    </w:p>
    <w:p w14:paraId="7783B646" w14:textId="29A39A79" w:rsidR="00700601" w:rsidRPr="00BF4A19" w:rsidRDefault="00700601" w:rsidP="00BF4A19">
      <w:pPr>
        <w:pStyle w:val="Heading3"/>
        <w:spacing w:line="240" w:lineRule="auto"/>
        <w:jc w:val="both"/>
        <w:rPr>
          <w:b/>
          <w:i/>
          <w:color w:val="auto"/>
        </w:rPr>
      </w:pPr>
      <w:r w:rsidRPr="00BF4A19">
        <w:rPr>
          <w:b/>
          <w:i/>
          <w:color w:val="auto"/>
        </w:rPr>
        <w:t>Lack of Resources</w:t>
      </w:r>
    </w:p>
    <w:p w14:paraId="12F48515" w14:textId="54F5FB21" w:rsidR="00700601" w:rsidRDefault="00700601" w:rsidP="00BF4A19">
      <w:pPr>
        <w:spacing w:line="240" w:lineRule="auto"/>
        <w:jc w:val="both"/>
      </w:pPr>
      <w:r>
        <w:t xml:space="preserve">A common theme raised by indigenous </w:t>
      </w:r>
      <w:r w:rsidR="00F033C7">
        <w:t>organizations</w:t>
      </w:r>
      <w:r>
        <w:t xml:space="preserve"> advocating for the various rights created in both international and domestic legislation is the massive and inherent power differential between them and their more established negotiating oppone</w:t>
      </w:r>
      <w:r w:rsidR="006B2543">
        <w:t>nts</w:t>
      </w:r>
      <w:r w:rsidRPr="00730555">
        <w:t>.</w:t>
      </w:r>
      <w:r w:rsidR="00D31C0C">
        <w:rPr>
          <w:rStyle w:val="EndnoteReference"/>
        </w:rPr>
        <w:endnoteReference w:id="50"/>
      </w:r>
      <w:r>
        <w:t xml:space="preserve"> </w:t>
      </w:r>
    </w:p>
    <w:p w14:paraId="49A22E9A" w14:textId="2CF39DA0" w:rsidR="00700601" w:rsidRDefault="00700601" w:rsidP="00BF4A19">
      <w:pPr>
        <w:spacing w:line="240" w:lineRule="auto"/>
        <w:jc w:val="both"/>
      </w:pPr>
      <w:r>
        <w:t xml:space="preserve">In this case, the rooibos industry is commercially successful, with modern means of communication and the capacity to rely upon legal advice from professional accountants, as well as a leading international commercial law firm. The indigenous peoples by contrast relied on voluntary </w:t>
      </w:r>
      <w:r w:rsidR="00F033C7">
        <w:t>organizations</w:t>
      </w:r>
      <w:r>
        <w:t xml:space="preserve"> representing the poorest of South African communities, with no immediate funding for legal representation and a lack of access to modern means of communication.</w:t>
      </w:r>
      <w:r w:rsidR="00F314AF">
        <w:t xml:space="preserve"> </w:t>
      </w:r>
    </w:p>
    <w:p w14:paraId="6DE297B8" w14:textId="3395F522" w:rsidR="00700601" w:rsidRDefault="00700601" w:rsidP="00BF4A19">
      <w:pPr>
        <w:spacing w:line="240" w:lineRule="auto"/>
        <w:jc w:val="both"/>
      </w:pPr>
      <w:r>
        <w:t xml:space="preserve">Whilst DEA </w:t>
      </w:r>
      <w:r w:rsidR="00287A25">
        <w:t xml:space="preserve">has </w:t>
      </w:r>
      <w:r>
        <w:t>fulfilled its facilitative role in funding travel and logistics for the plenary meetings since 2012, both the San and Khoi were challenged by their lack of funding and capacity. The South African San Council had been functioning on a skeleton budget since 2001 that enabled them to employ only one or, at the most, two staff supporting a volunteer council. They had no additional funds to pay for community meetings, travel</w:t>
      </w:r>
      <w:r w:rsidR="00F033C7">
        <w:t>,</w:t>
      </w:r>
      <w:r>
        <w:t xml:space="preserve"> or legal support. </w:t>
      </w:r>
      <w:r w:rsidR="00A843E5">
        <w:t xml:space="preserve">The lawyer representing the San interests did </w:t>
      </w:r>
      <w:r w:rsidR="00AA0916">
        <w:t>most of the</w:t>
      </w:r>
      <w:r w:rsidR="00A843E5">
        <w:t xml:space="preserve"> work on the case pro bono. </w:t>
      </w:r>
      <w:r>
        <w:t>The National Khoi</w:t>
      </w:r>
      <w:r w:rsidR="002426FA">
        <w:t>-S</w:t>
      </w:r>
      <w:r>
        <w:t>an Council, despite having been formed by the government in 1999, had never been allocated funding, and it relied solely upon funds raised by its legal representatives,</w:t>
      </w:r>
      <w:r w:rsidR="006550B2">
        <w:t xml:space="preserve"> the environmental rights NGO</w:t>
      </w:r>
      <w:r>
        <w:t xml:space="preserve"> </w:t>
      </w:r>
      <w:r w:rsidRPr="00A00CA0">
        <w:rPr>
          <w:i/>
        </w:rPr>
        <w:t>Natural Justice</w:t>
      </w:r>
      <w:r>
        <w:t>. Legal and intellectual property advice for the</w:t>
      </w:r>
      <w:r w:rsidR="00287A25">
        <w:t xml:space="preserve"> TK</w:t>
      </w:r>
      <w:r>
        <w:t xml:space="preserve"> holders was therefore reliant upon charity</w:t>
      </w:r>
      <w:r w:rsidR="002426FA">
        <w:t>,</w:t>
      </w:r>
      <w:r>
        <w:t xml:space="preserve"> as well as various international supporters of indigenous rights.</w:t>
      </w:r>
      <w:r w:rsidR="00F314AF">
        <w:t xml:space="preserve"> </w:t>
      </w:r>
    </w:p>
    <w:p w14:paraId="633EE5C0" w14:textId="5938A22B" w:rsidR="00700601" w:rsidRPr="00DE4F2C" w:rsidRDefault="00700601" w:rsidP="00BF4A19">
      <w:pPr>
        <w:pStyle w:val="Heading3"/>
        <w:spacing w:line="240" w:lineRule="auto"/>
        <w:jc w:val="both"/>
        <w:rPr>
          <w:b/>
          <w:i/>
          <w:color w:val="auto"/>
        </w:rPr>
      </w:pPr>
      <w:r w:rsidRPr="00DE4F2C">
        <w:rPr>
          <w:b/>
          <w:i/>
          <w:color w:val="auto"/>
        </w:rPr>
        <w:t>Complex</w:t>
      </w:r>
      <w:r w:rsidR="00D96E79" w:rsidRPr="00DE4F2C">
        <w:rPr>
          <w:b/>
          <w:i/>
          <w:color w:val="auto"/>
        </w:rPr>
        <w:t>,</w:t>
      </w:r>
      <w:r w:rsidRPr="00DE4F2C">
        <w:rPr>
          <w:b/>
          <w:i/>
          <w:color w:val="auto"/>
        </w:rPr>
        <w:t xml:space="preserve"> Industry-wide Benefit Sharing Agreement</w:t>
      </w:r>
    </w:p>
    <w:p w14:paraId="7F00DC46" w14:textId="77777777" w:rsidR="00700601" w:rsidRDefault="00700601" w:rsidP="00BF4A19">
      <w:pPr>
        <w:spacing w:line="240" w:lineRule="auto"/>
        <w:jc w:val="both"/>
      </w:pPr>
      <w:r>
        <w:t xml:space="preserve">To date, no other comprehensive, industry-wide benefit sharing agreement has been concluded under the CBD and the Nagoya Protocol. Hence, there was no precedent from which the parties to the RBSA could learn. </w:t>
      </w:r>
    </w:p>
    <w:p w14:paraId="5F0F6E5A" w14:textId="1AE9F18B" w:rsidR="00700601" w:rsidRDefault="00700601" w:rsidP="00BF4A19">
      <w:pPr>
        <w:spacing w:line="240" w:lineRule="auto"/>
        <w:jc w:val="both"/>
      </w:pPr>
      <w:r>
        <w:t>Throughout the negotiations</w:t>
      </w:r>
      <w:r w:rsidR="002426FA">
        <w:t>,</w:t>
      </w:r>
      <w:r>
        <w:t xml:space="preserve"> the central question remained t</w:t>
      </w:r>
      <w:r w:rsidRPr="00A3308C">
        <w:t xml:space="preserve">he issue of </w:t>
      </w:r>
      <w:r w:rsidR="00D23956">
        <w:t xml:space="preserve">what constitutes </w:t>
      </w:r>
      <w:r w:rsidRPr="00A3308C">
        <w:t xml:space="preserve">a </w:t>
      </w:r>
      <w:r w:rsidRPr="006A2981">
        <w:rPr>
          <w:i/>
        </w:rPr>
        <w:t>fair</w:t>
      </w:r>
      <w:r w:rsidRPr="00A3308C">
        <w:t xml:space="preserve"> levy</w:t>
      </w:r>
      <w:r>
        <w:t>, i.e.</w:t>
      </w:r>
      <w:r w:rsidR="002426FA">
        <w:t>,</w:t>
      </w:r>
      <w:r>
        <w:t xml:space="preserve"> both </w:t>
      </w:r>
      <w:r w:rsidRPr="00A3308C">
        <w:t xml:space="preserve">what the industry could afford, and </w:t>
      </w:r>
      <w:r>
        <w:t>what represent</w:t>
      </w:r>
      <w:r w:rsidR="00D23956">
        <w:t>s</w:t>
      </w:r>
      <w:r w:rsidRPr="00A3308C">
        <w:t xml:space="preserve"> fair restitution for </w:t>
      </w:r>
      <w:r>
        <w:t>the holders of TK</w:t>
      </w:r>
      <w:r w:rsidRPr="00A3308C">
        <w:t>.</w:t>
      </w:r>
      <w:r w:rsidR="00F314AF">
        <w:t xml:space="preserve"> </w:t>
      </w:r>
    </w:p>
    <w:p w14:paraId="6E095586" w14:textId="77777777" w:rsidR="00700601" w:rsidRDefault="00700601" w:rsidP="00BF4A19">
      <w:pPr>
        <w:spacing w:line="240" w:lineRule="auto"/>
        <w:jc w:val="both"/>
      </w:pPr>
      <w:r>
        <w:t xml:space="preserve">Numerous proposals were made as to how the large and complex rooibos industry could be covered by a single agreement with one point of collection for monetary benefits. Several financial models, legal arrangements and competing proposals were shared in private meetings and correspondence. </w:t>
      </w:r>
    </w:p>
    <w:p w14:paraId="7722E5EB" w14:textId="32F014A2" w:rsidR="00700601" w:rsidRDefault="00D23956" w:rsidP="00BF4A19">
      <w:pPr>
        <w:spacing w:line="240" w:lineRule="auto"/>
        <w:jc w:val="both"/>
      </w:pPr>
      <w:r>
        <w:t>A</w:t>
      </w:r>
      <w:r w:rsidR="00700601">
        <w:t xml:space="preserve"> mediation process </w:t>
      </w:r>
      <w:r>
        <w:t xml:space="preserve">was required </w:t>
      </w:r>
      <w:r w:rsidR="00700601">
        <w:t xml:space="preserve">to </w:t>
      </w:r>
      <w:r w:rsidR="00A85C82">
        <w:t>assist progress toward</w:t>
      </w:r>
      <w:r w:rsidR="00700601">
        <w:t xml:space="preserve"> the final agreement that a 1.5</w:t>
      </w:r>
      <w:r w:rsidR="00A97786">
        <w:t xml:space="preserve"> percent</w:t>
      </w:r>
      <w:r w:rsidR="00700601">
        <w:t xml:space="preserve"> levy would be collected by processors of rooibos and shared with the TK holders (see Figure </w:t>
      </w:r>
      <w:r w:rsidR="00D96E79">
        <w:t>3</w:t>
      </w:r>
      <w:r w:rsidR="00700601">
        <w:t xml:space="preserve">). As all rooibos is processed before it is either exported or converted into tea and other products, this model enables the cost of the levy to be spread and shared both </w:t>
      </w:r>
      <w:r w:rsidR="002426FA">
        <w:t>‘</w:t>
      </w:r>
      <w:r w:rsidR="00700601">
        <w:t>upstream</w:t>
      </w:r>
      <w:r w:rsidR="002426FA">
        <w:t xml:space="preserve">’ </w:t>
      </w:r>
      <w:r w:rsidR="00700601">
        <w:t xml:space="preserve">to the growers, as well as </w:t>
      </w:r>
      <w:r w:rsidR="002426FA">
        <w:t>‘</w:t>
      </w:r>
      <w:r w:rsidR="00700601">
        <w:t>downstream</w:t>
      </w:r>
      <w:r w:rsidR="002426FA">
        <w:t xml:space="preserve">’ </w:t>
      </w:r>
      <w:r w:rsidR="00700601">
        <w:t xml:space="preserve">to the distributors and sellers. </w:t>
      </w:r>
    </w:p>
    <w:p w14:paraId="10DB6C79" w14:textId="13627677" w:rsidR="00700601" w:rsidRDefault="00700601" w:rsidP="00BF4A19">
      <w:pPr>
        <w:spacing w:line="240" w:lineRule="auto"/>
        <w:jc w:val="both"/>
      </w:pPr>
      <w:r>
        <w:t xml:space="preserve">The groups involved in the RBSA overcame significant obstacles which had led to the collapse of similar benefit sharing agreements in other geographic regions. Of particular importance was the </w:t>
      </w:r>
      <w:r w:rsidR="00D23956">
        <w:t xml:space="preserve">aforementioned </w:t>
      </w:r>
      <w:r>
        <w:t xml:space="preserve">unity amongst the San and Khoi as </w:t>
      </w:r>
      <w:r w:rsidR="00D23956">
        <w:t>TK</w:t>
      </w:r>
      <w:r>
        <w:t xml:space="preserve"> holders, the recognition of the contributions of small-scale farmers</w:t>
      </w:r>
      <w:r w:rsidR="002426FA">
        <w:t>,</w:t>
      </w:r>
      <w:r>
        <w:t xml:space="preserve"> and the willingness of the rooibos industry to cover all rooibos production and sale with one benefit sharing agreement. </w:t>
      </w:r>
    </w:p>
    <w:p w14:paraId="594B917A" w14:textId="6CB237E4" w:rsidR="00700601" w:rsidRPr="00DE4F2C" w:rsidRDefault="00DE4F2C" w:rsidP="00DE4F2C">
      <w:pPr>
        <w:pStyle w:val="Heading2"/>
        <w:spacing w:line="240" w:lineRule="auto"/>
        <w:jc w:val="both"/>
        <w:rPr>
          <w:b/>
          <w:color w:val="auto"/>
        </w:rPr>
      </w:pPr>
      <w:r>
        <w:br w:type="column"/>
      </w:r>
      <w:r w:rsidR="00700601" w:rsidRPr="00DE4F2C">
        <w:rPr>
          <w:b/>
          <w:color w:val="auto"/>
        </w:rPr>
        <w:lastRenderedPageBreak/>
        <w:t>The Relationship with the San Code of Research Ethics</w:t>
      </w:r>
    </w:p>
    <w:p w14:paraId="4318D2E8" w14:textId="442C0F74" w:rsidR="00700601" w:rsidRDefault="00700601" w:rsidP="00BF4A19">
      <w:pPr>
        <w:spacing w:line="240" w:lineRule="auto"/>
        <w:jc w:val="both"/>
      </w:pPr>
      <w:r w:rsidRPr="00AF258A">
        <w:t xml:space="preserve">Indigenous peoples are frequently </w:t>
      </w:r>
      <w:r w:rsidR="0089373F">
        <w:t xml:space="preserve">considered to </w:t>
      </w:r>
      <w:r w:rsidR="002426FA" w:rsidRPr="00AF258A">
        <w:t>epitomiz</w:t>
      </w:r>
      <w:r w:rsidR="002426FA">
        <w:t>e</w:t>
      </w:r>
      <w:r w:rsidRPr="00AF258A">
        <w:t xml:space="preserve"> vulnerable populations in need of protection from exploitation</w:t>
      </w:r>
      <w:r w:rsidR="00D31C0C">
        <w:rPr>
          <w:rStyle w:val="EndnoteReference"/>
        </w:rPr>
        <w:endnoteReference w:id="51"/>
      </w:r>
      <w:r w:rsidR="006550B2" w:rsidRPr="0044657F">
        <w:rPr>
          <w:vertAlign w:val="superscript"/>
        </w:rPr>
        <w:t>,</w:t>
      </w:r>
      <w:r w:rsidR="006550B2">
        <w:rPr>
          <w:rStyle w:val="EndnoteReference"/>
        </w:rPr>
        <w:endnoteReference w:id="52"/>
      </w:r>
      <w:proofErr w:type="gramStart"/>
      <w:r w:rsidR="006550B2" w:rsidRPr="0044657F">
        <w:rPr>
          <w:vertAlign w:val="superscript"/>
        </w:rPr>
        <w:t>,</w:t>
      </w:r>
      <w:r w:rsidR="006550B2">
        <w:rPr>
          <w:rStyle w:val="EndnoteReference"/>
        </w:rPr>
        <w:endnoteReference w:id="53"/>
      </w:r>
      <w:r w:rsidR="006550B2" w:rsidRPr="0044657F">
        <w:rPr>
          <w:vertAlign w:val="superscript"/>
        </w:rPr>
        <w:t>,</w:t>
      </w:r>
      <w:proofErr w:type="gramEnd"/>
      <w:r w:rsidR="006550B2">
        <w:rPr>
          <w:rStyle w:val="EndnoteReference"/>
        </w:rPr>
        <w:endnoteReference w:id="54"/>
      </w:r>
      <w:r w:rsidR="00D23956">
        <w:t xml:space="preserve"> whereby being ‘vulnerable’ can be defined as</w:t>
      </w:r>
      <w:r>
        <w:t xml:space="preserve">: </w:t>
      </w:r>
    </w:p>
    <w:p w14:paraId="2A5FE31A" w14:textId="32D2AFEA" w:rsidR="00700601" w:rsidRDefault="00D23956" w:rsidP="00BF4A19">
      <w:pPr>
        <w:spacing w:line="240" w:lineRule="auto"/>
        <w:ind w:left="720"/>
        <w:jc w:val="both"/>
      </w:pPr>
      <w:r>
        <w:t>[</w:t>
      </w:r>
      <w:proofErr w:type="gramStart"/>
      <w:r w:rsidR="00700601">
        <w:t>fac</w:t>
      </w:r>
      <w:r>
        <w:t>ing</w:t>
      </w:r>
      <w:proofErr w:type="gramEnd"/>
      <w:r>
        <w:t>]</w:t>
      </w:r>
      <w:r w:rsidR="00700601">
        <w:t xml:space="preserve"> a significant probability of incurring an identifiable harm while substantially lacking ability and/or means to protect oneself.</w:t>
      </w:r>
      <w:r w:rsidR="006550B2">
        <w:rPr>
          <w:rStyle w:val="EndnoteReference"/>
        </w:rPr>
        <w:endnoteReference w:id="55"/>
      </w:r>
    </w:p>
    <w:p w14:paraId="3B982799" w14:textId="6959ABD5" w:rsidR="00700601" w:rsidRDefault="00700601" w:rsidP="00BF4A19">
      <w:pPr>
        <w:spacing w:line="240" w:lineRule="auto"/>
        <w:jc w:val="both"/>
      </w:pPr>
      <w:r>
        <w:t>Being exploited in research</w:t>
      </w:r>
      <w:r w:rsidR="00D629BC">
        <w:t>,</w:t>
      </w:r>
      <w:r>
        <w:t xml:space="preserve"> or </w:t>
      </w:r>
      <w:proofErr w:type="spellStart"/>
      <w:r>
        <w:t>biotrade</w:t>
      </w:r>
      <w:proofErr w:type="spellEnd"/>
      <w:r>
        <w:t xml:space="preserve"> and bioprospecting</w:t>
      </w:r>
      <w:r w:rsidR="002426FA">
        <w:t>,</w:t>
      </w:r>
      <w:r>
        <w:t xml:space="preserve"> is a serious, identifiable harm. Taking the San community as an example</w:t>
      </w:r>
      <w:r w:rsidR="002426FA">
        <w:t>,</w:t>
      </w:r>
      <w:r w:rsidR="006550B2">
        <w:rPr>
          <w:rStyle w:val="EndnoteReference"/>
        </w:rPr>
        <w:endnoteReference w:id="56"/>
      </w:r>
      <w:r>
        <w:t xml:space="preserve"> deeply respected San community leaders have repeatedly expressed their concerns about such exploitation and have:</w:t>
      </w:r>
    </w:p>
    <w:p w14:paraId="5733F98A" w14:textId="67FD95FC" w:rsidR="00700601" w:rsidRDefault="00700601" w:rsidP="00BF4A19">
      <w:pPr>
        <w:spacing w:line="240" w:lineRule="auto"/>
        <w:ind w:left="720"/>
        <w:jc w:val="both"/>
      </w:pPr>
      <w:r>
        <w:t xml:space="preserve">In recent years …, with increasing confidence, arrived at the conclusion that most </w:t>
      </w:r>
      <w:r w:rsidR="00CB27F8">
        <w:t xml:space="preserve">… </w:t>
      </w:r>
      <w:r>
        <w:t>research on their communities was neither requested, nor useful, nor protected in any meaningful way. In many cases dissatisfaction if not actual harm was the result.</w:t>
      </w:r>
      <w:r w:rsidR="006550B2">
        <w:rPr>
          <w:rStyle w:val="EndnoteReference"/>
        </w:rPr>
        <w:endnoteReference w:id="57"/>
      </w:r>
      <w:r>
        <w:t xml:space="preserve"> </w:t>
      </w:r>
    </w:p>
    <w:p w14:paraId="7FF8FE9E" w14:textId="0AB64D4F" w:rsidR="00700601" w:rsidRDefault="00700601" w:rsidP="00BF4A19">
      <w:pPr>
        <w:spacing w:line="240" w:lineRule="auto"/>
        <w:jc w:val="both"/>
      </w:pPr>
      <w:r>
        <w:t>The effects of collective trauma (e.g.</w:t>
      </w:r>
      <w:r w:rsidR="002426FA">
        <w:t>,</w:t>
      </w:r>
      <w:r>
        <w:t xml:space="preserve"> past genocide), loss of traditional lands, extreme poverty, lack of access to education</w:t>
      </w:r>
      <w:r w:rsidR="00FD7846">
        <w:t>,</w:t>
      </w:r>
      <w:r>
        <w:t xml:space="preserve"> as well as lack of funds to employ outsiders, all meant “that the protection of … [San] traditional knowledge was precarious</w:t>
      </w:r>
      <w:r w:rsidR="00FD7846">
        <w:t>.</w:t>
      </w:r>
      <w:r>
        <w:t>”</w:t>
      </w:r>
      <w:r w:rsidR="00FF3D07">
        <w:rPr>
          <w:rStyle w:val="EndnoteReference"/>
        </w:rPr>
        <w:endnoteReference w:id="58"/>
      </w:r>
      <w:r>
        <w:t xml:space="preserve"> </w:t>
      </w:r>
    </w:p>
    <w:p w14:paraId="0E4CEB49" w14:textId="6E89E7E4" w:rsidR="00700601" w:rsidRDefault="00700601" w:rsidP="00BF4A19">
      <w:pPr>
        <w:spacing w:line="240" w:lineRule="auto"/>
        <w:jc w:val="both"/>
      </w:pPr>
      <w:r>
        <w:t>Yet, the San community have managed what no other indigenous community has done in Africa before</w:t>
      </w:r>
      <w:r w:rsidR="00222E5C">
        <w:t>, i.e.</w:t>
      </w:r>
      <w:r w:rsidR="00FD7846">
        <w:t>,</w:t>
      </w:r>
      <w:r>
        <w:t xml:space="preserve"> </w:t>
      </w:r>
      <w:r w:rsidR="00222E5C">
        <w:t>t</w:t>
      </w:r>
      <w:r>
        <w:t>hey were the first indigenous community on the continent to issue their own code of research ethics.</w:t>
      </w:r>
      <w:r w:rsidR="00FF3D07">
        <w:rPr>
          <w:rStyle w:val="EndnoteReference"/>
        </w:rPr>
        <w:endnoteReference w:id="59"/>
      </w:r>
      <w:r>
        <w:t xml:space="preserve"> The San Code of Research Ethics (2017) is built around four substantial moral values</w:t>
      </w:r>
      <w:r w:rsidR="00FD7846">
        <w:t>,</w:t>
      </w:r>
      <w:r>
        <w:t xml:space="preserve"> and also requires due process. After a range of consultations, the authors of the San Code were clear that they wanted respect, honesty, fairness</w:t>
      </w:r>
      <w:r w:rsidR="00FD7846">
        <w:t>,</w:t>
      </w:r>
      <w:r>
        <w:t xml:space="preserve"> and care</w:t>
      </w:r>
      <w:r w:rsidR="006550B2">
        <w:rPr>
          <w:rStyle w:val="EndnoteReference"/>
        </w:rPr>
        <w:endnoteReference w:id="60"/>
      </w:r>
      <w:r>
        <w:t xml:space="preserve"> from researchers and those using their TK. Unusually</w:t>
      </w:r>
      <w:r w:rsidR="00D629BC">
        <w:t>,</w:t>
      </w:r>
      <w:r>
        <w:t xml:space="preserve"> and very effectively, the authors decided to add exploitation examples </w:t>
      </w:r>
      <w:r w:rsidRPr="006C77F6">
        <w:rPr>
          <w:i/>
        </w:rPr>
        <w:t>within</w:t>
      </w:r>
      <w:r>
        <w:t xml:space="preserve"> the ethics code. For instance, under fairness, they wrote:</w:t>
      </w:r>
    </w:p>
    <w:p w14:paraId="37EB1AF9" w14:textId="0B389E3B" w:rsidR="00700601" w:rsidRDefault="00700601" w:rsidP="00BF4A19">
      <w:pPr>
        <w:spacing w:line="240" w:lineRule="auto"/>
        <w:ind w:left="720"/>
        <w:jc w:val="both"/>
      </w:pPr>
      <w:r>
        <w:t>We have encountered lack of justice and fairness in many instances in the past. These include theft of San traditional knowledge by researchers. At the same time, many companies in South Africa and globally are benefitting from our traditional knowledge in sales of indigenous plant varieties without benefit sharing agreements, proving the need for further compliance measures to ensure fairness.</w:t>
      </w:r>
      <w:r w:rsidR="00FF3D07">
        <w:rPr>
          <w:rStyle w:val="EndnoteReference"/>
        </w:rPr>
        <w:endnoteReference w:id="61"/>
      </w:r>
    </w:p>
    <w:p w14:paraId="517698EC" w14:textId="161AE4C6" w:rsidR="00700601" w:rsidRDefault="00CB27F8" w:rsidP="00BF4A19">
      <w:pPr>
        <w:spacing w:line="240" w:lineRule="auto"/>
        <w:jc w:val="both"/>
      </w:pPr>
      <w:r>
        <w:t>For rooibos, t</w:t>
      </w:r>
      <w:r w:rsidR="00700601">
        <w:t>he RBSA ensures that the sales of indigenous plants based on TK no longer occurs without benefit sharing, thereby satisfying the moral value of fairness.</w:t>
      </w:r>
      <w:r w:rsidR="00D629BC">
        <w:t xml:space="preserve"> </w:t>
      </w:r>
      <w:r w:rsidR="00700601">
        <w:t>The following overview shows how respect, honesty, fairness</w:t>
      </w:r>
      <w:r w:rsidR="00FD7846">
        <w:t>,</w:t>
      </w:r>
      <w:r w:rsidR="00700601">
        <w:t xml:space="preserve"> and care are prominently worked into the RBSA, which was informed in the crucial last years of negotiations by the San Code of Research Ethics. The examples given are not exhaustive. </w:t>
      </w:r>
    </w:p>
    <w:p w14:paraId="4DD5871A" w14:textId="20C74145" w:rsidR="00700601" w:rsidRDefault="00700601" w:rsidP="00BF4A19">
      <w:pPr>
        <w:keepNext/>
        <w:spacing w:line="240" w:lineRule="auto"/>
        <w:jc w:val="both"/>
      </w:pPr>
      <w:r>
        <w:t>Table 3</w:t>
      </w:r>
      <w:r w:rsidR="00FD7846">
        <w:t>.</w:t>
      </w:r>
      <w:r>
        <w:t xml:space="preserve"> Respect, honesty, fairness</w:t>
      </w:r>
      <w:r w:rsidR="00FD7846">
        <w:t>,</w:t>
      </w:r>
      <w:r>
        <w:t xml:space="preserve"> and care in the Rooibos Benefit Sharing Agreement (RBSA 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4"/>
        <w:gridCol w:w="2254"/>
        <w:gridCol w:w="2254"/>
        <w:gridCol w:w="2254"/>
      </w:tblGrid>
      <w:tr w:rsidR="00700601" w:rsidRPr="00764490" w14:paraId="203C44B8" w14:textId="77777777" w:rsidTr="00E10D05">
        <w:tc>
          <w:tcPr>
            <w:tcW w:w="2254" w:type="dxa"/>
            <w:shd w:val="clear" w:color="auto" w:fill="D9D9D9" w:themeFill="background1" w:themeFillShade="D9"/>
          </w:tcPr>
          <w:p w14:paraId="13ACC378" w14:textId="77777777" w:rsidR="00700601" w:rsidRPr="00764490" w:rsidRDefault="00700601" w:rsidP="00BF4A19">
            <w:pPr>
              <w:keepNext/>
              <w:spacing w:before="60" w:after="60" w:line="240" w:lineRule="auto"/>
              <w:jc w:val="both"/>
              <w:rPr>
                <w:b/>
              </w:rPr>
            </w:pPr>
            <w:r w:rsidRPr="00764490">
              <w:rPr>
                <w:b/>
              </w:rPr>
              <w:t>Respect</w:t>
            </w:r>
          </w:p>
        </w:tc>
        <w:tc>
          <w:tcPr>
            <w:tcW w:w="2254" w:type="dxa"/>
            <w:shd w:val="clear" w:color="auto" w:fill="D9D9D9" w:themeFill="background1" w:themeFillShade="D9"/>
          </w:tcPr>
          <w:p w14:paraId="65D38FF5" w14:textId="77777777" w:rsidR="00700601" w:rsidRPr="00764490" w:rsidRDefault="00700601" w:rsidP="00BF4A19">
            <w:pPr>
              <w:keepNext/>
              <w:spacing w:before="60" w:after="60" w:line="240" w:lineRule="auto"/>
              <w:jc w:val="both"/>
              <w:rPr>
                <w:b/>
              </w:rPr>
            </w:pPr>
            <w:r w:rsidRPr="00764490">
              <w:rPr>
                <w:b/>
              </w:rPr>
              <w:t>Honesty</w:t>
            </w:r>
          </w:p>
        </w:tc>
        <w:tc>
          <w:tcPr>
            <w:tcW w:w="2254" w:type="dxa"/>
            <w:shd w:val="clear" w:color="auto" w:fill="D9D9D9" w:themeFill="background1" w:themeFillShade="D9"/>
          </w:tcPr>
          <w:p w14:paraId="0046A125" w14:textId="77777777" w:rsidR="00700601" w:rsidRPr="00764490" w:rsidRDefault="00700601" w:rsidP="00BF4A19">
            <w:pPr>
              <w:keepNext/>
              <w:spacing w:before="60" w:after="60" w:line="240" w:lineRule="auto"/>
              <w:jc w:val="both"/>
              <w:rPr>
                <w:b/>
              </w:rPr>
            </w:pPr>
            <w:r w:rsidRPr="00764490">
              <w:rPr>
                <w:b/>
              </w:rPr>
              <w:t>Fairness</w:t>
            </w:r>
          </w:p>
        </w:tc>
        <w:tc>
          <w:tcPr>
            <w:tcW w:w="2254" w:type="dxa"/>
            <w:shd w:val="clear" w:color="auto" w:fill="D9D9D9" w:themeFill="background1" w:themeFillShade="D9"/>
          </w:tcPr>
          <w:p w14:paraId="30A0B493" w14:textId="77777777" w:rsidR="00700601" w:rsidRPr="00764490" w:rsidRDefault="00700601" w:rsidP="00BF4A19">
            <w:pPr>
              <w:keepNext/>
              <w:spacing w:before="60" w:after="60" w:line="240" w:lineRule="auto"/>
              <w:jc w:val="both"/>
              <w:rPr>
                <w:b/>
              </w:rPr>
            </w:pPr>
            <w:r w:rsidRPr="00764490">
              <w:rPr>
                <w:b/>
              </w:rPr>
              <w:t>Care</w:t>
            </w:r>
          </w:p>
        </w:tc>
      </w:tr>
      <w:tr w:rsidR="00700601" w:rsidRPr="00764490" w14:paraId="43FB60E9" w14:textId="77777777" w:rsidTr="00E10D05">
        <w:tc>
          <w:tcPr>
            <w:tcW w:w="2254" w:type="dxa"/>
            <w:shd w:val="clear" w:color="auto" w:fill="FFFFFF" w:themeFill="background1"/>
          </w:tcPr>
          <w:p w14:paraId="43251C7D" w14:textId="171FB688" w:rsidR="00700601" w:rsidRPr="00764490" w:rsidRDefault="00700601" w:rsidP="00DE4F2C">
            <w:pPr>
              <w:spacing w:after="0" w:line="240" w:lineRule="auto"/>
            </w:pPr>
            <w:r w:rsidRPr="00764490">
              <w:t>“The Parties … acknowledged the San and the Khoi-Khoi’s as being the holders of TK</w:t>
            </w:r>
            <w:r w:rsidR="00FD7846">
              <w:t>.</w:t>
            </w:r>
            <w:r w:rsidRPr="00764490">
              <w:t>”</w:t>
            </w:r>
          </w:p>
        </w:tc>
        <w:tc>
          <w:tcPr>
            <w:tcW w:w="2254" w:type="dxa"/>
            <w:shd w:val="clear" w:color="auto" w:fill="F2F2F2" w:themeFill="background1" w:themeFillShade="F2"/>
          </w:tcPr>
          <w:p w14:paraId="01C2B27E" w14:textId="36AA374E" w:rsidR="00700601" w:rsidRPr="00764490" w:rsidRDefault="00700601" w:rsidP="00DE4F2C">
            <w:pPr>
              <w:spacing w:after="0" w:line="240" w:lineRule="auto"/>
            </w:pPr>
            <w:r w:rsidRPr="00764490">
              <w:t>“The San Council and the National Khoi-San Council undertake to provide annual reports of its audited financial statements to DEA</w:t>
            </w:r>
            <w:r w:rsidR="00FD7846">
              <w:t>.</w:t>
            </w:r>
            <w:r w:rsidRPr="00764490">
              <w:t>”</w:t>
            </w:r>
          </w:p>
        </w:tc>
        <w:tc>
          <w:tcPr>
            <w:tcW w:w="2254" w:type="dxa"/>
            <w:shd w:val="clear" w:color="auto" w:fill="FFFFFF" w:themeFill="background1"/>
          </w:tcPr>
          <w:p w14:paraId="25463F67" w14:textId="3B187225" w:rsidR="00700601" w:rsidRPr="00764490" w:rsidRDefault="00700601" w:rsidP="00DE4F2C">
            <w:pPr>
              <w:spacing w:after="0" w:line="240" w:lineRule="auto"/>
            </w:pPr>
            <w:r w:rsidRPr="00764490">
              <w:t>“The Processors hereby commit to exploring non-monetary benefits … for the communities</w:t>
            </w:r>
            <w:r w:rsidR="00FD7846">
              <w:t>.</w:t>
            </w:r>
            <w:r w:rsidRPr="00764490">
              <w:t xml:space="preserve">” </w:t>
            </w:r>
          </w:p>
        </w:tc>
        <w:tc>
          <w:tcPr>
            <w:tcW w:w="2254" w:type="dxa"/>
            <w:shd w:val="clear" w:color="auto" w:fill="F2F2F2" w:themeFill="background1" w:themeFillShade="F2"/>
          </w:tcPr>
          <w:p w14:paraId="12FB0BAB" w14:textId="33DFC1DF" w:rsidR="00700601" w:rsidRPr="00764490" w:rsidRDefault="00700601" w:rsidP="00DE4F2C">
            <w:pPr>
              <w:spacing w:after="0" w:line="240" w:lineRule="auto"/>
            </w:pPr>
            <w:r w:rsidRPr="00764490">
              <w:t>“Each Party strives for and contributes towards the success and good fortune of the other</w:t>
            </w:r>
            <w:r w:rsidR="00FD7846">
              <w:t>.</w:t>
            </w:r>
            <w:r w:rsidRPr="00764490">
              <w:t xml:space="preserve">” </w:t>
            </w:r>
          </w:p>
        </w:tc>
      </w:tr>
      <w:tr w:rsidR="00700601" w:rsidRPr="00764490" w14:paraId="5EF9B3C7" w14:textId="77777777" w:rsidTr="00E10D05">
        <w:tc>
          <w:tcPr>
            <w:tcW w:w="2254" w:type="dxa"/>
            <w:shd w:val="clear" w:color="auto" w:fill="FFFFFF" w:themeFill="background1"/>
          </w:tcPr>
          <w:p w14:paraId="1DC1908E" w14:textId="2A1D45FB" w:rsidR="00700601" w:rsidRPr="00764490" w:rsidRDefault="00700601" w:rsidP="00DE4F2C">
            <w:pPr>
              <w:spacing w:after="0" w:line="240" w:lineRule="auto"/>
            </w:pPr>
            <w:r w:rsidRPr="00764490">
              <w:t>“This agreement [is based] upon the utmost good faith</w:t>
            </w:r>
            <w:r w:rsidR="00FD7846">
              <w:t>.</w:t>
            </w:r>
            <w:r w:rsidRPr="00764490">
              <w:t xml:space="preserve">” </w:t>
            </w:r>
          </w:p>
        </w:tc>
        <w:tc>
          <w:tcPr>
            <w:tcW w:w="2254" w:type="dxa"/>
            <w:shd w:val="clear" w:color="auto" w:fill="F2F2F2" w:themeFill="background1" w:themeFillShade="F2"/>
          </w:tcPr>
          <w:p w14:paraId="25D35D1F" w14:textId="401269FA" w:rsidR="00700601" w:rsidRPr="00764490" w:rsidRDefault="00700601" w:rsidP="00DE4F2C">
            <w:pPr>
              <w:spacing w:after="0" w:line="240" w:lineRule="auto"/>
            </w:pPr>
            <w:r w:rsidRPr="00764490">
              <w:t>“The audit certificate of each Processor shall indicate the volumes of Rooibos purchased</w:t>
            </w:r>
            <w:r w:rsidR="00FD7846">
              <w:t>.</w:t>
            </w:r>
            <w:r w:rsidRPr="00764490">
              <w:t>”</w:t>
            </w:r>
          </w:p>
        </w:tc>
        <w:tc>
          <w:tcPr>
            <w:tcW w:w="2254" w:type="dxa"/>
            <w:shd w:val="clear" w:color="auto" w:fill="FFFFFF" w:themeFill="background1"/>
          </w:tcPr>
          <w:p w14:paraId="38A83751" w14:textId="1D7873B7" w:rsidR="00700601" w:rsidRPr="00764490" w:rsidRDefault="00700601" w:rsidP="00DE4F2C">
            <w:pPr>
              <w:spacing w:after="0" w:line="240" w:lineRule="auto"/>
            </w:pPr>
            <w:r w:rsidRPr="00764490">
              <w:t>“The TK holders… undertake to ensure that the benefits… are fairly distributed to the beneficiaries including the Rooibos Indigenous Farming Communities</w:t>
            </w:r>
            <w:r w:rsidR="00FD7846">
              <w:t>.</w:t>
            </w:r>
            <w:r w:rsidRPr="00764490">
              <w:t>”</w:t>
            </w:r>
          </w:p>
        </w:tc>
        <w:tc>
          <w:tcPr>
            <w:tcW w:w="2254" w:type="dxa"/>
            <w:shd w:val="clear" w:color="auto" w:fill="F2F2F2" w:themeFill="background1" w:themeFillShade="F2"/>
          </w:tcPr>
          <w:p w14:paraId="285EFC17" w14:textId="77777777" w:rsidR="00700601" w:rsidRPr="00764490" w:rsidRDefault="00700601" w:rsidP="00DE4F2C">
            <w:pPr>
              <w:spacing w:after="0" w:line="240" w:lineRule="auto"/>
            </w:pPr>
            <w:r w:rsidRPr="00764490">
              <w:t>“Should a dispute … arise between the Parties …, the Parties commit themselves to a sincere attempt to resolve the dispute.”</w:t>
            </w:r>
          </w:p>
        </w:tc>
      </w:tr>
    </w:tbl>
    <w:p w14:paraId="4A3D2F45" w14:textId="6B64D640" w:rsidR="00700601" w:rsidRDefault="00700601" w:rsidP="00BF4A19">
      <w:pPr>
        <w:spacing w:line="240" w:lineRule="auto"/>
        <w:jc w:val="both"/>
      </w:pPr>
      <w:r w:rsidRPr="00224258">
        <w:lastRenderedPageBreak/>
        <w:t xml:space="preserve">One </w:t>
      </w:r>
      <w:r>
        <w:t>could argue that the main test for r</w:t>
      </w:r>
      <w:r w:rsidRPr="00224258">
        <w:t>espect, honesty, fairness</w:t>
      </w:r>
      <w:r w:rsidR="00FD7846">
        <w:t>,</w:t>
      </w:r>
      <w:r w:rsidRPr="00224258">
        <w:t xml:space="preserve"> and care</w:t>
      </w:r>
      <w:r>
        <w:t xml:space="preserve"> is still to come, namely in the distribution of funding to local communities. Again, taking the San community as an example, the </w:t>
      </w:r>
      <w:proofErr w:type="spellStart"/>
      <w:r>
        <w:t>Andries</w:t>
      </w:r>
      <w:proofErr w:type="spellEnd"/>
      <w:r>
        <w:t xml:space="preserve"> Steenkamp</w:t>
      </w:r>
      <w:r w:rsidR="00FF3D07">
        <w:rPr>
          <w:rStyle w:val="EndnoteReference"/>
        </w:rPr>
        <w:endnoteReference w:id="62"/>
      </w:r>
      <w:r>
        <w:t xml:space="preserve"> Benefit Sharing Trust, which will be responsible for distributing funding to the San community, is clearly linked to the values of the San Code of Research Ethics. Its main principle is as follows:</w:t>
      </w:r>
    </w:p>
    <w:p w14:paraId="284B4209" w14:textId="4B36F268" w:rsidR="00700601" w:rsidRDefault="00700601" w:rsidP="00BF4A19">
      <w:pPr>
        <w:spacing w:line="240" w:lineRule="auto"/>
        <w:ind w:left="720"/>
        <w:jc w:val="both"/>
      </w:pPr>
      <w:r w:rsidRPr="00665566">
        <w:t xml:space="preserve">The basis of all operations, functions and administration of this Trust will strictly be to assist San communities in their </w:t>
      </w:r>
      <w:proofErr w:type="spellStart"/>
      <w:r w:rsidRPr="00665566">
        <w:t>endeavours</w:t>
      </w:r>
      <w:proofErr w:type="spellEnd"/>
      <w:r w:rsidRPr="00665566">
        <w:t xml:space="preserve"> to protect their traditional knowledge and related biodiversity, to protect their cultural heritage, to advance their education and development and to improve their livelihoods; and doing so with respect, honesty, fairness and care.</w:t>
      </w:r>
      <w:r w:rsidR="00FF3D07">
        <w:rPr>
          <w:rStyle w:val="EndnoteReference"/>
        </w:rPr>
        <w:endnoteReference w:id="63"/>
      </w:r>
    </w:p>
    <w:p w14:paraId="6A31102F" w14:textId="15FE6AA2" w:rsidR="00700601" w:rsidRDefault="00700601" w:rsidP="00BF4A19">
      <w:pPr>
        <w:spacing w:line="240" w:lineRule="auto"/>
        <w:jc w:val="both"/>
      </w:pPr>
      <w:r>
        <w:t>In addition, the value of honesty is particularly strong in the provision that “t</w:t>
      </w:r>
      <w:r w:rsidRPr="00665566">
        <w:t xml:space="preserve">he Trust and subsidiaries </w:t>
      </w:r>
      <w:r>
        <w:t>must</w:t>
      </w:r>
      <w:r w:rsidRPr="00665566">
        <w:t xml:space="preserve"> be audited </w:t>
      </w:r>
      <w:r>
        <w:t>…</w:t>
      </w:r>
      <w:r w:rsidRPr="00665566">
        <w:t xml:space="preserve"> on an annual basis</w:t>
      </w:r>
      <w:r w:rsidR="00FD7846">
        <w:t>,</w:t>
      </w:r>
      <w:r w:rsidRPr="00665566">
        <w:t>”</w:t>
      </w:r>
      <w:r>
        <w:t xml:space="preserve"> whilst the values of care and fairness are particularly clear in the provision that “t</w:t>
      </w:r>
      <w:r w:rsidRPr="00B06ADD">
        <w:t xml:space="preserve">he Board of Trustees will not be paid any form of remuneration </w:t>
      </w:r>
      <w:r>
        <w:t>…</w:t>
      </w:r>
      <w:r w:rsidRPr="00B06ADD">
        <w:t xml:space="preserve"> as this Trust is run to the benefit of communities.</w:t>
      </w:r>
      <w:r>
        <w:t>”</w:t>
      </w:r>
    </w:p>
    <w:p w14:paraId="3692AC2A" w14:textId="77777777" w:rsidR="002A1C13" w:rsidRDefault="002A1C13" w:rsidP="00BF4A19">
      <w:pPr>
        <w:spacing w:line="240" w:lineRule="auto"/>
        <w:jc w:val="both"/>
      </w:pPr>
    </w:p>
    <w:p w14:paraId="7276FA0F" w14:textId="5C62A135" w:rsidR="00700601" w:rsidRPr="002A1C13" w:rsidRDefault="00700601" w:rsidP="002A1C13">
      <w:pPr>
        <w:pStyle w:val="Heading2"/>
        <w:spacing w:line="240" w:lineRule="auto"/>
        <w:jc w:val="both"/>
        <w:rPr>
          <w:b/>
          <w:color w:val="auto"/>
        </w:rPr>
      </w:pPr>
      <w:r w:rsidRPr="002A1C13">
        <w:rPr>
          <w:b/>
          <w:color w:val="auto"/>
        </w:rPr>
        <w:t>Policy Implications and Outlook</w:t>
      </w:r>
    </w:p>
    <w:p w14:paraId="59640EF4" w14:textId="50A24ED3" w:rsidR="00700601" w:rsidRDefault="00700601" w:rsidP="00BF4A19">
      <w:pPr>
        <w:spacing w:line="240" w:lineRule="auto"/>
        <w:jc w:val="both"/>
      </w:pPr>
      <w:r>
        <w:t>The RBSA, based on respect, honesty, fairness</w:t>
      </w:r>
      <w:r w:rsidR="001C181D">
        <w:t>,</w:t>
      </w:r>
      <w:r>
        <w:t xml:space="preserve"> and care, is a major achievement. </w:t>
      </w:r>
    </w:p>
    <w:p w14:paraId="6E9E8A11" w14:textId="42E894FE" w:rsidR="00700601" w:rsidRDefault="00700601" w:rsidP="00BF4A19">
      <w:pPr>
        <w:pStyle w:val="ListParagraph"/>
        <w:numPr>
          <w:ilvl w:val="0"/>
          <w:numId w:val="8"/>
        </w:numPr>
        <w:spacing w:line="240" w:lineRule="auto"/>
        <w:jc w:val="both"/>
      </w:pPr>
      <w:r>
        <w:t xml:space="preserve">Financially, it is the biggest benefit sharing agreement between industry and TK holders since the adoption of the CBD more than a quarter </w:t>
      </w:r>
      <w:r w:rsidR="003338F2">
        <w:t xml:space="preserve">of a </w:t>
      </w:r>
      <w:r>
        <w:t xml:space="preserve">century ago. </w:t>
      </w:r>
    </w:p>
    <w:p w14:paraId="5323AFCD" w14:textId="77777777" w:rsidR="00700601" w:rsidRDefault="00700601" w:rsidP="00BF4A19">
      <w:pPr>
        <w:pStyle w:val="ListParagraph"/>
        <w:numPr>
          <w:ilvl w:val="0"/>
          <w:numId w:val="8"/>
        </w:numPr>
        <w:spacing w:line="240" w:lineRule="auto"/>
        <w:jc w:val="both"/>
      </w:pPr>
      <w:r>
        <w:t>It is the first comprehensive, industry-wide agreement to be formed in accordance with biodiversity legislation, which implements the CBD and Nagoya Protocol.</w:t>
      </w:r>
    </w:p>
    <w:p w14:paraId="1B1C2E9B" w14:textId="6E7DA934" w:rsidR="00700601" w:rsidRDefault="00700601" w:rsidP="00BF4A19">
      <w:pPr>
        <w:pStyle w:val="ListParagraph"/>
        <w:numPr>
          <w:ilvl w:val="0"/>
          <w:numId w:val="8"/>
        </w:numPr>
        <w:spacing w:line="240" w:lineRule="auto"/>
        <w:jc w:val="both"/>
      </w:pPr>
      <w:r>
        <w:t>The benefit sharing agreement is based on a</w:t>
      </w:r>
      <w:r w:rsidR="00222E5C">
        <w:t xml:space="preserve"> well-established</w:t>
      </w:r>
      <w:r>
        <w:t xml:space="preserve"> product, not a patent. Hence, on this occasion, it is already clear that a significant funding stream will become available to TK holders.</w:t>
      </w:r>
    </w:p>
    <w:p w14:paraId="2922D45D" w14:textId="5C4D7D13" w:rsidR="00FD5CEB" w:rsidRDefault="00222E5C" w:rsidP="00BF4A19">
      <w:pPr>
        <w:spacing w:line="240" w:lineRule="auto"/>
        <w:jc w:val="both"/>
      </w:pPr>
      <w:r>
        <w:t>T</w:t>
      </w:r>
      <w:r w:rsidR="00FD5CEB">
        <w:t xml:space="preserve">he government ministry DEA </w:t>
      </w:r>
      <w:r>
        <w:t xml:space="preserve">played </w:t>
      </w:r>
      <w:r w:rsidR="00FD5CEB">
        <w:t xml:space="preserve">an active facilitating role in encouraging the parties to reach </w:t>
      </w:r>
      <w:r>
        <w:t xml:space="preserve">a </w:t>
      </w:r>
      <w:r w:rsidR="00FD5CEB">
        <w:t xml:space="preserve">settlement, without losing objectivity or the trust of the parties. This active government support played </w:t>
      </w:r>
      <w:r>
        <w:t>a significant</w:t>
      </w:r>
      <w:r w:rsidR="00FD5CEB">
        <w:t xml:space="preserve"> role in enabling resolution and signing of the RBSA.</w:t>
      </w:r>
      <w:r w:rsidR="00F314AF">
        <w:t xml:space="preserve"> </w:t>
      </w:r>
    </w:p>
    <w:p w14:paraId="2334AFB3" w14:textId="23C432E5" w:rsidR="00700601" w:rsidRDefault="00700601" w:rsidP="00BF4A19">
      <w:pPr>
        <w:spacing w:line="240" w:lineRule="auto"/>
        <w:jc w:val="both"/>
      </w:pPr>
      <w:r>
        <w:t>With no precedent in the benefit sharing world</w:t>
      </w:r>
      <w:r w:rsidR="00D96E79">
        <w:t>,</w:t>
      </w:r>
      <w:r>
        <w:t xml:space="preserve"> the RBSA stands as a concrete example of the ‘art of the possible</w:t>
      </w:r>
      <w:r w:rsidR="001C181D">
        <w:t>.</w:t>
      </w:r>
      <w:r>
        <w:t>’ It serves to confirm that such agreements can be concluded in support of indigenous communities, industry</w:t>
      </w:r>
      <w:r w:rsidR="001C181D">
        <w:t>,</w:t>
      </w:r>
      <w:r>
        <w:t xml:space="preserve"> and governments implementing the CBD and Nagoya Protocol. It offers lessons and inspiration to indigenous communities, governments</w:t>
      </w:r>
      <w:r w:rsidR="001C181D">
        <w:t>,</w:t>
      </w:r>
      <w:r>
        <w:t xml:space="preserve"> and industry sectors both within Africa and other regions around the world. The mere fact that it has been successfully concluded should serve as confirmation that benefit sharing agreements of such scale and complexity are possible. </w:t>
      </w:r>
    </w:p>
    <w:p w14:paraId="37453321" w14:textId="3481CF62" w:rsidR="00700601" w:rsidRDefault="00700601" w:rsidP="00BF4A19">
      <w:pPr>
        <w:spacing w:line="240" w:lineRule="auto"/>
        <w:jc w:val="both"/>
      </w:pPr>
      <w:r>
        <w:t xml:space="preserve">Global, regional and national policy makers would do well to pay heed to the RBSA. While the rooibos case is unique in a number of aspects, the experience offers </w:t>
      </w:r>
      <w:r w:rsidR="003B4070">
        <w:t xml:space="preserve">several </w:t>
      </w:r>
      <w:r>
        <w:t>transferable insights regarding elements of success, including: patience</w:t>
      </w:r>
      <w:r w:rsidR="001C181D">
        <w:t xml:space="preserve">; </w:t>
      </w:r>
      <w:r>
        <w:t>incrementalism</w:t>
      </w:r>
      <w:r w:rsidR="001C181D">
        <w:t xml:space="preserve">; </w:t>
      </w:r>
      <w:r>
        <w:t>honesty, trust</w:t>
      </w:r>
      <w:r w:rsidR="001C181D">
        <w:t xml:space="preserve">; </w:t>
      </w:r>
      <w:r>
        <w:t>genuine dialogue</w:t>
      </w:r>
      <w:r w:rsidR="001C181D">
        <w:t xml:space="preserve">; </w:t>
      </w:r>
      <w:r>
        <w:t>strong legal support</w:t>
      </w:r>
      <w:r w:rsidR="001C181D">
        <w:t xml:space="preserve">; </w:t>
      </w:r>
      <w:r>
        <w:t>a shared recognition that a fair, win-win deal is possible</w:t>
      </w:r>
      <w:r w:rsidR="001C181D">
        <w:t xml:space="preserve">; </w:t>
      </w:r>
      <w:r>
        <w:t xml:space="preserve">government facilitation and leadership; </w:t>
      </w:r>
      <w:r w:rsidR="003338F2">
        <w:t xml:space="preserve">and </w:t>
      </w:r>
      <w:r>
        <w:t xml:space="preserve">unity amongst indigenous peoples. Such ingredients of success can, of course, apply well beyond southern Africa. </w:t>
      </w:r>
    </w:p>
    <w:p w14:paraId="74C74F4E" w14:textId="72FDA62F" w:rsidR="00700601" w:rsidRDefault="00700601" w:rsidP="00BF4A19">
      <w:pPr>
        <w:spacing w:line="240" w:lineRule="auto"/>
        <w:jc w:val="both"/>
      </w:pPr>
      <w:r>
        <w:t>Nevertheless, one could argue that the main challenges for the RBSA partners are still to come</w:t>
      </w:r>
      <w:r w:rsidR="001C181D">
        <w:t>,</w:t>
      </w:r>
      <w:r>
        <w:t xml:space="preserve"> as they implement the agreement to benefit the guardians of </w:t>
      </w:r>
      <w:r w:rsidR="003338F2">
        <w:t>TK</w:t>
      </w:r>
      <w:r>
        <w:t xml:space="preserve"> </w:t>
      </w:r>
      <w:r w:rsidR="00821974">
        <w:t>with respect, honesty, fairness and care</w:t>
      </w:r>
      <w:r>
        <w:t xml:space="preserve">. </w:t>
      </w:r>
    </w:p>
    <w:p w14:paraId="1D3A46C5" w14:textId="77777777" w:rsidR="00700601" w:rsidRDefault="00700601" w:rsidP="00BF4A19">
      <w:pPr>
        <w:spacing w:line="240" w:lineRule="auto"/>
        <w:jc w:val="both"/>
      </w:pPr>
    </w:p>
    <w:p w14:paraId="463FAEF5" w14:textId="77777777" w:rsidR="00700601" w:rsidRDefault="00700601" w:rsidP="00BF4A19">
      <w:pPr>
        <w:spacing w:line="480" w:lineRule="auto"/>
        <w:jc w:val="both"/>
      </w:pPr>
    </w:p>
    <w:p w14:paraId="4DBBBABC" w14:textId="33E39077" w:rsidR="004367A8" w:rsidRPr="002A1C13" w:rsidRDefault="002A1C13" w:rsidP="00BF4A19">
      <w:pPr>
        <w:pStyle w:val="Heading2"/>
        <w:jc w:val="both"/>
        <w:rPr>
          <w:b/>
          <w:color w:val="auto"/>
        </w:rPr>
      </w:pPr>
      <w:r>
        <w:br w:type="column"/>
      </w:r>
      <w:r w:rsidR="004367A8" w:rsidRPr="002A1C13">
        <w:rPr>
          <w:b/>
          <w:color w:val="auto"/>
        </w:rPr>
        <w:lastRenderedPageBreak/>
        <w:t>Notes</w:t>
      </w:r>
    </w:p>
    <w:sectPr w:rsidR="004367A8" w:rsidRPr="002A1C13" w:rsidSect="00A00CA0">
      <w:headerReference w:type="default" r:id="rId15"/>
      <w:footerReference w:type="default" r:id="rId16"/>
      <w:endnotePr>
        <w:numFmt w:val="decimal"/>
      </w:endnotePr>
      <w:pgSz w:w="11906" w:h="16838"/>
      <w:pgMar w:top="1440" w:right="1080" w:bottom="1440" w:left="108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FB4070" w16cid:durableId="215742F7"/>
  <w16cid:commentId w16cid:paraId="40BEE0CA" w16cid:durableId="215743C3"/>
  <w16cid:commentId w16cid:paraId="2922244C" w16cid:durableId="215754EF"/>
  <w16cid:commentId w16cid:paraId="22D11FB3" w16cid:durableId="21575C95"/>
  <w16cid:commentId w16cid:paraId="78243B49" w16cid:durableId="215763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CDA95" w14:textId="77777777" w:rsidR="0052586C" w:rsidRDefault="0052586C" w:rsidP="00807813">
      <w:pPr>
        <w:spacing w:after="0" w:line="240" w:lineRule="auto"/>
      </w:pPr>
      <w:r>
        <w:separator/>
      </w:r>
    </w:p>
  </w:endnote>
  <w:endnote w:type="continuationSeparator" w:id="0">
    <w:p w14:paraId="74DC6BF8" w14:textId="77777777" w:rsidR="0052586C" w:rsidRDefault="0052586C" w:rsidP="00807813">
      <w:pPr>
        <w:spacing w:after="0" w:line="240" w:lineRule="auto"/>
      </w:pPr>
      <w:r>
        <w:continuationSeparator/>
      </w:r>
    </w:p>
  </w:endnote>
  <w:endnote w:id="1">
    <w:p w14:paraId="04DB08DA" w14:textId="3DF928C7" w:rsidR="00DD2512" w:rsidRDefault="00DD2512" w:rsidP="004367A8">
      <w:pPr>
        <w:pStyle w:val="EndnoteText"/>
      </w:pPr>
      <w:r>
        <w:rPr>
          <w:rStyle w:val="EndnoteReference"/>
        </w:rPr>
        <w:endnoteRef/>
      </w:r>
      <w:r>
        <w:t xml:space="preserve"> </w:t>
      </w:r>
      <w:r w:rsidRPr="004367A8">
        <w:t>Convention on Biological Diversity</w:t>
      </w:r>
      <w:r>
        <w:t xml:space="preserve"> 1992; available at</w:t>
      </w:r>
      <w:r w:rsidRPr="004367A8">
        <w:t xml:space="preserve"> </w:t>
      </w:r>
      <w:hyperlink r:id="rId1" w:history="1">
        <w:r w:rsidRPr="00C66AD0">
          <w:rPr>
            <w:rStyle w:val="Hyperlink"/>
          </w:rPr>
          <w:t>https://www.cbd.int/doc/legal/cbd-en.pdf</w:t>
        </w:r>
      </w:hyperlink>
      <w:r>
        <w:t xml:space="preserve"> (last a</w:t>
      </w:r>
      <w:r w:rsidRPr="004367A8">
        <w:t>ccessed 17 Aug 2019</w:t>
      </w:r>
      <w:r>
        <w:t>)</w:t>
      </w:r>
      <w:r w:rsidRPr="004367A8">
        <w:t>.</w:t>
      </w:r>
    </w:p>
  </w:endnote>
  <w:endnote w:id="2">
    <w:p w14:paraId="6DA55AA2" w14:textId="2BC3CB5D" w:rsidR="00DD2512" w:rsidRDefault="00DD2512">
      <w:pPr>
        <w:pStyle w:val="EndnoteText"/>
      </w:pPr>
      <w:r>
        <w:rPr>
          <w:rStyle w:val="EndnoteReference"/>
        </w:rPr>
        <w:endnoteRef/>
      </w:r>
      <w:r>
        <w:t xml:space="preserve"> </w:t>
      </w:r>
      <w:r w:rsidRPr="004367A8">
        <w:t>Schroeder D</w:t>
      </w:r>
      <w:r>
        <w:t>,</w:t>
      </w:r>
      <w:r w:rsidRPr="004367A8">
        <w:t xml:space="preserve"> </w:t>
      </w:r>
      <w:proofErr w:type="spellStart"/>
      <w:r w:rsidRPr="004367A8">
        <w:t>Bisupati</w:t>
      </w:r>
      <w:proofErr w:type="spellEnd"/>
      <w:r w:rsidRPr="004367A8">
        <w:t xml:space="preserve"> B</w:t>
      </w:r>
      <w:r>
        <w:t>.</w:t>
      </w:r>
      <w:r w:rsidRPr="004367A8">
        <w:t xml:space="preserve"> Ethics, Justice and the Convention on Biological Diversity, United Nations Publication, </w:t>
      </w:r>
      <w:r>
        <w:t xml:space="preserve">2010; available at </w:t>
      </w:r>
      <w:hyperlink r:id="rId2" w:history="1">
        <w:r w:rsidRPr="00A131F3">
          <w:rPr>
            <w:rStyle w:val="Hyperlink"/>
          </w:rPr>
          <w:t>https://tinyurl.com/y49j2yke</w:t>
        </w:r>
      </w:hyperlink>
      <w:r>
        <w:t xml:space="preserve"> (last a</w:t>
      </w:r>
      <w:r w:rsidRPr="004367A8">
        <w:t>ccessed 17 Aug 2019</w:t>
      </w:r>
      <w:r>
        <w:t>)</w:t>
      </w:r>
      <w:r w:rsidRPr="004367A8">
        <w:t>.</w:t>
      </w:r>
    </w:p>
  </w:endnote>
  <w:endnote w:id="3">
    <w:p w14:paraId="08C172F7" w14:textId="00DC0232" w:rsidR="00DD2512" w:rsidRDefault="00DD2512" w:rsidP="004367A8">
      <w:pPr>
        <w:pStyle w:val="EndnoteText"/>
      </w:pPr>
      <w:r>
        <w:rPr>
          <w:rStyle w:val="EndnoteReference"/>
        </w:rPr>
        <w:endnoteRef/>
      </w:r>
      <w:r>
        <w:t xml:space="preserve"> </w:t>
      </w:r>
      <w:r w:rsidRPr="004367A8">
        <w:t>Nagoya Protocol 2010</w:t>
      </w:r>
      <w:r>
        <w:t>; available at</w:t>
      </w:r>
      <w:r w:rsidRPr="004367A8">
        <w:t xml:space="preserve"> </w:t>
      </w:r>
      <w:hyperlink r:id="rId3" w:history="1">
        <w:r w:rsidRPr="00C66AD0">
          <w:rPr>
            <w:rStyle w:val="Hyperlink"/>
          </w:rPr>
          <w:t>https://www.cbd.int/abs/doc/protocol/nagoya-protocol-en.pdf</w:t>
        </w:r>
      </w:hyperlink>
      <w:r>
        <w:t xml:space="preserve"> (last a</w:t>
      </w:r>
      <w:r w:rsidRPr="004367A8">
        <w:t>ccessed 17 Aug 2019</w:t>
      </w:r>
      <w:r>
        <w:t>)</w:t>
      </w:r>
      <w:r w:rsidRPr="004367A8">
        <w:t>.</w:t>
      </w:r>
    </w:p>
  </w:endnote>
  <w:endnote w:id="4">
    <w:p w14:paraId="33E4ACD5" w14:textId="333E8AF3" w:rsidR="00DD2512" w:rsidRDefault="00DD2512" w:rsidP="00DD3A50">
      <w:pPr>
        <w:pStyle w:val="EndnoteText"/>
        <w:jc w:val="left"/>
      </w:pPr>
      <w:r>
        <w:rPr>
          <w:rStyle w:val="EndnoteReference"/>
        </w:rPr>
        <w:endnoteRef/>
      </w:r>
      <w:r>
        <w:t xml:space="preserve"> </w:t>
      </w:r>
      <w:r w:rsidRPr="00DD3A50">
        <w:t xml:space="preserve">National Environmental Management Biodiversity Act </w:t>
      </w:r>
      <w:r>
        <w:t>(</w:t>
      </w:r>
      <w:r w:rsidRPr="00DD3A50">
        <w:t>NEMBA</w:t>
      </w:r>
      <w:r>
        <w:t>)</w:t>
      </w:r>
      <w:r w:rsidRPr="00DD3A50">
        <w:t xml:space="preserve"> 2004</w:t>
      </w:r>
      <w:r>
        <w:t xml:space="preserve">; available at </w:t>
      </w:r>
      <w:hyperlink r:id="rId4" w:history="1">
        <w:r w:rsidRPr="00A131F3">
          <w:rPr>
            <w:rStyle w:val="Hyperlink"/>
          </w:rPr>
          <w:t>https://www.environment.gov.za/sites/default/files/legislations/nema_amendment_act10.pdf</w:t>
        </w:r>
      </w:hyperlink>
      <w:r>
        <w:t xml:space="preserve"> (last a</w:t>
      </w:r>
      <w:r w:rsidRPr="00DD3A50">
        <w:t>ccessed 17 Aug 2019</w:t>
      </w:r>
      <w:r>
        <w:t>)</w:t>
      </w:r>
      <w:r w:rsidRPr="00DD3A50">
        <w:t>.</w:t>
      </w:r>
    </w:p>
  </w:endnote>
  <w:endnote w:id="5">
    <w:p w14:paraId="4B66CD95" w14:textId="0A2088AE" w:rsidR="00DD2512" w:rsidRDefault="00DD2512">
      <w:pPr>
        <w:pStyle w:val="EndnoteText"/>
      </w:pPr>
      <w:r>
        <w:rPr>
          <w:rStyle w:val="EndnoteReference"/>
        </w:rPr>
        <w:endnoteRef/>
      </w:r>
      <w:r>
        <w:t xml:space="preserve"> </w:t>
      </w:r>
      <w:r w:rsidRPr="00DD3A50">
        <w:t>In 1995, human genetic resources were excluded from the CBD, leaving genetic resources of plant, animal</w:t>
      </w:r>
      <w:r>
        <w:t>,</w:t>
      </w:r>
      <w:r w:rsidRPr="00DD3A50">
        <w:t xml:space="preserve"> and microorganism origin, as well as related traditional knowledge within its scope</w:t>
      </w:r>
      <w:r>
        <w:t xml:space="preserve">, see </w:t>
      </w:r>
      <w:r w:rsidRPr="00FF3D07">
        <w:t>Schroeder D</w:t>
      </w:r>
      <w:r>
        <w:t>.</w:t>
      </w:r>
      <w:r w:rsidRPr="00FF3D07">
        <w:t xml:space="preserve"> Benefit Sharing – High Time for a Definition</w:t>
      </w:r>
      <w:r>
        <w:t>.</w:t>
      </w:r>
      <w:r w:rsidRPr="00FF3D07">
        <w:t xml:space="preserve"> </w:t>
      </w:r>
      <w:r w:rsidRPr="0044657F">
        <w:rPr>
          <w:i/>
          <w:iCs/>
        </w:rPr>
        <w:t>Journal of Medical Ethics</w:t>
      </w:r>
      <w:r>
        <w:t xml:space="preserve"> 2007</w:t>
      </w:r>
      <w:proofErr w:type="gramStart"/>
      <w:r>
        <w:t>;</w:t>
      </w:r>
      <w:r w:rsidRPr="00FF3D07">
        <w:t>33</w:t>
      </w:r>
      <w:proofErr w:type="gramEnd"/>
      <w:r w:rsidRPr="00FF3D07">
        <w:t>(4)</w:t>
      </w:r>
      <w:r>
        <w:t>:</w:t>
      </w:r>
      <w:r w:rsidRPr="00FF3D07">
        <w:t>205</w:t>
      </w:r>
      <w:r>
        <w:t>–</w:t>
      </w:r>
      <w:r w:rsidRPr="00FF3D07">
        <w:t>9.</w:t>
      </w:r>
    </w:p>
  </w:endnote>
  <w:endnote w:id="6">
    <w:p w14:paraId="44B66333" w14:textId="22D56CC0" w:rsidR="00DD2512" w:rsidRDefault="00DD2512">
      <w:pPr>
        <w:pStyle w:val="EndnoteText"/>
      </w:pPr>
      <w:r>
        <w:rPr>
          <w:rStyle w:val="EndnoteReference"/>
        </w:rPr>
        <w:endnoteRef/>
      </w:r>
      <w:r>
        <w:t xml:space="preserve"> For example, the 2016 </w:t>
      </w:r>
      <w:r w:rsidRPr="00DD3A50">
        <w:t>Swiss Academy of Science Agreement on Access and Benefit-sharing for Academic Research</w:t>
      </w:r>
      <w:r>
        <w:t>; available at</w:t>
      </w:r>
      <w:r w:rsidRPr="00DD3A50">
        <w:t xml:space="preserve"> </w:t>
      </w:r>
      <w:hyperlink r:id="rId5" w:history="1">
        <w:r w:rsidRPr="00C66AD0">
          <w:rPr>
            <w:rStyle w:val="Hyperlink"/>
          </w:rPr>
          <w:t>https://tinyurl.com/y53a8zru</w:t>
        </w:r>
      </w:hyperlink>
      <w:r>
        <w:t xml:space="preserve"> (last a</w:t>
      </w:r>
      <w:r w:rsidRPr="00DD3A50">
        <w:t>ccessed 17 Aug 2019</w:t>
      </w:r>
      <w:r>
        <w:t>)</w:t>
      </w:r>
      <w:r w:rsidRPr="00DD3A50">
        <w:t>.</w:t>
      </w:r>
    </w:p>
  </w:endnote>
  <w:endnote w:id="7">
    <w:p w14:paraId="3CE731E7" w14:textId="4B8EAACC" w:rsidR="00DD2512" w:rsidRDefault="00DD2512">
      <w:pPr>
        <w:pStyle w:val="EndnoteText"/>
      </w:pPr>
      <w:r>
        <w:rPr>
          <w:rStyle w:val="EndnoteReference"/>
        </w:rPr>
        <w:endnoteRef/>
      </w:r>
      <w:r>
        <w:t xml:space="preserve"> For example, </w:t>
      </w:r>
      <w:r w:rsidRPr="0063630E">
        <w:t>W</w:t>
      </w:r>
      <w:r>
        <w:t>orld Intellectual Property Organization.</w:t>
      </w:r>
      <w:r w:rsidRPr="0063630E">
        <w:t xml:space="preserve"> Model Access and Benefit Sharing Agreement between Australian Government and Access Party</w:t>
      </w:r>
      <w:r>
        <w:t>; available at</w:t>
      </w:r>
      <w:r w:rsidRPr="0063630E">
        <w:t xml:space="preserve"> </w:t>
      </w:r>
      <w:hyperlink r:id="rId6" w:history="1">
        <w:r w:rsidRPr="00C66AD0">
          <w:rPr>
            <w:rStyle w:val="Hyperlink"/>
          </w:rPr>
          <w:t>https://www.wipo.int/tk/en/databases/contracts/texts/australiaprovider.html</w:t>
        </w:r>
      </w:hyperlink>
      <w:r>
        <w:t xml:space="preserve"> (last a</w:t>
      </w:r>
      <w:r w:rsidRPr="00DD3A50">
        <w:t>ccessed 17 Aug 2019</w:t>
      </w:r>
      <w:r>
        <w:t>)</w:t>
      </w:r>
      <w:r w:rsidRPr="00DD3A50">
        <w:t>.</w:t>
      </w:r>
      <w:r>
        <w:t xml:space="preserve"> </w:t>
      </w:r>
    </w:p>
  </w:endnote>
  <w:endnote w:id="8">
    <w:p w14:paraId="0DE007E5" w14:textId="40487055" w:rsidR="00DD2512" w:rsidRDefault="00DD2512">
      <w:pPr>
        <w:pStyle w:val="EndnoteText"/>
      </w:pPr>
      <w:r>
        <w:rPr>
          <w:rStyle w:val="EndnoteReference"/>
        </w:rPr>
        <w:endnoteRef/>
      </w:r>
      <w:r>
        <w:t xml:space="preserve"> </w:t>
      </w:r>
      <w:r w:rsidRPr="0063630E">
        <w:t xml:space="preserve">Knight A, Underhill P, Mortensen H, </w:t>
      </w:r>
      <w:proofErr w:type="spellStart"/>
      <w:r w:rsidRPr="0063630E">
        <w:t>Zhivotovsky</w:t>
      </w:r>
      <w:proofErr w:type="spellEnd"/>
      <w:r w:rsidRPr="0063630E">
        <w:t xml:space="preserve"> L, Lin A, Henn B, Loui D, </w:t>
      </w:r>
      <w:proofErr w:type="spellStart"/>
      <w:r w:rsidRPr="0063630E">
        <w:t>Ruhlen</w:t>
      </w:r>
      <w:proofErr w:type="spellEnd"/>
      <w:r w:rsidRPr="0063630E">
        <w:t xml:space="preserve"> M, Mountain J</w:t>
      </w:r>
      <w:r>
        <w:t xml:space="preserve">. </w:t>
      </w:r>
      <w:r w:rsidRPr="0063630E">
        <w:t xml:space="preserve">African Y Chromosome and </w:t>
      </w:r>
      <w:proofErr w:type="spellStart"/>
      <w:r w:rsidRPr="0063630E">
        <w:t>mtDNA</w:t>
      </w:r>
      <w:proofErr w:type="spellEnd"/>
      <w:r w:rsidRPr="0063630E">
        <w:t xml:space="preserve"> Divergence Provides Insight into the History of Click Languages</w:t>
      </w:r>
      <w:r>
        <w:t>.</w:t>
      </w:r>
      <w:r w:rsidRPr="0063630E">
        <w:t xml:space="preserve"> </w:t>
      </w:r>
      <w:r w:rsidRPr="0044657F">
        <w:rPr>
          <w:i/>
          <w:iCs/>
        </w:rPr>
        <w:t>Current Biology</w:t>
      </w:r>
      <w:r w:rsidRPr="0063630E">
        <w:t xml:space="preserve"> </w:t>
      </w:r>
      <w:r>
        <w:t>2003</w:t>
      </w:r>
      <w:proofErr w:type="gramStart"/>
      <w:r>
        <w:t>;</w:t>
      </w:r>
      <w:r w:rsidRPr="0063630E">
        <w:t>13</w:t>
      </w:r>
      <w:proofErr w:type="gramEnd"/>
      <w:r w:rsidRPr="0063630E">
        <w:t>(6):464–73.</w:t>
      </w:r>
    </w:p>
  </w:endnote>
  <w:endnote w:id="9">
    <w:p w14:paraId="03EC89E2" w14:textId="4416C934" w:rsidR="00DD2512" w:rsidRDefault="00DD2512">
      <w:pPr>
        <w:pStyle w:val="EndnoteText"/>
      </w:pPr>
      <w:r>
        <w:rPr>
          <w:rStyle w:val="EndnoteReference"/>
        </w:rPr>
        <w:endnoteRef/>
      </w:r>
      <w:r>
        <w:t xml:space="preserve"> </w:t>
      </w:r>
      <w:r w:rsidRPr="0063630E">
        <w:t>Barnard A</w:t>
      </w:r>
      <w:r>
        <w:t>.</w:t>
      </w:r>
      <w:r w:rsidRPr="0063630E">
        <w:t xml:space="preserve"> </w:t>
      </w:r>
      <w:r w:rsidRPr="0044657F">
        <w:rPr>
          <w:i/>
          <w:iCs/>
        </w:rPr>
        <w:t>Hunters and Herders of Southern Africa: A comparative Ethnography of the Khoisan Peoples</w:t>
      </w:r>
      <w:r w:rsidRPr="0063630E">
        <w:t>. New York</w:t>
      </w:r>
      <w:r w:rsidR="008D4DF9">
        <w:t xml:space="preserve"> and</w:t>
      </w:r>
      <w:r w:rsidRPr="0063630E">
        <w:t xml:space="preserve"> Cambridge: Cambridge University Press</w:t>
      </w:r>
      <w:r>
        <w:t>; 1992</w:t>
      </w:r>
      <w:r w:rsidRPr="0063630E">
        <w:t>.</w:t>
      </w:r>
    </w:p>
  </w:endnote>
  <w:endnote w:id="10">
    <w:p w14:paraId="450941E0" w14:textId="062051F8" w:rsidR="00DD2512" w:rsidRDefault="00DD2512">
      <w:pPr>
        <w:pStyle w:val="EndnoteText"/>
      </w:pPr>
      <w:r>
        <w:rPr>
          <w:rStyle w:val="EndnoteReference"/>
        </w:rPr>
        <w:endnoteRef/>
      </w:r>
      <w:r>
        <w:t xml:space="preserve"> </w:t>
      </w:r>
      <w:r w:rsidRPr="0063630E">
        <w:t xml:space="preserve">The licensing to Pfizer and Unilever was indirect via a UK company called </w:t>
      </w:r>
      <w:proofErr w:type="spellStart"/>
      <w:r w:rsidRPr="0063630E">
        <w:t>Phytopharm</w:t>
      </w:r>
      <w:proofErr w:type="spellEnd"/>
      <w:r w:rsidRPr="0063630E">
        <w:t>.</w:t>
      </w:r>
    </w:p>
  </w:endnote>
  <w:endnote w:id="11">
    <w:p w14:paraId="1F0D82A0" w14:textId="53ABFCBF" w:rsidR="00DD2512" w:rsidRDefault="00DD2512">
      <w:pPr>
        <w:pStyle w:val="EndnoteText"/>
      </w:pPr>
      <w:r>
        <w:rPr>
          <w:rStyle w:val="EndnoteReference"/>
        </w:rPr>
        <w:endnoteRef/>
      </w:r>
      <w:r>
        <w:t xml:space="preserve"> </w:t>
      </w:r>
      <w:r w:rsidRPr="0063630E">
        <w:t>Additional small-scale benefit sharing agreements were signed by the South African San Council with individual companies, including HG&amp;H (Pty) Ltd (</w:t>
      </w:r>
      <w:proofErr w:type="spellStart"/>
      <w:r>
        <w:t>s</w:t>
      </w:r>
      <w:r w:rsidRPr="0063630E">
        <w:t>celetium</w:t>
      </w:r>
      <w:proofErr w:type="spellEnd"/>
      <w:r w:rsidRPr="0063630E">
        <w:t>, see Box 1), Cape Kingdom (</w:t>
      </w:r>
      <w:proofErr w:type="spellStart"/>
      <w:r>
        <w:t>b</w:t>
      </w:r>
      <w:r w:rsidRPr="0063630E">
        <w:t>uchu</w:t>
      </w:r>
      <w:proofErr w:type="spellEnd"/>
      <w:r w:rsidRPr="0063630E">
        <w:t>), Nestle (</w:t>
      </w:r>
      <w:r>
        <w:t>r</w:t>
      </w:r>
      <w:r w:rsidRPr="0063630E">
        <w:t xml:space="preserve">ooibos), </w:t>
      </w:r>
      <w:proofErr w:type="spellStart"/>
      <w:r w:rsidRPr="0063630E">
        <w:t>Puris</w:t>
      </w:r>
      <w:proofErr w:type="spellEnd"/>
      <w:r w:rsidRPr="0063630E">
        <w:t xml:space="preserve"> (Pty) Ltd (</w:t>
      </w:r>
      <w:proofErr w:type="spellStart"/>
      <w:r>
        <w:t>b</w:t>
      </w:r>
      <w:r w:rsidRPr="0063630E">
        <w:t>uchu</w:t>
      </w:r>
      <w:proofErr w:type="spellEnd"/>
      <w:r w:rsidRPr="0063630E">
        <w:t xml:space="preserve">) and </w:t>
      </w:r>
      <w:proofErr w:type="spellStart"/>
      <w:r w:rsidRPr="0063630E">
        <w:t>Zuplex</w:t>
      </w:r>
      <w:proofErr w:type="spellEnd"/>
      <w:r w:rsidRPr="0063630E">
        <w:t xml:space="preserve"> (Pty) Ltd (</w:t>
      </w:r>
      <w:r>
        <w:t>r</w:t>
      </w:r>
      <w:r w:rsidRPr="0063630E">
        <w:t xml:space="preserve">ooibos, </w:t>
      </w:r>
      <w:r>
        <w:t>h</w:t>
      </w:r>
      <w:r w:rsidRPr="0063630E">
        <w:t xml:space="preserve">oodia, </w:t>
      </w:r>
      <w:proofErr w:type="spellStart"/>
      <w:r>
        <w:t>b</w:t>
      </w:r>
      <w:r w:rsidRPr="0063630E">
        <w:t>uchu</w:t>
      </w:r>
      <w:proofErr w:type="spellEnd"/>
      <w:r>
        <w:t>,</w:t>
      </w:r>
      <w:r w:rsidRPr="0063630E">
        <w:t xml:space="preserve"> and others).</w:t>
      </w:r>
      <w:r>
        <w:t xml:space="preserve"> </w:t>
      </w:r>
    </w:p>
  </w:endnote>
  <w:endnote w:id="12">
    <w:p w14:paraId="5FBE56AF" w14:textId="31A1A41E" w:rsidR="00DD2512" w:rsidRDefault="00DD2512">
      <w:pPr>
        <w:pStyle w:val="EndnoteText"/>
      </w:pPr>
      <w:r>
        <w:rPr>
          <w:rStyle w:val="EndnoteReference"/>
        </w:rPr>
        <w:endnoteRef/>
      </w:r>
      <w:r>
        <w:t xml:space="preserve"> </w:t>
      </w:r>
      <w:r w:rsidRPr="0063630E">
        <w:t xml:space="preserve">The term </w:t>
      </w:r>
      <w:r>
        <w:t>‘</w:t>
      </w:r>
      <w:r w:rsidRPr="0063630E">
        <w:t>Khoi</w:t>
      </w:r>
      <w:r w:rsidR="002355C0">
        <w:t>-S</w:t>
      </w:r>
      <w:r w:rsidRPr="0063630E">
        <w:t>an</w:t>
      </w:r>
      <w:r>
        <w:t>’</w:t>
      </w:r>
      <w:r w:rsidRPr="0063630E">
        <w:t xml:space="preserve"> is increasingly used in the public domain as a unifying name for the Khoi or </w:t>
      </w:r>
      <w:proofErr w:type="spellStart"/>
      <w:r w:rsidRPr="0063630E">
        <w:t>KhoiKhoi</w:t>
      </w:r>
      <w:proofErr w:type="spellEnd"/>
      <w:r w:rsidRPr="0063630E">
        <w:t>, and the San or Bushmen</w:t>
      </w:r>
      <w:r>
        <w:rPr>
          <w:rFonts w:ascii="AppleSystemUIFont" w:eastAsia="Calibri" w:hAnsi="AppleSystemUIFont" w:cs="AppleSystemUIFont"/>
          <w:sz w:val="24"/>
          <w:szCs w:val="24"/>
          <w:lang w:eastAsia="en-GB"/>
        </w:rPr>
        <w:t>—</w:t>
      </w:r>
      <w:r w:rsidRPr="0063630E">
        <w:t xml:space="preserve">two distinct groupings in </w:t>
      </w:r>
      <w:r>
        <w:t>s</w:t>
      </w:r>
      <w:r w:rsidRPr="0063630E">
        <w:t xml:space="preserve">outhern Africa. However, this umbrella term is not suitable for discussing the San peoples. The Khoi or </w:t>
      </w:r>
      <w:proofErr w:type="spellStart"/>
      <w:r w:rsidRPr="0063630E">
        <w:t>KhoiKhoi</w:t>
      </w:r>
      <w:proofErr w:type="spellEnd"/>
      <w:r w:rsidRPr="0063630E">
        <w:t xml:space="preserve"> are regarded as pastoral and of more recent descent than the San, who are descended from hunter</w:t>
      </w:r>
      <w:r>
        <w:t>-</w:t>
      </w:r>
      <w:r w:rsidRPr="0063630E">
        <w:t xml:space="preserve">gatherers (see </w:t>
      </w:r>
      <w:r>
        <w:t xml:space="preserve">note 9, </w:t>
      </w:r>
      <w:r w:rsidRPr="0063630E">
        <w:t>Barnard 1992).</w:t>
      </w:r>
    </w:p>
  </w:endnote>
  <w:endnote w:id="13">
    <w:p w14:paraId="4A91641C" w14:textId="703F329F" w:rsidR="00DD2512" w:rsidRDefault="00DD2512">
      <w:pPr>
        <w:pStyle w:val="EndnoteText"/>
      </w:pPr>
      <w:r>
        <w:rPr>
          <w:rStyle w:val="EndnoteReference"/>
        </w:rPr>
        <w:endnoteRef/>
      </w:r>
      <w:r>
        <w:t xml:space="preserve"> </w:t>
      </w:r>
      <w:r w:rsidRPr="0063630E">
        <w:t>Translational science is the effort of building on basic research leading up to specific products. The term is mostly used in medicine</w:t>
      </w:r>
      <w:r>
        <w:t>,</w:t>
      </w:r>
      <w:r w:rsidRPr="0063630E">
        <w:t xml:space="preserve"> and</w:t>
      </w:r>
      <w:r>
        <w:t xml:space="preserve"> is</w:t>
      </w:r>
      <w:r w:rsidRPr="0063630E">
        <w:t xml:space="preserve"> also referred to </w:t>
      </w:r>
      <w:r>
        <w:t xml:space="preserve">as ‘bench to bedside’ research, see </w:t>
      </w:r>
      <w:proofErr w:type="spellStart"/>
      <w:r w:rsidRPr="0063630E">
        <w:t>Goldblatt</w:t>
      </w:r>
      <w:proofErr w:type="spellEnd"/>
      <w:r w:rsidRPr="0063630E">
        <w:t xml:space="preserve"> E, Lee W</w:t>
      </w:r>
      <w:r>
        <w:t>.</w:t>
      </w:r>
      <w:r w:rsidRPr="0063630E">
        <w:t xml:space="preserve"> From bench to bedside: </w:t>
      </w:r>
      <w:r>
        <w:t>T</w:t>
      </w:r>
      <w:r w:rsidRPr="0063630E">
        <w:t>he growing use of translational research in cancer medicine</w:t>
      </w:r>
      <w:r w:rsidR="008D4DF9">
        <w:t>.</w:t>
      </w:r>
      <w:r w:rsidRPr="0063630E">
        <w:t xml:space="preserve"> </w:t>
      </w:r>
      <w:r w:rsidRPr="0044657F">
        <w:rPr>
          <w:i/>
          <w:iCs/>
        </w:rPr>
        <w:t>American Journal of Translational Research</w:t>
      </w:r>
      <w:r>
        <w:t xml:space="preserve"> 2010</w:t>
      </w:r>
      <w:proofErr w:type="gramStart"/>
      <w:r>
        <w:t>;</w:t>
      </w:r>
      <w:r w:rsidRPr="0063630E">
        <w:t>2</w:t>
      </w:r>
      <w:proofErr w:type="gramEnd"/>
      <w:r w:rsidRPr="0063630E">
        <w:t>(1)</w:t>
      </w:r>
      <w:r>
        <w:t>:</w:t>
      </w:r>
      <w:r w:rsidRPr="0063630E">
        <w:t>1–18.</w:t>
      </w:r>
    </w:p>
  </w:endnote>
  <w:endnote w:id="14">
    <w:p w14:paraId="006E82D2" w14:textId="34544C04" w:rsidR="00DD2512" w:rsidRDefault="00DD2512" w:rsidP="00B01E9C">
      <w:pPr>
        <w:pStyle w:val="EndnoteText"/>
      </w:pPr>
      <w:r>
        <w:rPr>
          <w:rStyle w:val="EndnoteReference"/>
        </w:rPr>
        <w:endnoteRef/>
      </w:r>
      <w:r>
        <w:t xml:space="preserve"> </w:t>
      </w:r>
      <w:r w:rsidRPr="004367A8">
        <w:t>San Code of Research Ethics 2017</w:t>
      </w:r>
      <w:r>
        <w:t>; available at</w:t>
      </w:r>
      <w:r w:rsidRPr="004367A8">
        <w:t xml:space="preserve"> </w:t>
      </w:r>
      <w:hyperlink r:id="rId7" w:history="1">
        <w:r w:rsidRPr="00C66AD0">
          <w:rPr>
            <w:rStyle w:val="Hyperlink"/>
          </w:rPr>
          <w:t>http://www.globalcodeofconduct.org/affiliated-codes/</w:t>
        </w:r>
      </w:hyperlink>
      <w:r>
        <w:t xml:space="preserve"> (last a</w:t>
      </w:r>
      <w:r w:rsidRPr="004367A8">
        <w:t>ccessed 17 Aug 2019</w:t>
      </w:r>
      <w:r>
        <w:t>)</w:t>
      </w:r>
      <w:r w:rsidRPr="004367A8">
        <w:t>.</w:t>
      </w:r>
    </w:p>
  </w:endnote>
  <w:endnote w:id="15">
    <w:p w14:paraId="4CA1512B" w14:textId="418DD2CE" w:rsidR="00DD2512" w:rsidRDefault="00DD2512">
      <w:pPr>
        <w:pStyle w:val="EndnoteText"/>
      </w:pPr>
      <w:r>
        <w:rPr>
          <w:rStyle w:val="EndnoteReference"/>
        </w:rPr>
        <w:endnoteRef/>
      </w:r>
      <w:r>
        <w:t xml:space="preserve"> </w:t>
      </w:r>
      <w:r w:rsidRPr="00F73704">
        <w:t xml:space="preserve">Whilst the health properties of </w:t>
      </w:r>
      <w:r>
        <w:t>r</w:t>
      </w:r>
      <w:r w:rsidRPr="00F73704">
        <w:t>ooibos claimed by the San and Khoi are not proven, there are at least 141 patents pending or registered in relation to various health applications (</w:t>
      </w:r>
      <w:r>
        <w:t xml:space="preserve">see </w:t>
      </w:r>
      <w:proofErr w:type="spellStart"/>
      <w:r w:rsidRPr="00F73704">
        <w:t>Wynberg</w:t>
      </w:r>
      <w:proofErr w:type="spellEnd"/>
      <w:r w:rsidRPr="00F73704">
        <w:t xml:space="preserve"> R</w:t>
      </w:r>
      <w:r>
        <w:t>.</w:t>
      </w:r>
      <w:r w:rsidRPr="00F73704">
        <w:t xml:space="preserve"> Making sense of access and benefit sharing in the rooibos industry: Towards a holistic, just and sustainable framing</w:t>
      </w:r>
      <w:r>
        <w:t>.</w:t>
      </w:r>
      <w:r w:rsidRPr="00F73704">
        <w:t xml:space="preserve"> </w:t>
      </w:r>
      <w:r w:rsidRPr="0044657F">
        <w:rPr>
          <w:i/>
          <w:iCs/>
        </w:rPr>
        <w:t>South African Journal of Botany</w:t>
      </w:r>
      <w:r w:rsidRPr="00F73704">
        <w:t xml:space="preserve"> </w:t>
      </w:r>
      <w:r>
        <w:t>2017</w:t>
      </w:r>
      <w:proofErr w:type="gramStart"/>
      <w:r>
        <w:t>;</w:t>
      </w:r>
      <w:r w:rsidRPr="00F73704">
        <w:t>110:39</w:t>
      </w:r>
      <w:proofErr w:type="gramEnd"/>
      <w:r>
        <w:t>–</w:t>
      </w:r>
      <w:r w:rsidRPr="00F73704">
        <w:t>51).</w:t>
      </w:r>
    </w:p>
  </w:endnote>
  <w:endnote w:id="16">
    <w:p w14:paraId="04A43483" w14:textId="4A07100F" w:rsidR="00DD2512" w:rsidRDefault="00DD2512">
      <w:pPr>
        <w:pStyle w:val="EndnoteText"/>
      </w:pPr>
      <w:r>
        <w:rPr>
          <w:rStyle w:val="EndnoteReference"/>
        </w:rPr>
        <w:endnoteRef/>
      </w:r>
      <w:r>
        <w:t xml:space="preserve"> </w:t>
      </w:r>
      <w:r w:rsidRPr="00F642AC">
        <w:t xml:space="preserve">Siyanda </w:t>
      </w:r>
      <w:proofErr w:type="spellStart"/>
      <w:r w:rsidRPr="00F642AC">
        <w:t>Samahlubi</w:t>
      </w:r>
      <w:proofErr w:type="spellEnd"/>
      <w:r w:rsidRPr="00F642AC">
        <w:t xml:space="preserve"> Consulting for DEA</w:t>
      </w:r>
      <w:r>
        <w:t xml:space="preserve">. </w:t>
      </w:r>
      <w:r w:rsidRPr="00F642AC">
        <w:t xml:space="preserve">Traditional Knowledge Associated with Rooibos and </w:t>
      </w:r>
      <w:proofErr w:type="spellStart"/>
      <w:r w:rsidRPr="00F642AC">
        <w:t>honeybush</w:t>
      </w:r>
      <w:proofErr w:type="spellEnd"/>
      <w:r w:rsidRPr="00F642AC">
        <w:t xml:space="preserve"> Species in South Africa, October 2014.</w:t>
      </w:r>
    </w:p>
  </w:endnote>
  <w:endnote w:id="17">
    <w:p w14:paraId="0C91D62D" w14:textId="7277BB22" w:rsidR="00DD2512" w:rsidRDefault="00DD2512">
      <w:pPr>
        <w:pStyle w:val="EndnoteText"/>
      </w:pPr>
      <w:r>
        <w:rPr>
          <w:rStyle w:val="EndnoteReference"/>
        </w:rPr>
        <w:endnoteRef/>
      </w:r>
      <w:r>
        <w:t xml:space="preserve"> </w:t>
      </w:r>
      <w:r w:rsidRPr="00F642AC">
        <w:t>S</w:t>
      </w:r>
      <w:r>
        <w:t>outh African</w:t>
      </w:r>
      <w:r w:rsidRPr="00F642AC">
        <w:t xml:space="preserve"> Rooibos Industry</w:t>
      </w:r>
      <w:r>
        <w:t xml:space="preserve">. </w:t>
      </w:r>
      <w:r w:rsidRPr="00F642AC">
        <w:t>South African Rooibos Industry Report for Benefit Sharing Negotiations as made available to legal teams</w:t>
      </w:r>
      <w:r>
        <w:t xml:space="preserve">, </w:t>
      </w:r>
      <w:r w:rsidRPr="00F642AC">
        <w:t>2017.</w:t>
      </w:r>
    </w:p>
  </w:endnote>
  <w:endnote w:id="18">
    <w:p w14:paraId="65D3DA9B" w14:textId="69663471" w:rsidR="00DD2512" w:rsidRDefault="00DD2512" w:rsidP="00F642AC">
      <w:pPr>
        <w:pStyle w:val="EndnoteText"/>
        <w:jc w:val="left"/>
      </w:pPr>
      <w:r>
        <w:rPr>
          <w:rStyle w:val="EndnoteReference"/>
        </w:rPr>
        <w:endnoteRef/>
      </w:r>
      <w:r>
        <w:t xml:space="preserve"> </w:t>
      </w:r>
      <w:r w:rsidRPr="00F642AC">
        <w:t>W</w:t>
      </w:r>
      <w:r>
        <w:t xml:space="preserve">orld </w:t>
      </w:r>
      <w:r w:rsidRPr="00F642AC">
        <w:t>I</w:t>
      </w:r>
      <w:r>
        <w:t xml:space="preserve">ntellectual </w:t>
      </w:r>
      <w:r w:rsidRPr="00F642AC">
        <w:t>P</w:t>
      </w:r>
      <w:r>
        <w:t xml:space="preserve">roperty </w:t>
      </w:r>
      <w:r w:rsidRPr="00F642AC">
        <w:t>O</w:t>
      </w:r>
      <w:r>
        <w:t>rganization.</w:t>
      </w:r>
      <w:r w:rsidRPr="00F642AC">
        <w:t xml:space="preserve"> Rooibos - Disputing a Name, Developing a Geographical Indication,</w:t>
      </w:r>
      <w:r>
        <w:t xml:space="preserve"> </w:t>
      </w:r>
      <w:r w:rsidRPr="00F642AC">
        <w:t>2018</w:t>
      </w:r>
      <w:r>
        <w:t>; available at</w:t>
      </w:r>
      <w:r w:rsidRPr="00F642AC">
        <w:t xml:space="preserve"> </w:t>
      </w:r>
      <w:hyperlink r:id="rId8" w:history="1">
        <w:r w:rsidRPr="00C66AD0">
          <w:rPr>
            <w:rStyle w:val="Hyperlink"/>
          </w:rPr>
          <w:t>https://www.wipo.int/ipadvantage/en/details.jsp?id=2691</w:t>
        </w:r>
      </w:hyperlink>
      <w:r>
        <w:t xml:space="preserve"> (last a</w:t>
      </w:r>
      <w:r w:rsidRPr="00F642AC">
        <w:t>ccessed 17 Aug 2019</w:t>
      </w:r>
      <w:r>
        <w:t>)</w:t>
      </w:r>
      <w:r w:rsidRPr="00F642AC">
        <w:t>.</w:t>
      </w:r>
    </w:p>
  </w:endnote>
  <w:endnote w:id="19">
    <w:p w14:paraId="742BAD15" w14:textId="799F6792" w:rsidR="00DD2512" w:rsidRDefault="00DD2512" w:rsidP="00B95A98">
      <w:pPr>
        <w:pStyle w:val="EndnoteText"/>
        <w:jc w:val="left"/>
      </w:pPr>
      <w:r>
        <w:rPr>
          <w:rStyle w:val="EndnoteReference"/>
        </w:rPr>
        <w:endnoteRef/>
      </w:r>
      <w:r>
        <w:t xml:space="preserve"> First source: </w:t>
      </w:r>
      <w:r w:rsidRPr="00F642AC">
        <w:t>Rooibos Council</w:t>
      </w:r>
      <w:r>
        <w:t xml:space="preserve">. </w:t>
      </w:r>
      <w:r w:rsidRPr="00F642AC">
        <w:t>Rooibos Industry Fact Sheet 2018</w:t>
      </w:r>
      <w:r>
        <w:t xml:space="preserve">; available at </w:t>
      </w:r>
      <w:hyperlink r:id="rId9" w:history="1">
        <w:r w:rsidRPr="00A841BC">
          <w:rPr>
            <w:rStyle w:val="Hyperlink"/>
          </w:rPr>
          <w:t>https://sarooibos.co.za/wp/wp-content/uploads/2018/08/SARC-2018-Fact-Sheet-1.pdf</w:t>
        </w:r>
      </w:hyperlink>
      <w:r>
        <w:t xml:space="preserve"> (last a</w:t>
      </w:r>
      <w:r w:rsidRPr="00F642AC">
        <w:t>ccessed 17 Aug 2019</w:t>
      </w:r>
      <w:r>
        <w:t xml:space="preserve">). Second source: see note 15, </w:t>
      </w:r>
      <w:proofErr w:type="spellStart"/>
      <w:r>
        <w:t>Wynberg</w:t>
      </w:r>
      <w:proofErr w:type="spellEnd"/>
      <w:r>
        <w:t xml:space="preserve"> 2017. Third source: </w:t>
      </w:r>
      <w:proofErr w:type="spellStart"/>
      <w:r w:rsidRPr="00F642AC">
        <w:t>Joubert</w:t>
      </w:r>
      <w:proofErr w:type="spellEnd"/>
      <w:r w:rsidRPr="00F642AC">
        <w:t xml:space="preserve"> E</w:t>
      </w:r>
      <w:r>
        <w:t>,</w:t>
      </w:r>
      <w:r w:rsidRPr="00F642AC">
        <w:t xml:space="preserve"> de Beer D</w:t>
      </w:r>
      <w:r>
        <w:t xml:space="preserve">. </w:t>
      </w:r>
      <w:r w:rsidRPr="00F642AC">
        <w:t>Rooibos (</w:t>
      </w:r>
      <w:proofErr w:type="spellStart"/>
      <w:r w:rsidRPr="00F642AC">
        <w:t>Aspalathus</w:t>
      </w:r>
      <w:proofErr w:type="spellEnd"/>
      <w:r w:rsidRPr="00F642AC">
        <w:t xml:space="preserve"> </w:t>
      </w:r>
      <w:proofErr w:type="spellStart"/>
      <w:r w:rsidRPr="00F642AC">
        <w:t>linearis</w:t>
      </w:r>
      <w:proofErr w:type="spellEnd"/>
      <w:r w:rsidRPr="00F642AC">
        <w:t xml:space="preserve">) beyond the farm gate: From herbal tea to potential </w:t>
      </w:r>
      <w:proofErr w:type="spellStart"/>
      <w:r w:rsidRPr="00F642AC">
        <w:t>phytopharmaceutical</w:t>
      </w:r>
      <w:proofErr w:type="spellEnd"/>
      <w:r>
        <w:t>.</w:t>
      </w:r>
      <w:r w:rsidRPr="00F642AC">
        <w:t xml:space="preserve"> </w:t>
      </w:r>
      <w:r w:rsidRPr="0044657F">
        <w:rPr>
          <w:i/>
          <w:iCs/>
        </w:rPr>
        <w:t>South African Journal of Botany</w:t>
      </w:r>
      <w:r w:rsidRPr="00F642AC">
        <w:t xml:space="preserve"> 2011</w:t>
      </w:r>
      <w:proofErr w:type="gramStart"/>
      <w:r>
        <w:t>;</w:t>
      </w:r>
      <w:r w:rsidRPr="00F642AC">
        <w:t>77</w:t>
      </w:r>
      <w:proofErr w:type="gramEnd"/>
      <w:r w:rsidRPr="00F642AC">
        <w:t>(4)</w:t>
      </w:r>
      <w:r>
        <w:t>:</w:t>
      </w:r>
      <w:r w:rsidRPr="00F642AC">
        <w:t>869</w:t>
      </w:r>
      <w:r>
        <w:t>–</w:t>
      </w:r>
      <w:r w:rsidRPr="00F642AC">
        <w:t>86.</w:t>
      </w:r>
    </w:p>
  </w:endnote>
  <w:endnote w:id="20">
    <w:p w14:paraId="4033DAA4" w14:textId="10F6B536" w:rsidR="00DD2512" w:rsidRDefault="00DD2512">
      <w:pPr>
        <w:pStyle w:val="EndnoteText"/>
      </w:pPr>
      <w:r>
        <w:rPr>
          <w:rStyle w:val="EndnoteReference"/>
        </w:rPr>
        <w:endnoteRef/>
      </w:r>
      <w:r>
        <w:t xml:space="preserve"> </w:t>
      </w:r>
      <w:r w:rsidRPr="00F642AC">
        <w:t>According to NEMBA, bioprospecting means “any research on, or development or application of, indigenous biological resources for commercial or industrial exploitation” (</w:t>
      </w:r>
      <w:r>
        <w:t xml:space="preserve">see note 4, </w:t>
      </w:r>
      <w:r w:rsidRPr="00F642AC">
        <w:t>NEMBA 2004</w:t>
      </w:r>
      <w:r>
        <w:t xml:space="preserve">). </w:t>
      </w:r>
    </w:p>
  </w:endnote>
  <w:endnote w:id="21">
    <w:p w14:paraId="543C31CF" w14:textId="615E9301" w:rsidR="00DD2512" w:rsidRDefault="00DD2512" w:rsidP="00F642AC">
      <w:pPr>
        <w:pStyle w:val="EndnoteText"/>
        <w:jc w:val="left"/>
      </w:pPr>
      <w:r>
        <w:rPr>
          <w:rStyle w:val="EndnoteReference"/>
        </w:rPr>
        <w:endnoteRef/>
      </w:r>
      <w:r>
        <w:t xml:space="preserve"> </w:t>
      </w:r>
      <w:proofErr w:type="spellStart"/>
      <w:r w:rsidRPr="00F642AC">
        <w:t>Biotrade</w:t>
      </w:r>
      <w:proofErr w:type="spellEnd"/>
      <w:r w:rsidRPr="00F642AC">
        <w:t xml:space="preserve"> means “the current buying and selling of milled, powdered, dried, sliced or extract of indigenous genetic and biological resources for further commercial exploitation” (</w:t>
      </w:r>
      <w:r>
        <w:t xml:space="preserve">see </w:t>
      </w:r>
      <w:r w:rsidRPr="00F642AC">
        <w:t>UNCTAD</w:t>
      </w:r>
      <w:r>
        <w:t xml:space="preserve">. </w:t>
      </w:r>
      <w:r w:rsidRPr="00F642AC">
        <w:t xml:space="preserve">Facilitating </w:t>
      </w:r>
      <w:proofErr w:type="spellStart"/>
      <w:r w:rsidRPr="00F642AC">
        <w:t>BioTrade</w:t>
      </w:r>
      <w:proofErr w:type="spellEnd"/>
      <w:r w:rsidRPr="00F642AC">
        <w:t xml:space="preserve"> in a Challenging Access and Benefit Sharing Environment</w:t>
      </w:r>
      <w:r>
        <w:t>.</w:t>
      </w:r>
      <w:r w:rsidRPr="00F642AC">
        <w:t xml:space="preserve"> UNCTAD/WEB/DITC/TED/2016/4</w:t>
      </w:r>
      <w:r>
        <w:t>:11;</w:t>
      </w:r>
      <w:r w:rsidRPr="00F642AC">
        <w:t xml:space="preserve"> </w:t>
      </w:r>
      <w:r>
        <w:t xml:space="preserve">available at </w:t>
      </w:r>
      <w:hyperlink r:id="rId10" w:history="1">
        <w:r w:rsidRPr="00A841BC">
          <w:rPr>
            <w:rStyle w:val="Hyperlink"/>
          </w:rPr>
          <w:t>https://unctad.org/en/PublicationsLibrary/webditcted2016d4_en.pdf</w:t>
        </w:r>
      </w:hyperlink>
      <w:r>
        <w:t xml:space="preserve"> (last a</w:t>
      </w:r>
      <w:r w:rsidRPr="00F642AC">
        <w:t>ccessed 17 Aug 2019).</w:t>
      </w:r>
    </w:p>
  </w:endnote>
  <w:endnote w:id="22">
    <w:p w14:paraId="7E823CCA" w14:textId="76FFF08F" w:rsidR="00DD2512" w:rsidRDefault="00DD2512">
      <w:pPr>
        <w:pStyle w:val="EndnoteText"/>
      </w:pPr>
      <w:r>
        <w:rPr>
          <w:rStyle w:val="EndnoteReference"/>
        </w:rPr>
        <w:endnoteRef/>
      </w:r>
      <w:r>
        <w:t xml:space="preserve">See note 4, NEMBA 2004, at 13. </w:t>
      </w:r>
    </w:p>
  </w:endnote>
  <w:endnote w:id="23">
    <w:p w14:paraId="31BFF175" w14:textId="53BC8C2B" w:rsidR="00DD2512" w:rsidRDefault="00DD2512">
      <w:pPr>
        <w:pStyle w:val="EndnoteText"/>
      </w:pPr>
      <w:r>
        <w:rPr>
          <w:rStyle w:val="EndnoteReference"/>
        </w:rPr>
        <w:endnoteRef/>
      </w:r>
      <w:r>
        <w:t xml:space="preserve"> See note 15, </w:t>
      </w:r>
      <w:proofErr w:type="spellStart"/>
      <w:r>
        <w:t>Wynberg</w:t>
      </w:r>
      <w:proofErr w:type="spellEnd"/>
      <w:r>
        <w:t xml:space="preserve"> 2017. </w:t>
      </w:r>
    </w:p>
  </w:endnote>
  <w:endnote w:id="24">
    <w:p w14:paraId="57EAD5C7" w14:textId="19D82574" w:rsidR="00DD2512" w:rsidRDefault="00DD2512">
      <w:pPr>
        <w:pStyle w:val="EndnoteText"/>
      </w:pPr>
      <w:r>
        <w:rPr>
          <w:rStyle w:val="EndnoteReference"/>
        </w:rPr>
        <w:endnoteRef/>
      </w:r>
      <w:r>
        <w:t xml:space="preserve"> </w:t>
      </w:r>
      <w:proofErr w:type="spellStart"/>
      <w:r w:rsidRPr="00F642AC">
        <w:t>Wynberg</w:t>
      </w:r>
      <w:proofErr w:type="spellEnd"/>
      <w:r w:rsidRPr="00F642AC">
        <w:t xml:space="preserve"> R. Rooibos: a testing ground for ABS in South Africa. University of Cape Town, Voices for </w:t>
      </w:r>
      <w:proofErr w:type="spellStart"/>
      <w:r w:rsidRPr="00F642AC">
        <w:t>Biojustice</w:t>
      </w:r>
      <w:proofErr w:type="spellEnd"/>
      <w:r w:rsidRPr="00F642AC">
        <w:t>, 2018</w:t>
      </w:r>
      <w:r>
        <w:t xml:space="preserve">; available at </w:t>
      </w:r>
      <w:hyperlink r:id="rId11" w:history="1">
        <w:r w:rsidRPr="00A841BC">
          <w:rPr>
            <w:rStyle w:val="Hyperlink"/>
          </w:rPr>
          <w:t>http://bio-economy.org.za/wp-content/uploads/2018/04/Rooibos-Policy-Brief-FINAL-1.pdf</w:t>
        </w:r>
      </w:hyperlink>
      <w:r>
        <w:t xml:space="preserve"> (last a</w:t>
      </w:r>
      <w:r w:rsidRPr="00F642AC">
        <w:t>ccessed 17 Aug 2019</w:t>
      </w:r>
      <w:r>
        <w:t>)</w:t>
      </w:r>
      <w:r w:rsidRPr="00F642AC">
        <w:t>.</w:t>
      </w:r>
    </w:p>
  </w:endnote>
  <w:endnote w:id="25">
    <w:p w14:paraId="0CAC8E7B" w14:textId="2AA9FCBA" w:rsidR="00DD2512" w:rsidRDefault="00DD2512">
      <w:pPr>
        <w:pStyle w:val="EndnoteText"/>
      </w:pPr>
      <w:r>
        <w:rPr>
          <w:rStyle w:val="EndnoteReference"/>
        </w:rPr>
        <w:endnoteRef/>
      </w:r>
      <w:r>
        <w:t xml:space="preserve"> </w:t>
      </w:r>
      <w:r w:rsidRPr="003D3679">
        <w:t>Laird S</w:t>
      </w:r>
      <w:r>
        <w:t>,</w:t>
      </w:r>
      <w:r w:rsidRPr="003D3679">
        <w:t xml:space="preserve"> ed</w:t>
      </w:r>
      <w:r>
        <w:t xml:space="preserve">. </w:t>
      </w:r>
      <w:r w:rsidRPr="0044657F">
        <w:rPr>
          <w:i/>
          <w:iCs/>
        </w:rPr>
        <w:t>Biodiversity and Traditional Knowledge: Equitable Partnerships in Practice</w:t>
      </w:r>
      <w:r w:rsidR="008D4DF9">
        <w:t>.</w:t>
      </w:r>
      <w:r w:rsidRPr="003D3679">
        <w:t xml:space="preserve"> London: </w:t>
      </w:r>
      <w:proofErr w:type="spellStart"/>
      <w:r w:rsidRPr="003D3679">
        <w:t>Earthscan</w:t>
      </w:r>
      <w:proofErr w:type="spellEnd"/>
      <w:r>
        <w:t xml:space="preserve">; </w:t>
      </w:r>
      <w:r w:rsidRPr="003D3679">
        <w:t>2002</w:t>
      </w:r>
      <w:r>
        <w:t xml:space="preserve">, at 417. </w:t>
      </w:r>
    </w:p>
  </w:endnote>
  <w:endnote w:id="26">
    <w:p w14:paraId="1B4C8526" w14:textId="48CD7DEF" w:rsidR="00DD2512" w:rsidRDefault="00DD2512">
      <w:pPr>
        <w:pStyle w:val="EndnoteText"/>
      </w:pPr>
      <w:r>
        <w:rPr>
          <w:rStyle w:val="EndnoteReference"/>
        </w:rPr>
        <w:endnoteRef/>
      </w:r>
      <w:r>
        <w:t xml:space="preserve"> </w:t>
      </w:r>
      <w:r w:rsidRPr="00422937">
        <w:t>The information in the table was provided by those co-authors who were part of the process, the lawyer acting on behalf of the San (RC) and the San Leadership (CL, LS).</w:t>
      </w:r>
    </w:p>
  </w:endnote>
  <w:endnote w:id="27">
    <w:p w14:paraId="6587BEBE" w14:textId="5651482E" w:rsidR="00DD2512" w:rsidRDefault="00DD2512">
      <w:pPr>
        <w:pStyle w:val="EndnoteText"/>
      </w:pPr>
      <w:r>
        <w:rPr>
          <w:rStyle w:val="EndnoteReference"/>
        </w:rPr>
        <w:endnoteRef/>
      </w:r>
      <w:r>
        <w:t xml:space="preserve"> </w:t>
      </w:r>
      <w:r w:rsidRPr="00422937">
        <w:t xml:space="preserve">In June 2019, DEA became DEFF (Department of Environment, Fisheries and Forestry). The earlier name, DEA, will be used throughout this publication, as it covers the nine years preceding the signing of the Rooibos </w:t>
      </w:r>
      <w:r>
        <w:t>A</w:t>
      </w:r>
      <w:r w:rsidRPr="00422937">
        <w:t>greement in March 2019.</w:t>
      </w:r>
    </w:p>
  </w:endnote>
  <w:endnote w:id="28">
    <w:p w14:paraId="10B86D34" w14:textId="074AFA09" w:rsidR="00DD2512" w:rsidRDefault="00DD2512">
      <w:pPr>
        <w:pStyle w:val="EndnoteText"/>
      </w:pPr>
      <w:r>
        <w:rPr>
          <w:rStyle w:val="EndnoteReference"/>
        </w:rPr>
        <w:endnoteRef/>
      </w:r>
      <w:r>
        <w:t xml:space="preserve"> </w:t>
      </w:r>
      <w:r w:rsidRPr="00422937">
        <w:t xml:space="preserve">The </w:t>
      </w:r>
      <w:proofErr w:type="spellStart"/>
      <w:r w:rsidRPr="00422937">
        <w:t>Heiveld</w:t>
      </w:r>
      <w:proofErr w:type="spellEnd"/>
      <w:r w:rsidRPr="00422937">
        <w:t xml:space="preserve"> </w:t>
      </w:r>
      <w:proofErr w:type="spellStart"/>
      <w:r w:rsidRPr="00422937">
        <w:t>Coooperative</w:t>
      </w:r>
      <w:proofErr w:type="spellEnd"/>
      <w:r w:rsidRPr="00422937">
        <w:t xml:space="preserve"> (</w:t>
      </w:r>
      <w:hyperlink r:id="rId12" w:history="1">
        <w:r w:rsidRPr="00C66AD0">
          <w:rPr>
            <w:rStyle w:val="Hyperlink"/>
          </w:rPr>
          <w:t>http://www.heiveld.co.za/index.html</w:t>
        </w:r>
      </w:hyperlink>
      <w:r>
        <w:t xml:space="preserve"> </w:t>
      </w:r>
      <w:r w:rsidRPr="00422937">
        <w:t xml:space="preserve">) was formed in 2000 to represent members from the local rooibos farming community in the region of the Cederberg known as the </w:t>
      </w:r>
      <w:proofErr w:type="spellStart"/>
      <w:r w:rsidRPr="00422937">
        <w:t>Suid</w:t>
      </w:r>
      <w:proofErr w:type="spellEnd"/>
      <w:r w:rsidRPr="00422937">
        <w:t xml:space="preserve"> </w:t>
      </w:r>
      <w:proofErr w:type="spellStart"/>
      <w:r w:rsidRPr="00422937">
        <w:t>Bokkeveld</w:t>
      </w:r>
      <w:proofErr w:type="spellEnd"/>
      <w:r w:rsidRPr="00422937">
        <w:t>.</w:t>
      </w:r>
      <w:r>
        <w:t xml:space="preserve"> </w:t>
      </w:r>
    </w:p>
  </w:endnote>
  <w:endnote w:id="29">
    <w:p w14:paraId="7FD87EE9" w14:textId="6266DF45" w:rsidR="00DD2512" w:rsidRDefault="00DD2512">
      <w:pPr>
        <w:pStyle w:val="EndnoteText"/>
      </w:pPr>
      <w:r>
        <w:rPr>
          <w:rStyle w:val="EndnoteReference"/>
        </w:rPr>
        <w:endnoteRef/>
      </w:r>
      <w:r>
        <w:t xml:space="preserve"> See note 15, </w:t>
      </w:r>
      <w:proofErr w:type="spellStart"/>
      <w:r>
        <w:t>Wynberg</w:t>
      </w:r>
      <w:proofErr w:type="spellEnd"/>
      <w:r>
        <w:t xml:space="preserve"> 2017.</w:t>
      </w:r>
    </w:p>
  </w:endnote>
  <w:endnote w:id="30">
    <w:p w14:paraId="39657BA9" w14:textId="1F903628" w:rsidR="00DD2512" w:rsidRDefault="00DD2512">
      <w:pPr>
        <w:pStyle w:val="EndnoteText"/>
      </w:pPr>
      <w:r>
        <w:rPr>
          <w:rStyle w:val="EndnoteReference"/>
        </w:rPr>
        <w:endnoteRef/>
      </w:r>
      <w:r>
        <w:t xml:space="preserve"> The </w:t>
      </w:r>
      <w:r w:rsidRPr="00422937">
        <w:t xml:space="preserve">Rooibos Benefit Sharing Agreement </w:t>
      </w:r>
      <w:r>
        <w:t>(</w:t>
      </w:r>
      <w:r w:rsidRPr="00422937">
        <w:t>RBSA</w:t>
      </w:r>
      <w:r>
        <w:t>, 2019)</w:t>
      </w:r>
      <w:r w:rsidRPr="00422937">
        <w:t xml:space="preserve"> will be made public after the launch of the agreement by the South African government; it is currently only available to the negotiating partners.</w:t>
      </w:r>
    </w:p>
  </w:endnote>
  <w:endnote w:id="31">
    <w:p w14:paraId="15A52465" w14:textId="27B4E54B" w:rsidR="00DD2512" w:rsidRDefault="00DD2512">
      <w:pPr>
        <w:pStyle w:val="EndnoteText"/>
      </w:pPr>
      <w:r>
        <w:rPr>
          <w:rStyle w:val="EndnoteReference"/>
        </w:rPr>
        <w:endnoteRef/>
      </w:r>
      <w:r>
        <w:t xml:space="preserve"> See note 3, Nagoya Protocol 2010.</w:t>
      </w:r>
    </w:p>
  </w:endnote>
  <w:endnote w:id="32">
    <w:p w14:paraId="6C9C254E" w14:textId="22C1FFFB" w:rsidR="00DD2512" w:rsidRDefault="00DD2512">
      <w:pPr>
        <w:pStyle w:val="EndnoteText"/>
      </w:pPr>
      <w:r>
        <w:rPr>
          <w:rStyle w:val="EndnoteReference"/>
        </w:rPr>
        <w:endnoteRef/>
      </w:r>
      <w:r>
        <w:t xml:space="preserve"> See note 3</w:t>
      </w:r>
      <w:r w:rsidR="00BF4102">
        <w:t>0</w:t>
      </w:r>
      <w:r>
        <w:t xml:space="preserve">, RBSA 2019. </w:t>
      </w:r>
    </w:p>
  </w:endnote>
  <w:endnote w:id="33">
    <w:p w14:paraId="38EC8ED7" w14:textId="3A291D53" w:rsidR="00DD2512" w:rsidRDefault="00DD2512">
      <w:pPr>
        <w:pStyle w:val="EndnoteText"/>
      </w:pPr>
      <w:r>
        <w:rPr>
          <w:rStyle w:val="EndnoteReference"/>
        </w:rPr>
        <w:endnoteRef/>
      </w:r>
      <w:r>
        <w:t xml:space="preserve"> See note 3</w:t>
      </w:r>
      <w:r w:rsidR="00BF4102">
        <w:t>0</w:t>
      </w:r>
      <w:r>
        <w:t>, RBSA 2019.</w:t>
      </w:r>
    </w:p>
  </w:endnote>
  <w:endnote w:id="34">
    <w:p w14:paraId="7C7818F8" w14:textId="5A6DBD04" w:rsidR="00DD2512" w:rsidRDefault="00DD2512">
      <w:pPr>
        <w:pStyle w:val="EndnoteText"/>
      </w:pPr>
      <w:r>
        <w:rPr>
          <w:rStyle w:val="EndnoteReference"/>
        </w:rPr>
        <w:endnoteRef/>
      </w:r>
      <w:r>
        <w:t xml:space="preserve"> See note 3</w:t>
      </w:r>
      <w:r w:rsidR="00BF4102">
        <w:t>0</w:t>
      </w:r>
      <w:r>
        <w:t>, RBSA 2019.</w:t>
      </w:r>
    </w:p>
  </w:endnote>
  <w:endnote w:id="35">
    <w:p w14:paraId="1BE28E39" w14:textId="206B38AE" w:rsidR="00DD2512" w:rsidRDefault="00DD2512">
      <w:pPr>
        <w:pStyle w:val="EndnoteText"/>
      </w:pPr>
      <w:r>
        <w:rPr>
          <w:rStyle w:val="EndnoteReference"/>
        </w:rPr>
        <w:endnoteRef/>
      </w:r>
      <w:r>
        <w:t xml:space="preserve"> </w:t>
      </w:r>
      <w:r w:rsidRPr="00422937">
        <w:t>Berlin B</w:t>
      </w:r>
      <w:r>
        <w:t>,</w:t>
      </w:r>
      <w:r w:rsidRPr="00422937">
        <w:t xml:space="preserve"> Berlin E</w:t>
      </w:r>
      <w:r>
        <w:t>.</w:t>
      </w:r>
      <w:r w:rsidRPr="00422937">
        <w:t xml:space="preserve"> Community Autonomy and the Maya ICBG Project in Chiapas, Mexico: How a Bioprospecting Project that Should Have Succeeded Failed</w:t>
      </w:r>
      <w:r>
        <w:t>.</w:t>
      </w:r>
      <w:r w:rsidRPr="00422937">
        <w:t xml:space="preserve"> </w:t>
      </w:r>
      <w:r w:rsidRPr="0044657F">
        <w:rPr>
          <w:i/>
          <w:iCs/>
        </w:rPr>
        <w:t>Human Organization</w:t>
      </w:r>
      <w:r>
        <w:t xml:space="preserve"> </w:t>
      </w:r>
      <w:r w:rsidRPr="00422937">
        <w:t>2004</w:t>
      </w:r>
      <w:proofErr w:type="gramStart"/>
      <w:r>
        <w:t>;</w:t>
      </w:r>
      <w:r w:rsidRPr="00422937">
        <w:t>63</w:t>
      </w:r>
      <w:proofErr w:type="gramEnd"/>
      <w:r w:rsidRPr="00422937">
        <w:t>(4)</w:t>
      </w:r>
      <w:r>
        <w:t>:</w:t>
      </w:r>
      <w:r w:rsidRPr="00422937">
        <w:t>472</w:t>
      </w:r>
      <w:r>
        <w:t>–</w:t>
      </w:r>
      <w:r w:rsidRPr="00422937">
        <w:t>86.</w:t>
      </w:r>
    </w:p>
  </w:endnote>
  <w:endnote w:id="36">
    <w:p w14:paraId="3190989F" w14:textId="41B7F6D2" w:rsidR="00DD2512" w:rsidRDefault="00DD2512">
      <w:pPr>
        <w:pStyle w:val="EndnoteText"/>
      </w:pPr>
      <w:r>
        <w:rPr>
          <w:rStyle w:val="EndnoteReference"/>
        </w:rPr>
        <w:endnoteRef/>
      </w:r>
      <w:r>
        <w:t xml:space="preserve"> </w:t>
      </w:r>
      <w:proofErr w:type="spellStart"/>
      <w:r w:rsidRPr="00422937">
        <w:t>Feinholz-Klip</w:t>
      </w:r>
      <w:proofErr w:type="spellEnd"/>
      <w:r w:rsidRPr="00422937">
        <w:t xml:space="preserve"> D, Barrios L</w:t>
      </w:r>
      <w:r>
        <w:t>,</w:t>
      </w:r>
      <w:r w:rsidRPr="00422937">
        <w:t xml:space="preserve"> Cook Lucas J</w:t>
      </w:r>
      <w:r>
        <w:t>.</w:t>
      </w:r>
      <w:r w:rsidRPr="00422937">
        <w:t xml:space="preserve"> The Limitations of Good Intent: Problems of Representation and Informed Consent in the Maya ICBG Project in Chiapas, Mexico</w:t>
      </w:r>
      <w:r>
        <w:t>.</w:t>
      </w:r>
      <w:r w:rsidRPr="00422937">
        <w:t xml:space="preserve"> </w:t>
      </w:r>
      <w:r>
        <w:t>I</w:t>
      </w:r>
      <w:r w:rsidRPr="00422937">
        <w:t xml:space="preserve">n: </w:t>
      </w:r>
      <w:proofErr w:type="spellStart"/>
      <w:r w:rsidRPr="00422937">
        <w:t>Wynberg</w:t>
      </w:r>
      <w:proofErr w:type="spellEnd"/>
      <w:r w:rsidRPr="00422937">
        <w:t xml:space="preserve"> R, Schroeder D, </w:t>
      </w:r>
      <w:proofErr w:type="spellStart"/>
      <w:r w:rsidRPr="00422937">
        <w:t>Chennells</w:t>
      </w:r>
      <w:proofErr w:type="spellEnd"/>
      <w:r w:rsidRPr="00422937">
        <w:t xml:space="preserve"> R</w:t>
      </w:r>
      <w:r w:rsidR="008D4DF9">
        <w:t>.</w:t>
      </w:r>
      <w:r w:rsidRPr="00422937">
        <w:t xml:space="preserve"> </w:t>
      </w:r>
      <w:r w:rsidRPr="0044657F">
        <w:rPr>
          <w:i/>
          <w:iCs/>
        </w:rPr>
        <w:t>Indigenous Peoples, Consent and Benefit Sharing – Lessons Learned from the San Hoodia Case</w:t>
      </w:r>
      <w:r>
        <w:t>.</w:t>
      </w:r>
      <w:r w:rsidRPr="00422937">
        <w:t xml:space="preserve"> New York and London: Springer</w:t>
      </w:r>
      <w:r>
        <w:t xml:space="preserve">; </w:t>
      </w:r>
      <w:r w:rsidRPr="00422937">
        <w:t>2009</w:t>
      </w:r>
      <w:r>
        <w:t xml:space="preserve">, </w:t>
      </w:r>
      <w:r w:rsidRPr="00422937">
        <w:t>315</w:t>
      </w:r>
      <w:r>
        <w:t>–</w:t>
      </w:r>
      <w:r w:rsidRPr="00422937">
        <w:t>31</w:t>
      </w:r>
      <w:r>
        <w:t>, at 315</w:t>
      </w:r>
      <w:r w:rsidRPr="00422937">
        <w:t>.</w:t>
      </w:r>
    </w:p>
  </w:endnote>
  <w:endnote w:id="37">
    <w:p w14:paraId="5996134F" w14:textId="77777777" w:rsidR="00BF4102" w:rsidRDefault="00BF4102" w:rsidP="00BF4102">
      <w:pPr>
        <w:pStyle w:val="EndnoteText"/>
      </w:pPr>
      <w:r>
        <w:rPr>
          <w:rStyle w:val="EndnoteReference"/>
        </w:rPr>
        <w:endnoteRef/>
      </w:r>
      <w:r>
        <w:t xml:space="preserve"> </w:t>
      </w:r>
      <w:proofErr w:type="spellStart"/>
      <w:r w:rsidRPr="00422937">
        <w:t>Wynberg</w:t>
      </w:r>
      <w:proofErr w:type="spellEnd"/>
      <w:r w:rsidRPr="00422937">
        <w:t xml:space="preserve"> R, Schroeder D, </w:t>
      </w:r>
      <w:proofErr w:type="spellStart"/>
      <w:r w:rsidRPr="00422937">
        <w:t>Chennells</w:t>
      </w:r>
      <w:proofErr w:type="spellEnd"/>
      <w:r w:rsidRPr="00422937">
        <w:t xml:space="preserve"> R (2009) Indigenous Peoples, Consent and Benefit Sharing – Lessons Learned from the San Hoodia Case, New York and London: Springer.</w:t>
      </w:r>
    </w:p>
  </w:endnote>
  <w:endnote w:id="38">
    <w:p w14:paraId="7E135EFF" w14:textId="20E1343C" w:rsidR="00DD2512" w:rsidRDefault="00DD2512" w:rsidP="00422937">
      <w:pPr>
        <w:pStyle w:val="EndnoteText"/>
      </w:pPr>
      <w:r>
        <w:rPr>
          <w:rStyle w:val="EndnoteReference"/>
        </w:rPr>
        <w:endnoteRef/>
      </w:r>
      <w:r>
        <w:t xml:space="preserve"> </w:t>
      </w:r>
      <w:proofErr w:type="spellStart"/>
      <w:r>
        <w:t>Chennells</w:t>
      </w:r>
      <w:proofErr w:type="spellEnd"/>
      <w:r>
        <w:t xml:space="preserve"> R, </w:t>
      </w:r>
      <w:proofErr w:type="spellStart"/>
      <w:r>
        <w:t>Haraseb</w:t>
      </w:r>
      <w:proofErr w:type="spellEnd"/>
      <w:r>
        <w:t xml:space="preserve"> V, </w:t>
      </w:r>
      <w:proofErr w:type="spellStart"/>
      <w:r>
        <w:t>Ngakaeaja</w:t>
      </w:r>
      <w:proofErr w:type="spellEnd"/>
      <w:r>
        <w:t xml:space="preserve"> M. Speaking for the San: Challenges for Representative Institutions. In </w:t>
      </w:r>
      <w:proofErr w:type="spellStart"/>
      <w:r>
        <w:t>Wynberg</w:t>
      </w:r>
      <w:proofErr w:type="spellEnd"/>
      <w:r w:rsidR="008D4DF9">
        <w:t xml:space="preserve"> 2009 (see note 37)</w:t>
      </w:r>
      <w:r>
        <w:t xml:space="preserve">, </w:t>
      </w:r>
      <w:r w:rsidR="008D4DF9">
        <w:t xml:space="preserve">at </w:t>
      </w:r>
      <w:r>
        <w:t>165–89.</w:t>
      </w:r>
    </w:p>
  </w:endnote>
  <w:endnote w:id="39">
    <w:p w14:paraId="2A5D14A7" w14:textId="1EFC6BAF" w:rsidR="00DD2512" w:rsidRDefault="00DD2512" w:rsidP="00422937">
      <w:pPr>
        <w:pStyle w:val="EndnoteText"/>
        <w:jc w:val="left"/>
      </w:pPr>
      <w:r>
        <w:rPr>
          <w:rStyle w:val="EndnoteReference"/>
        </w:rPr>
        <w:endnoteRef/>
      </w:r>
      <w:r>
        <w:t xml:space="preserve"> </w:t>
      </w:r>
      <w:proofErr w:type="spellStart"/>
      <w:r w:rsidRPr="00422937">
        <w:t>Chennells</w:t>
      </w:r>
      <w:proofErr w:type="spellEnd"/>
      <w:r w:rsidRPr="00422937">
        <w:t xml:space="preserve"> R</w:t>
      </w:r>
      <w:r>
        <w:t>,</w:t>
      </w:r>
      <w:r w:rsidRPr="00422937">
        <w:t xml:space="preserve"> Schroeder D</w:t>
      </w:r>
      <w:r>
        <w:t>.</w:t>
      </w:r>
      <w:r w:rsidRPr="00422937">
        <w:t xml:space="preserve"> The San Code of Research Ethics - Its Origins and History, Report for the South African San Council and the TRUST project,</w:t>
      </w:r>
      <w:r>
        <w:t xml:space="preserve"> 2019; available at</w:t>
      </w:r>
      <w:r w:rsidRPr="00422937">
        <w:t xml:space="preserve"> </w:t>
      </w:r>
      <w:hyperlink r:id="rId13" w:history="1">
        <w:r w:rsidRPr="00C66AD0">
          <w:rPr>
            <w:rStyle w:val="Hyperlink"/>
          </w:rPr>
          <w:t>http://www.globalcodeofconduct.org/wp-content/uploads/2019/02/SanCodeHistory.pdf</w:t>
        </w:r>
      </w:hyperlink>
      <w:r>
        <w:t xml:space="preserve"> (last a</w:t>
      </w:r>
      <w:r w:rsidRPr="00422937">
        <w:t>ccessed 17 Aug 2019</w:t>
      </w:r>
      <w:r>
        <w:t>).</w:t>
      </w:r>
    </w:p>
  </w:endnote>
  <w:endnote w:id="40">
    <w:p w14:paraId="49A13F96" w14:textId="4669FF8C" w:rsidR="00DD2512" w:rsidRDefault="00DD2512">
      <w:pPr>
        <w:pStyle w:val="EndnoteText"/>
      </w:pPr>
      <w:r>
        <w:rPr>
          <w:rStyle w:val="EndnoteReference"/>
        </w:rPr>
        <w:endnoteRef/>
      </w:r>
      <w:r>
        <w:t xml:space="preserve"> </w:t>
      </w:r>
      <w:proofErr w:type="spellStart"/>
      <w:r w:rsidRPr="00FA1C99">
        <w:t>Stavenhagen</w:t>
      </w:r>
      <w:proofErr w:type="spellEnd"/>
      <w:r w:rsidRPr="00FA1C99">
        <w:t xml:space="preserve"> R</w:t>
      </w:r>
      <w:r>
        <w:t xml:space="preserve">. </w:t>
      </w:r>
      <w:r w:rsidRPr="00FA1C99">
        <w:t>Human rights and indigenous issues - Report of the Special Rapporteur on the situation of human rights and fundamental freedoms of indigenous people</w:t>
      </w:r>
      <w:r>
        <w:t xml:space="preserve">. </w:t>
      </w:r>
      <w:r w:rsidRPr="00FA1C99">
        <w:t>UN Economic and Social Council,</w:t>
      </w:r>
      <w:r>
        <w:t xml:space="preserve"> 2005</w:t>
      </w:r>
      <w:r w:rsidRPr="00FA1C99">
        <w:t xml:space="preserve"> E/CN.4/2006/78/Add.2.</w:t>
      </w:r>
    </w:p>
  </w:endnote>
  <w:endnote w:id="41">
    <w:p w14:paraId="5D1EBB3D" w14:textId="5CF62058" w:rsidR="00DD2512" w:rsidRDefault="00DD2512">
      <w:pPr>
        <w:pStyle w:val="EndnoteText"/>
      </w:pPr>
      <w:r>
        <w:rPr>
          <w:rStyle w:val="EndnoteReference"/>
        </w:rPr>
        <w:endnoteRef/>
      </w:r>
      <w:r>
        <w:t xml:space="preserve"> </w:t>
      </w:r>
      <w:r w:rsidRPr="00422937">
        <w:t>“For thousands of generations, San populations lived by hunting and gathering as the sole occupants of Southern Africa</w:t>
      </w:r>
      <w:r>
        <w:t>,</w:t>
      </w:r>
      <w:r w:rsidRPr="00422937">
        <w:t>”</w:t>
      </w:r>
      <w:r>
        <w:t xml:space="preserve"> </w:t>
      </w:r>
      <w:r w:rsidRPr="00422937">
        <w:t xml:space="preserve">Hitchcock R, </w:t>
      </w:r>
      <w:proofErr w:type="spellStart"/>
      <w:r w:rsidRPr="00422937">
        <w:t>Biesele</w:t>
      </w:r>
      <w:proofErr w:type="spellEnd"/>
      <w:r w:rsidRPr="00422937">
        <w:t xml:space="preserve"> M</w:t>
      </w:r>
      <w:r>
        <w:t>,</w:t>
      </w:r>
      <w:r w:rsidRPr="00422937">
        <w:t xml:space="preserve"> </w:t>
      </w:r>
      <w:proofErr w:type="spellStart"/>
      <w:proofErr w:type="gramStart"/>
      <w:r w:rsidRPr="00422937">
        <w:t>Ikeya</w:t>
      </w:r>
      <w:proofErr w:type="spellEnd"/>
      <w:proofErr w:type="gramEnd"/>
      <w:r w:rsidRPr="00422937">
        <w:t xml:space="preserve"> K</w:t>
      </w:r>
      <w:r>
        <w:t xml:space="preserve">. </w:t>
      </w:r>
      <w:r w:rsidRPr="00422937">
        <w:t xml:space="preserve">Updating the San: Image and Reality of an African People in the Twenty-first Century. </w:t>
      </w:r>
      <w:proofErr w:type="spellStart"/>
      <w:r w:rsidRPr="0044657F">
        <w:rPr>
          <w:i/>
          <w:iCs/>
        </w:rPr>
        <w:t>Senri</w:t>
      </w:r>
      <w:proofErr w:type="spellEnd"/>
      <w:r w:rsidRPr="0044657F">
        <w:rPr>
          <w:i/>
          <w:iCs/>
        </w:rPr>
        <w:t xml:space="preserve"> Ethnological Studies</w:t>
      </w:r>
      <w:r w:rsidRPr="00422937">
        <w:t xml:space="preserve"> </w:t>
      </w:r>
      <w:r>
        <w:t>2006;</w:t>
      </w:r>
      <w:r w:rsidRPr="00422937">
        <w:t>70</w:t>
      </w:r>
    </w:p>
  </w:endnote>
  <w:endnote w:id="42">
    <w:p w14:paraId="06357C3C" w14:textId="7D3D3EEA" w:rsidR="00DD2512" w:rsidRDefault="00DD2512">
      <w:pPr>
        <w:pStyle w:val="EndnoteText"/>
      </w:pPr>
      <w:r>
        <w:rPr>
          <w:rStyle w:val="EndnoteReference"/>
        </w:rPr>
        <w:endnoteRef/>
      </w:r>
      <w:r>
        <w:t xml:space="preserve"> </w:t>
      </w:r>
      <w:r w:rsidRPr="00FA1C99">
        <w:t xml:space="preserve">San and Khoi Memorandum of Association signed on July </w:t>
      </w:r>
      <w:r w:rsidR="002107E7">
        <w:t xml:space="preserve">18 </w:t>
      </w:r>
      <w:r w:rsidRPr="00FA1C99">
        <w:t xml:space="preserve">2013, which committed them to joint negotiations regarding the </w:t>
      </w:r>
      <w:r>
        <w:t>r</w:t>
      </w:r>
      <w:r w:rsidRPr="00FA1C99">
        <w:t xml:space="preserve">ooibos, </w:t>
      </w:r>
      <w:proofErr w:type="spellStart"/>
      <w:r>
        <w:t>h</w:t>
      </w:r>
      <w:r w:rsidRPr="00FA1C99">
        <w:t>oneybush</w:t>
      </w:r>
      <w:proofErr w:type="spellEnd"/>
      <w:r w:rsidRPr="00FA1C99">
        <w:t xml:space="preserve">, </w:t>
      </w:r>
      <w:r>
        <w:t>h</w:t>
      </w:r>
      <w:r w:rsidRPr="00FA1C99">
        <w:t>oodia</w:t>
      </w:r>
      <w:r>
        <w:t>,</w:t>
      </w:r>
      <w:r w:rsidRPr="00FA1C99">
        <w:t xml:space="preserve"> and </w:t>
      </w:r>
      <w:proofErr w:type="spellStart"/>
      <w:r>
        <w:t>b</w:t>
      </w:r>
      <w:r w:rsidRPr="00FA1C99">
        <w:t>uchu</w:t>
      </w:r>
      <w:proofErr w:type="spellEnd"/>
      <w:r w:rsidRPr="00FA1C99">
        <w:t xml:space="preserve"> plant species.</w:t>
      </w:r>
    </w:p>
  </w:endnote>
  <w:endnote w:id="43">
    <w:p w14:paraId="36B171F9" w14:textId="0DFEB983" w:rsidR="00DD2512" w:rsidRDefault="00DD2512">
      <w:pPr>
        <w:pStyle w:val="EndnoteText"/>
      </w:pPr>
      <w:r>
        <w:rPr>
          <w:rStyle w:val="EndnoteReference"/>
        </w:rPr>
        <w:endnoteRef/>
      </w:r>
      <w:r>
        <w:t xml:space="preserve"> </w:t>
      </w:r>
      <w:proofErr w:type="spellStart"/>
      <w:r w:rsidRPr="00FA1C99">
        <w:t>Honeybush</w:t>
      </w:r>
      <w:proofErr w:type="spellEnd"/>
      <w:r w:rsidRPr="00FA1C99">
        <w:t xml:space="preserve"> was also investigated by the TK report commissioned by the DEA to investigate TK. On receipt of the report</w:t>
      </w:r>
      <w:r>
        <w:t>,</w:t>
      </w:r>
      <w:r w:rsidRPr="00FA1C99">
        <w:t xml:space="preserve"> the San and Khoi commenced negotiations on Rooibos first.</w:t>
      </w:r>
    </w:p>
  </w:endnote>
  <w:endnote w:id="44">
    <w:p w14:paraId="3D5D5325" w14:textId="69EFFB54" w:rsidR="00DD2512" w:rsidRDefault="00DD2512">
      <w:pPr>
        <w:pStyle w:val="EndnoteText"/>
      </w:pPr>
      <w:r>
        <w:rPr>
          <w:rStyle w:val="EndnoteReference"/>
        </w:rPr>
        <w:endnoteRef/>
      </w:r>
      <w:r>
        <w:t xml:space="preserve"> See note 3, Nagoya Protocol 2010. </w:t>
      </w:r>
    </w:p>
  </w:endnote>
  <w:endnote w:id="45">
    <w:p w14:paraId="299E2291" w14:textId="701C064B" w:rsidR="00DD2512" w:rsidRDefault="00DD2512">
      <w:pPr>
        <w:pStyle w:val="EndnoteText"/>
      </w:pPr>
      <w:r>
        <w:rPr>
          <w:rStyle w:val="EndnoteReference"/>
        </w:rPr>
        <w:endnoteRef/>
      </w:r>
      <w:r>
        <w:t xml:space="preserve"> </w:t>
      </w:r>
      <w:r w:rsidRPr="00FA1C99">
        <w:t>Ives S</w:t>
      </w:r>
      <w:r>
        <w:t>.</w:t>
      </w:r>
      <w:r w:rsidRPr="00FA1C99">
        <w:t xml:space="preserve"> Farming the South African ‘bush’: Ecologies of belonging and exclusion in rooibos tea. </w:t>
      </w:r>
      <w:r w:rsidRPr="0044657F">
        <w:rPr>
          <w:i/>
          <w:iCs/>
        </w:rPr>
        <w:t>American Ethnologist</w:t>
      </w:r>
      <w:r w:rsidRPr="00FA1C99">
        <w:t xml:space="preserve"> 2014</w:t>
      </w:r>
      <w:proofErr w:type="gramStart"/>
      <w:r>
        <w:t>;</w:t>
      </w:r>
      <w:r w:rsidRPr="00FA1C99">
        <w:t>41</w:t>
      </w:r>
      <w:proofErr w:type="gramEnd"/>
      <w:r w:rsidRPr="00FA1C99">
        <w:t>(4)</w:t>
      </w:r>
      <w:r>
        <w:t>:</w:t>
      </w:r>
      <w:r w:rsidRPr="00FA1C99">
        <w:t>698</w:t>
      </w:r>
      <w:r>
        <w:t>–</w:t>
      </w:r>
      <w:r w:rsidRPr="00FA1C99">
        <w:t>713.</w:t>
      </w:r>
    </w:p>
  </w:endnote>
  <w:endnote w:id="46">
    <w:p w14:paraId="23C1AB1C" w14:textId="395B0FB4" w:rsidR="00DD2512" w:rsidRDefault="00DD2512">
      <w:pPr>
        <w:pStyle w:val="EndnoteText"/>
      </w:pPr>
      <w:r>
        <w:rPr>
          <w:rStyle w:val="EndnoteReference"/>
        </w:rPr>
        <w:endnoteRef/>
      </w:r>
      <w:r>
        <w:t xml:space="preserve"> </w:t>
      </w:r>
      <w:proofErr w:type="spellStart"/>
      <w:r w:rsidRPr="00FA1C99">
        <w:t>Wynberg</w:t>
      </w:r>
      <w:proofErr w:type="spellEnd"/>
      <w:r w:rsidRPr="00FA1C99">
        <w:t xml:space="preserve"> R</w:t>
      </w:r>
      <w:r>
        <w:t>,</w:t>
      </w:r>
      <w:r w:rsidRPr="00FA1C99">
        <w:t xml:space="preserve"> </w:t>
      </w:r>
      <w:proofErr w:type="spellStart"/>
      <w:r w:rsidRPr="00FA1C99">
        <w:t>Custers</w:t>
      </w:r>
      <w:proofErr w:type="spellEnd"/>
      <w:r w:rsidRPr="00FA1C99">
        <w:t xml:space="preserve"> S. Determining a Fair Price and Equitable Benefit for Small-Scale Rooibos Tea Producers. An Analysis of the Costing and Pricing of Small-Scale Production of Organic and Fair Trade Rooibos, and Benefit Flows along the Rooibos Value Chain</w:t>
      </w:r>
      <w:r>
        <w:t xml:space="preserve">, </w:t>
      </w:r>
      <w:r w:rsidRPr="00FA1C99">
        <w:t>2005. Report Prepared for Fair Trade Assistance, Netherlands.</w:t>
      </w:r>
    </w:p>
  </w:endnote>
  <w:endnote w:id="47">
    <w:p w14:paraId="2645184E" w14:textId="75762ED9" w:rsidR="00DD2512" w:rsidRDefault="00DD2512">
      <w:pPr>
        <w:pStyle w:val="EndnoteText"/>
      </w:pPr>
      <w:r>
        <w:rPr>
          <w:rStyle w:val="EndnoteReference"/>
        </w:rPr>
        <w:endnoteRef/>
      </w:r>
      <w:r>
        <w:t xml:space="preserve"> See note 15, </w:t>
      </w:r>
      <w:proofErr w:type="spellStart"/>
      <w:r>
        <w:t>Wynberg</w:t>
      </w:r>
      <w:proofErr w:type="spellEnd"/>
      <w:r>
        <w:t xml:space="preserve"> 2017.</w:t>
      </w:r>
    </w:p>
  </w:endnote>
  <w:endnote w:id="48">
    <w:p w14:paraId="7E0B6236" w14:textId="51F03F74" w:rsidR="00DD2512" w:rsidRDefault="00DD2512">
      <w:pPr>
        <w:pStyle w:val="EndnoteText"/>
      </w:pPr>
      <w:r>
        <w:rPr>
          <w:rStyle w:val="EndnoteReference"/>
        </w:rPr>
        <w:endnoteRef/>
      </w:r>
      <w:r>
        <w:t xml:space="preserve"> See note 15, </w:t>
      </w:r>
      <w:proofErr w:type="spellStart"/>
      <w:r>
        <w:t>Wynberg</w:t>
      </w:r>
      <w:proofErr w:type="spellEnd"/>
      <w:r>
        <w:t xml:space="preserve"> 2017.</w:t>
      </w:r>
    </w:p>
  </w:endnote>
  <w:endnote w:id="49">
    <w:p w14:paraId="1EC44CF2" w14:textId="08BF3277" w:rsidR="00DD2512" w:rsidRDefault="00DD2512">
      <w:pPr>
        <w:pStyle w:val="EndnoteText"/>
      </w:pPr>
      <w:r>
        <w:rPr>
          <w:rStyle w:val="EndnoteReference"/>
        </w:rPr>
        <w:endnoteRef/>
      </w:r>
      <w:r>
        <w:t xml:space="preserve"> See note 15, </w:t>
      </w:r>
      <w:proofErr w:type="spellStart"/>
      <w:r>
        <w:t>Wynberg</w:t>
      </w:r>
      <w:proofErr w:type="spellEnd"/>
      <w:r>
        <w:t xml:space="preserve"> 2017.</w:t>
      </w:r>
    </w:p>
  </w:endnote>
  <w:endnote w:id="50">
    <w:p w14:paraId="354E7E9D" w14:textId="6D2606C9" w:rsidR="00DD2512" w:rsidRDefault="00DD2512">
      <w:pPr>
        <w:pStyle w:val="EndnoteText"/>
      </w:pPr>
      <w:r>
        <w:rPr>
          <w:rStyle w:val="EndnoteReference"/>
        </w:rPr>
        <w:endnoteRef/>
      </w:r>
      <w:r>
        <w:t xml:space="preserve"> See note 37, </w:t>
      </w:r>
      <w:proofErr w:type="spellStart"/>
      <w:r w:rsidRPr="00422937">
        <w:t>Wynberg</w:t>
      </w:r>
      <w:proofErr w:type="spellEnd"/>
      <w:r w:rsidRPr="00422937">
        <w:t xml:space="preserve">, Schroeder, </w:t>
      </w:r>
      <w:proofErr w:type="spellStart"/>
      <w:proofErr w:type="gramStart"/>
      <w:r w:rsidRPr="00422937">
        <w:t>Chennells</w:t>
      </w:r>
      <w:proofErr w:type="spellEnd"/>
      <w:proofErr w:type="gramEnd"/>
      <w:r w:rsidRPr="00422937">
        <w:t xml:space="preserve"> 2009</w:t>
      </w:r>
      <w:r>
        <w:t xml:space="preserve">. </w:t>
      </w:r>
    </w:p>
  </w:endnote>
  <w:endnote w:id="51">
    <w:p w14:paraId="374F463D" w14:textId="6E4AEC28" w:rsidR="00DD2512" w:rsidRDefault="00DD2512">
      <w:pPr>
        <w:pStyle w:val="EndnoteText"/>
      </w:pPr>
      <w:r>
        <w:rPr>
          <w:rStyle w:val="EndnoteReference"/>
        </w:rPr>
        <w:endnoteRef/>
      </w:r>
      <w:r>
        <w:t xml:space="preserve"> See note 3</w:t>
      </w:r>
      <w:r w:rsidR="00BF4102">
        <w:t>8</w:t>
      </w:r>
      <w:r>
        <w:t xml:space="preserve">, </w:t>
      </w:r>
      <w:proofErr w:type="spellStart"/>
      <w:r w:rsidRPr="00D31C0C">
        <w:t>Chennells</w:t>
      </w:r>
      <w:proofErr w:type="spellEnd"/>
      <w:r w:rsidRPr="00D31C0C">
        <w:t xml:space="preserve">, </w:t>
      </w:r>
      <w:proofErr w:type="spellStart"/>
      <w:r w:rsidRPr="00D31C0C">
        <w:t>Haraseb</w:t>
      </w:r>
      <w:proofErr w:type="spellEnd"/>
      <w:r>
        <w:t>,</w:t>
      </w:r>
      <w:r w:rsidRPr="00D31C0C">
        <w:t xml:space="preserve"> </w:t>
      </w:r>
      <w:proofErr w:type="spellStart"/>
      <w:proofErr w:type="gramStart"/>
      <w:r w:rsidRPr="00D31C0C">
        <w:t>Ngakaeaja</w:t>
      </w:r>
      <w:proofErr w:type="spellEnd"/>
      <w:proofErr w:type="gramEnd"/>
      <w:r w:rsidRPr="00D31C0C">
        <w:t xml:space="preserve"> 2009</w:t>
      </w:r>
      <w:r>
        <w:t xml:space="preserve">. </w:t>
      </w:r>
    </w:p>
  </w:endnote>
  <w:endnote w:id="52">
    <w:p w14:paraId="395520B5" w14:textId="1F7542DD" w:rsidR="00DD2512" w:rsidRDefault="00DD2512">
      <w:pPr>
        <w:pStyle w:val="EndnoteText"/>
      </w:pPr>
      <w:r>
        <w:rPr>
          <w:rStyle w:val="EndnoteReference"/>
        </w:rPr>
        <w:endnoteRef/>
      </w:r>
      <w:r>
        <w:t xml:space="preserve"> </w:t>
      </w:r>
      <w:proofErr w:type="spellStart"/>
      <w:r w:rsidRPr="006550B2">
        <w:t>Chennells</w:t>
      </w:r>
      <w:proofErr w:type="spellEnd"/>
      <w:r w:rsidRPr="006550B2">
        <w:t xml:space="preserve"> R</w:t>
      </w:r>
      <w:r>
        <w:t xml:space="preserve">. </w:t>
      </w:r>
      <w:r w:rsidRPr="006550B2">
        <w:t xml:space="preserve">Vulnerability and Indigenous Communities: Are the San of South Africa a Vulnerable People? </w:t>
      </w:r>
      <w:r w:rsidRPr="0044657F">
        <w:rPr>
          <w:i/>
          <w:iCs/>
        </w:rPr>
        <w:t>Cambridge Quarterly of Healthcare Ethics</w:t>
      </w:r>
      <w:r w:rsidRPr="006550B2">
        <w:t xml:space="preserve"> </w:t>
      </w:r>
      <w:r>
        <w:t>2009</w:t>
      </w:r>
      <w:proofErr w:type="gramStart"/>
      <w:r>
        <w:t>;</w:t>
      </w:r>
      <w:r w:rsidRPr="006550B2">
        <w:t>18</w:t>
      </w:r>
      <w:proofErr w:type="gramEnd"/>
      <w:r w:rsidRPr="006550B2">
        <w:t>(2)</w:t>
      </w:r>
      <w:r>
        <w:t>:</w:t>
      </w:r>
      <w:r w:rsidRPr="006550B2">
        <w:t>147–54.</w:t>
      </w:r>
    </w:p>
  </w:endnote>
  <w:endnote w:id="53">
    <w:p w14:paraId="580A3973" w14:textId="559EEA31" w:rsidR="00DD2512" w:rsidRDefault="00DD2512">
      <w:pPr>
        <w:pStyle w:val="EndnoteText"/>
      </w:pPr>
      <w:r>
        <w:rPr>
          <w:rStyle w:val="EndnoteReference"/>
        </w:rPr>
        <w:endnoteRef/>
      </w:r>
      <w:r>
        <w:t xml:space="preserve"> </w:t>
      </w:r>
      <w:proofErr w:type="spellStart"/>
      <w:r w:rsidRPr="006550B2">
        <w:t>Weijer</w:t>
      </w:r>
      <w:proofErr w:type="spellEnd"/>
      <w:r w:rsidRPr="006550B2">
        <w:t xml:space="preserve"> C</w:t>
      </w:r>
      <w:r>
        <w:t xml:space="preserve">. </w:t>
      </w:r>
      <w:r w:rsidRPr="006550B2">
        <w:t xml:space="preserve">Protecting Communities in Research: Philosophical and Pragmatic Challenges. </w:t>
      </w:r>
      <w:r w:rsidRPr="0044657F">
        <w:rPr>
          <w:i/>
          <w:iCs/>
        </w:rPr>
        <w:t xml:space="preserve">Cambridge Quarterly </w:t>
      </w:r>
      <w:r>
        <w:rPr>
          <w:i/>
          <w:iCs/>
        </w:rPr>
        <w:t>of</w:t>
      </w:r>
      <w:r w:rsidRPr="0044657F">
        <w:rPr>
          <w:i/>
          <w:iCs/>
        </w:rPr>
        <w:t xml:space="preserve"> Healthcare Ethics </w:t>
      </w:r>
      <w:r>
        <w:t>1999</w:t>
      </w:r>
      <w:proofErr w:type="gramStart"/>
      <w:r>
        <w:t>;</w:t>
      </w:r>
      <w:r w:rsidRPr="006550B2">
        <w:t>8</w:t>
      </w:r>
      <w:proofErr w:type="gramEnd"/>
      <w:r w:rsidRPr="006550B2">
        <w:t>(4)</w:t>
      </w:r>
      <w:r>
        <w:t>:</w:t>
      </w:r>
      <w:r w:rsidRPr="006550B2">
        <w:t>503</w:t>
      </w:r>
      <w:r>
        <w:t>–</w:t>
      </w:r>
      <w:r w:rsidRPr="006550B2">
        <w:t>13.</w:t>
      </w:r>
    </w:p>
  </w:endnote>
  <w:endnote w:id="54">
    <w:p w14:paraId="570193F0" w14:textId="57100A53" w:rsidR="00DD2512" w:rsidRDefault="00DD2512">
      <w:pPr>
        <w:pStyle w:val="EndnoteText"/>
      </w:pPr>
      <w:r>
        <w:rPr>
          <w:rStyle w:val="EndnoteReference"/>
        </w:rPr>
        <w:endnoteRef/>
      </w:r>
      <w:r>
        <w:t xml:space="preserve"> </w:t>
      </w:r>
      <w:proofErr w:type="spellStart"/>
      <w:r w:rsidRPr="006550B2">
        <w:t>Weijer</w:t>
      </w:r>
      <w:proofErr w:type="spellEnd"/>
      <w:r w:rsidRPr="006550B2">
        <w:t xml:space="preserve"> C, Golds G, Emanuel E</w:t>
      </w:r>
      <w:r>
        <w:t>.</w:t>
      </w:r>
      <w:r w:rsidRPr="006550B2">
        <w:t xml:space="preserve"> Protecting communities in research: </w:t>
      </w:r>
      <w:r>
        <w:t>C</w:t>
      </w:r>
      <w:r w:rsidRPr="006550B2">
        <w:t xml:space="preserve">urrent guidelines and limits of extrapolation. </w:t>
      </w:r>
      <w:r w:rsidRPr="0044657F">
        <w:rPr>
          <w:i/>
          <w:iCs/>
        </w:rPr>
        <w:t>Nature Genetics</w:t>
      </w:r>
      <w:r w:rsidRPr="006550B2">
        <w:t xml:space="preserve"> </w:t>
      </w:r>
      <w:r>
        <w:t>1999</w:t>
      </w:r>
      <w:proofErr w:type="gramStart"/>
      <w:r>
        <w:t>;</w:t>
      </w:r>
      <w:r w:rsidRPr="006550B2">
        <w:t>23</w:t>
      </w:r>
      <w:r>
        <w:t>:</w:t>
      </w:r>
      <w:r w:rsidRPr="006550B2">
        <w:t>275</w:t>
      </w:r>
      <w:proofErr w:type="gramEnd"/>
      <w:r>
        <w:t>–</w:t>
      </w:r>
      <w:r w:rsidRPr="006550B2">
        <w:t>80.</w:t>
      </w:r>
    </w:p>
  </w:endnote>
  <w:endnote w:id="55">
    <w:p w14:paraId="57B36EB6" w14:textId="5A38BF86" w:rsidR="00DD2512" w:rsidRDefault="00DD2512">
      <w:pPr>
        <w:pStyle w:val="EndnoteText"/>
      </w:pPr>
      <w:r>
        <w:rPr>
          <w:rStyle w:val="EndnoteReference"/>
        </w:rPr>
        <w:endnoteRef/>
      </w:r>
      <w:r>
        <w:t xml:space="preserve"> </w:t>
      </w:r>
      <w:r w:rsidRPr="006550B2">
        <w:t>Schroeder D</w:t>
      </w:r>
      <w:r>
        <w:t>,</w:t>
      </w:r>
      <w:r w:rsidRPr="006550B2">
        <w:t xml:space="preserve"> </w:t>
      </w:r>
      <w:proofErr w:type="spellStart"/>
      <w:r w:rsidRPr="006550B2">
        <w:t>Gefenas</w:t>
      </w:r>
      <w:proofErr w:type="spellEnd"/>
      <w:r w:rsidRPr="006550B2">
        <w:t xml:space="preserve"> E</w:t>
      </w:r>
      <w:r>
        <w:t>.</w:t>
      </w:r>
      <w:r w:rsidRPr="006550B2">
        <w:t xml:space="preserve"> Vulnerability – Too Vague and Too Broad? </w:t>
      </w:r>
      <w:r w:rsidRPr="0044657F">
        <w:rPr>
          <w:i/>
          <w:iCs/>
        </w:rPr>
        <w:t>Cambridge Quarterly of Healthcare Ethics</w:t>
      </w:r>
      <w:r w:rsidRPr="006550B2">
        <w:t xml:space="preserve"> </w:t>
      </w:r>
      <w:r>
        <w:t>2009</w:t>
      </w:r>
      <w:proofErr w:type="gramStart"/>
      <w:r>
        <w:t>;</w:t>
      </w:r>
      <w:r w:rsidRPr="006550B2">
        <w:t>18</w:t>
      </w:r>
      <w:proofErr w:type="gramEnd"/>
      <w:r w:rsidRPr="006550B2">
        <w:t>(2)</w:t>
      </w:r>
      <w:r>
        <w:t>:</w:t>
      </w:r>
      <w:r w:rsidRPr="006550B2">
        <w:t>113</w:t>
      </w:r>
      <w:r>
        <w:t>–</w:t>
      </w:r>
      <w:r w:rsidRPr="006550B2">
        <w:t>21.</w:t>
      </w:r>
    </w:p>
  </w:endnote>
  <w:endnote w:id="56">
    <w:p w14:paraId="7398992F" w14:textId="17B11955" w:rsidR="00DD2512" w:rsidRDefault="00DD2512">
      <w:pPr>
        <w:pStyle w:val="EndnoteText"/>
      </w:pPr>
      <w:r>
        <w:rPr>
          <w:rStyle w:val="EndnoteReference"/>
        </w:rPr>
        <w:endnoteRef/>
      </w:r>
      <w:r>
        <w:t xml:space="preserve"> </w:t>
      </w:r>
      <w:r w:rsidRPr="006550B2">
        <w:t>Given that the San leadership co-authored this paper, the San example is taken here. The Khoi leadership or the indigenous farming communities would be able to give other examples from their communities.</w:t>
      </w:r>
      <w:r>
        <w:t xml:space="preserve"> T</w:t>
      </w:r>
      <w:r w:rsidRPr="006550B2">
        <w:t>he principle about the vulnerability to exploitation would</w:t>
      </w:r>
      <w:r w:rsidR="004203FE">
        <w:t>,</w:t>
      </w:r>
      <w:r w:rsidRPr="006550B2">
        <w:t xml:space="preserve"> </w:t>
      </w:r>
      <w:r>
        <w:t>however</w:t>
      </w:r>
      <w:r w:rsidR="004203FE">
        <w:t>,</w:t>
      </w:r>
      <w:r>
        <w:t xml:space="preserve"> </w:t>
      </w:r>
      <w:r w:rsidRPr="006550B2">
        <w:t>be the same.</w:t>
      </w:r>
    </w:p>
  </w:endnote>
  <w:endnote w:id="57">
    <w:p w14:paraId="2F96C6FA" w14:textId="72BFD944" w:rsidR="00DD2512" w:rsidRDefault="00DD2512">
      <w:pPr>
        <w:pStyle w:val="EndnoteText"/>
      </w:pPr>
      <w:r>
        <w:rPr>
          <w:rStyle w:val="EndnoteReference"/>
        </w:rPr>
        <w:endnoteRef/>
      </w:r>
      <w:r>
        <w:t xml:space="preserve"> </w:t>
      </w:r>
      <w:r w:rsidR="004203FE">
        <w:t xml:space="preserve">See </w:t>
      </w:r>
      <w:bookmarkStart w:id="0" w:name="_GoBack"/>
      <w:r w:rsidR="004203FE">
        <w:t>note</w:t>
      </w:r>
      <w:bookmarkEnd w:id="0"/>
      <w:r w:rsidR="004203FE">
        <w:t xml:space="preserve"> 39, </w:t>
      </w:r>
      <w:proofErr w:type="spellStart"/>
      <w:r w:rsidRPr="00422937">
        <w:t>Chennells</w:t>
      </w:r>
      <w:proofErr w:type="spellEnd"/>
      <w:r w:rsidR="004203FE">
        <w:t>,</w:t>
      </w:r>
      <w:r w:rsidRPr="00422937">
        <w:t xml:space="preserve"> Schroeder 2019</w:t>
      </w:r>
      <w:r>
        <w:t xml:space="preserve">. </w:t>
      </w:r>
    </w:p>
  </w:endnote>
  <w:endnote w:id="58">
    <w:p w14:paraId="38CCDCE7" w14:textId="2EBE6741" w:rsidR="00DD2512" w:rsidRDefault="00DD2512">
      <w:pPr>
        <w:pStyle w:val="EndnoteText"/>
      </w:pPr>
      <w:r>
        <w:rPr>
          <w:rStyle w:val="EndnoteReference"/>
        </w:rPr>
        <w:endnoteRef/>
      </w:r>
      <w:r>
        <w:t xml:space="preserve"> </w:t>
      </w:r>
      <w:r w:rsidR="004203FE">
        <w:t xml:space="preserve">See note 52, </w:t>
      </w:r>
      <w:proofErr w:type="spellStart"/>
      <w:r w:rsidRPr="006550B2">
        <w:t>Chennells</w:t>
      </w:r>
      <w:proofErr w:type="spellEnd"/>
      <w:r w:rsidRPr="006550B2">
        <w:t xml:space="preserve"> 2009</w:t>
      </w:r>
      <w:r>
        <w:t xml:space="preserve">. </w:t>
      </w:r>
    </w:p>
  </w:endnote>
  <w:endnote w:id="59">
    <w:p w14:paraId="292FEA9D" w14:textId="3322E3AA" w:rsidR="00DD2512" w:rsidRDefault="00DD2512">
      <w:pPr>
        <w:pStyle w:val="EndnoteText"/>
      </w:pPr>
      <w:r>
        <w:rPr>
          <w:rStyle w:val="EndnoteReference"/>
        </w:rPr>
        <w:endnoteRef/>
      </w:r>
      <w:r>
        <w:t xml:space="preserve"> </w:t>
      </w:r>
      <w:r w:rsidRPr="00FF3D07">
        <w:t>Callaway E</w:t>
      </w:r>
      <w:r w:rsidR="004203FE">
        <w:t>.</w:t>
      </w:r>
      <w:r w:rsidRPr="00FF3D07">
        <w:t xml:space="preserve"> South Africa’s San people issue ethics code to scientists</w:t>
      </w:r>
      <w:r w:rsidR="004203FE">
        <w:t>.</w:t>
      </w:r>
      <w:r w:rsidRPr="00FF3D07">
        <w:t xml:space="preserve"> </w:t>
      </w:r>
      <w:r w:rsidR="004203FE">
        <w:t>I</w:t>
      </w:r>
      <w:r w:rsidRPr="00FF3D07">
        <w:t xml:space="preserve">n: </w:t>
      </w:r>
      <w:r w:rsidRPr="0044657F">
        <w:rPr>
          <w:i/>
          <w:iCs/>
        </w:rPr>
        <w:t>Nature | News</w:t>
      </w:r>
      <w:r w:rsidRPr="00FF3D07">
        <w:t>, 20 March 2017</w:t>
      </w:r>
      <w:r w:rsidR="004203FE">
        <w:t xml:space="preserve">; </w:t>
      </w:r>
      <w:proofErr w:type="gramStart"/>
      <w:r w:rsidR="004203FE">
        <w:t xml:space="preserve">available </w:t>
      </w:r>
      <w:r w:rsidRPr="00FF3D07">
        <w:t xml:space="preserve"> at</w:t>
      </w:r>
      <w:proofErr w:type="gramEnd"/>
      <w:r w:rsidRPr="00FF3D07">
        <w:t xml:space="preserve"> https://www.nature.com/news/south-africa-s-san-people-issue-ethics-code-to-scientists-1.21684 </w:t>
      </w:r>
      <w:r w:rsidR="004203FE">
        <w:t>(last a</w:t>
      </w:r>
      <w:r w:rsidRPr="00FF3D07">
        <w:t>ccessed 17 Aug 2019</w:t>
      </w:r>
      <w:r w:rsidR="004203FE">
        <w:t>)</w:t>
      </w:r>
      <w:r w:rsidRPr="00FF3D07">
        <w:t>.</w:t>
      </w:r>
    </w:p>
  </w:endnote>
  <w:endnote w:id="60">
    <w:p w14:paraId="3197D820" w14:textId="2B34EC7F" w:rsidR="00DD2512" w:rsidRDefault="00DD2512">
      <w:pPr>
        <w:pStyle w:val="EndnoteText"/>
      </w:pPr>
      <w:r>
        <w:rPr>
          <w:rStyle w:val="EndnoteReference"/>
        </w:rPr>
        <w:endnoteRef/>
      </w:r>
      <w:r>
        <w:t xml:space="preserve"> </w:t>
      </w:r>
      <w:r w:rsidRPr="006550B2">
        <w:t xml:space="preserve">For a definition of the values, see Schroeder D, Chatfield K, </w:t>
      </w:r>
      <w:proofErr w:type="spellStart"/>
      <w:r w:rsidRPr="006550B2">
        <w:t>Chennells</w:t>
      </w:r>
      <w:proofErr w:type="spellEnd"/>
      <w:r w:rsidRPr="006550B2">
        <w:t xml:space="preserve"> R, Singh M, </w:t>
      </w:r>
      <w:proofErr w:type="spellStart"/>
      <w:proofErr w:type="gramStart"/>
      <w:r w:rsidRPr="006550B2">
        <w:t>Herissone</w:t>
      </w:r>
      <w:proofErr w:type="spellEnd"/>
      <w:proofErr w:type="gramEnd"/>
      <w:r w:rsidRPr="006550B2">
        <w:t>-Kelly P</w:t>
      </w:r>
      <w:r w:rsidR="00330AA5">
        <w:t>.</w:t>
      </w:r>
      <w:r w:rsidRPr="006550B2">
        <w:t xml:space="preserve"> </w:t>
      </w:r>
      <w:r w:rsidRPr="0044657F">
        <w:rPr>
          <w:i/>
          <w:iCs/>
        </w:rPr>
        <w:t>Equitable Research Partnerships - A Global Code of Conduct to Counter Ethics Dumping</w:t>
      </w:r>
      <w:r w:rsidR="00330AA5">
        <w:t>.</w:t>
      </w:r>
      <w:r w:rsidRPr="006550B2">
        <w:t xml:space="preserve"> New York and London</w:t>
      </w:r>
      <w:r w:rsidR="00330AA5">
        <w:t>:</w:t>
      </w:r>
      <w:r w:rsidRPr="006550B2">
        <w:t xml:space="preserve"> Springer</w:t>
      </w:r>
      <w:r w:rsidR="00330AA5">
        <w:t>; 2009.</w:t>
      </w:r>
    </w:p>
  </w:endnote>
  <w:endnote w:id="61">
    <w:p w14:paraId="19AEF9B2" w14:textId="18084ECB" w:rsidR="00DD2512" w:rsidRDefault="00DD2512">
      <w:pPr>
        <w:pStyle w:val="EndnoteText"/>
      </w:pPr>
      <w:r>
        <w:rPr>
          <w:rStyle w:val="EndnoteReference"/>
        </w:rPr>
        <w:endnoteRef/>
      </w:r>
      <w:r>
        <w:t xml:space="preserve"> </w:t>
      </w:r>
      <w:r w:rsidR="00330AA5">
        <w:t xml:space="preserve">See note 14, </w:t>
      </w:r>
      <w:r w:rsidRPr="004367A8">
        <w:t>San Code of Research Ethics 2017</w:t>
      </w:r>
      <w:r>
        <w:t xml:space="preserve">. </w:t>
      </w:r>
    </w:p>
  </w:endnote>
  <w:endnote w:id="62">
    <w:p w14:paraId="6E7AFF6D" w14:textId="15CD76D8" w:rsidR="00DD2512" w:rsidRDefault="00DD2512">
      <w:pPr>
        <w:pStyle w:val="EndnoteText"/>
      </w:pPr>
      <w:r>
        <w:rPr>
          <w:rStyle w:val="EndnoteReference"/>
        </w:rPr>
        <w:endnoteRef/>
      </w:r>
      <w:r>
        <w:t xml:space="preserve"> </w:t>
      </w:r>
      <w:proofErr w:type="spellStart"/>
      <w:r w:rsidRPr="00FF3D07">
        <w:t>Andries</w:t>
      </w:r>
      <w:proofErr w:type="spellEnd"/>
      <w:r w:rsidRPr="00FF3D07">
        <w:t xml:space="preserve"> Steenkamp, a former chairperson of the South African San Council, was a leader of unique personal integrity who “exuded an air of confidence and open curiosity, quick to understand and appreciate the persons across the table, and slow to take personal offence” (</w:t>
      </w:r>
      <w:r w:rsidR="00330AA5">
        <w:t xml:space="preserve">see note 39, </w:t>
      </w:r>
      <w:proofErr w:type="spellStart"/>
      <w:r w:rsidRPr="00FF3D07">
        <w:t>Chennells</w:t>
      </w:r>
      <w:proofErr w:type="spellEnd"/>
      <w:r w:rsidRPr="00FF3D07">
        <w:t xml:space="preserve"> and Schroeder 2019). </w:t>
      </w:r>
      <w:proofErr w:type="spellStart"/>
      <w:r w:rsidRPr="00FF3D07">
        <w:t>Andries</w:t>
      </w:r>
      <w:proofErr w:type="spellEnd"/>
      <w:r w:rsidRPr="00FF3D07">
        <w:t xml:space="preserve"> was one of the main negotiators of the Rooibos agreement until his early death in 2016. In his honor, his name was chosen for the RBSA trust that will benefit the San.</w:t>
      </w:r>
    </w:p>
  </w:endnote>
  <w:endnote w:id="63">
    <w:p w14:paraId="5993E215" w14:textId="0654EF0D" w:rsidR="00DD2512" w:rsidRDefault="00DD2512">
      <w:pPr>
        <w:pStyle w:val="EndnoteText"/>
      </w:pPr>
      <w:r>
        <w:rPr>
          <w:rStyle w:val="EndnoteReference"/>
        </w:rPr>
        <w:endnoteRef/>
      </w:r>
      <w:r>
        <w:t xml:space="preserve"> </w:t>
      </w:r>
      <w:r w:rsidRPr="00FF3D07">
        <w:t xml:space="preserve">All quotes from the </w:t>
      </w:r>
      <w:proofErr w:type="spellStart"/>
      <w:r w:rsidRPr="00FF3D07">
        <w:t>Andries</w:t>
      </w:r>
      <w:proofErr w:type="spellEnd"/>
      <w:r w:rsidRPr="00FF3D07">
        <w:t xml:space="preserve"> Steenkamp Benefit Sharing Trust were obtained from the South African San Council. The </w:t>
      </w:r>
      <w:r w:rsidR="00330AA5">
        <w:t>d</w:t>
      </w:r>
      <w:r w:rsidR="00330AA5" w:rsidRPr="00FF3D07">
        <w:t xml:space="preserve">eeds </w:t>
      </w:r>
      <w:r w:rsidRPr="00FF3D07">
        <w:t>for the trust are not publicly available.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7A4C5" w14:textId="77777777" w:rsidR="00DD2512" w:rsidRDefault="00DD2512">
    <w:pPr>
      <w:pStyle w:val="Footer"/>
      <w:pBdr>
        <w:top w:val="single" w:sz="4" w:space="1" w:color="D9D9D9"/>
      </w:pBdr>
      <w:rPr>
        <w:b/>
        <w:bCs/>
      </w:rPr>
    </w:pPr>
    <w:r>
      <w:fldChar w:fldCharType="begin"/>
    </w:r>
    <w:r>
      <w:instrText xml:space="preserve"> PAGE   \* MERGEFORMAT </w:instrText>
    </w:r>
    <w:r>
      <w:fldChar w:fldCharType="separate"/>
    </w:r>
    <w:r w:rsidR="00BF4102" w:rsidRPr="00BF4102">
      <w:rPr>
        <w:b/>
        <w:bCs/>
        <w:noProof/>
      </w:rPr>
      <w:t>16</w:t>
    </w:r>
    <w:r>
      <w:fldChar w:fldCharType="end"/>
    </w:r>
    <w:r>
      <w:rPr>
        <w:b/>
        <w:bCs/>
      </w:rPr>
      <w:t xml:space="preserve"> | </w:t>
    </w:r>
    <w:r>
      <w:rPr>
        <w:color w:val="7F7F7F"/>
        <w:spacing w:val="60"/>
      </w:rPr>
      <w:t>Page</w:t>
    </w:r>
  </w:p>
  <w:p w14:paraId="0278FFB3" w14:textId="77777777" w:rsidR="00DD2512" w:rsidRDefault="00DD25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20ABFD" w14:textId="77777777" w:rsidR="0052586C" w:rsidRDefault="0052586C" w:rsidP="00807813">
      <w:pPr>
        <w:spacing w:after="0" w:line="240" w:lineRule="auto"/>
      </w:pPr>
      <w:r>
        <w:separator/>
      </w:r>
    </w:p>
  </w:footnote>
  <w:footnote w:type="continuationSeparator" w:id="0">
    <w:p w14:paraId="209F5869" w14:textId="77777777" w:rsidR="0052586C" w:rsidRDefault="0052586C" w:rsidP="008078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CAD93" w14:textId="50CB1525" w:rsidR="00DD2512" w:rsidRPr="005A4D62" w:rsidRDefault="00DD2512" w:rsidP="005A4D62">
    <w:pPr>
      <w:rPr>
        <w:i/>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08AF"/>
    <w:multiLevelType w:val="hybridMultilevel"/>
    <w:tmpl w:val="A6E0784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9023E8F"/>
    <w:multiLevelType w:val="hybridMultilevel"/>
    <w:tmpl w:val="845AD34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0931DB1"/>
    <w:multiLevelType w:val="hybridMultilevel"/>
    <w:tmpl w:val="7DA49E0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153B2567"/>
    <w:multiLevelType w:val="hybridMultilevel"/>
    <w:tmpl w:val="1EA2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E6046"/>
    <w:multiLevelType w:val="hybridMultilevel"/>
    <w:tmpl w:val="2FB69DBC"/>
    <w:lvl w:ilvl="0" w:tplc="0809000F">
      <w:start w:val="1"/>
      <w:numFmt w:val="decimal"/>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5" w15:restartNumberingAfterBreak="0">
    <w:nsid w:val="1E782313"/>
    <w:multiLevelType w:val="hybridMultilevel"/>
    <w:tmpl w:val="F7CAB74C"/>
    <w:lvl w:ilvl="0" w:tplc="878C9C1A">
      <w:start w:val="1"/>
      <w:numFmt w:val="lowerRoman"/>
      <w:lvlText w:val="%1)"/>
      <w:lvlJc w:val="left"/>
      <w:pPr>
        <w:ind w:left="1800" w:hanging="720"/>
      </w:pPr>
      <w:rPr>
        <w:rFonts w:cs="Times New Roman" w:hint="default"/>
      </w:rPr>
    </w:lvl>
    <w:lvl w:ilvl="1" w:tplc="1C090019" w:tentative="1">
      <w:start w:val="1"/>
      <w:numFmt w:val="lowerLetter"/>
      <w:lvlText w:val="%2."/>
      <w:lvlJc w:val="left"/>
      <w:pPr>
        <w:ind w:left="2160" w:hanging="360"/>
      </w:pPr>
      <w:rPr>
        <w:rFonts w:cs="Times New Roman"/>
      </w:rPr>
    </w:lvl>
    <w:lvl w:ilvl="2" w:tplc="1C09001B">
      <w:start w:val="1"/>
      <w:numFmt w:val="lowerRoman"/>
      <w:lvlText w:val="%3."/>
      <w:lvlJc w:val="right"/>
      <w:pPr>
        <w:ind w:left="2880" w:hanging="180"/>
      </w:pPr>
      <w:rPr>
        <w:rFonts w:cs="Times New Roman"/>
      </w:rPr>
    </w:lvl>
    <w:lvl w:ilvl="3" w:tplc="1C09000F">
      <w:start w:val="1"/>
      <w:numFmt w:val="decimal"/>
      <w:lvlText w:val="%4."/>
      <w:lvlJc w:val="left"/>
      <w:pPr>
        <w:ind w:left="3600" w:hanging="360"/>
      </w:pPr>
      <w:rPr>
        <w:rFonts w:cs="Times New Roman"/>
      </w:rPr>
    </w:lvl>
    <w:lvl w:ilvl="4" w:tplc="1C090019" w:tentative="1">
      <w:start w:val="1"/>
      <w:numFmt w:val="lowerLetter"/>
      <w:lvlText w:val="%5."/>
      <w:lvlJc w:val="left"/>
      <w:pPr>
        <w:ind w:left="4320" w:hanging="360"/>
      </w:pPr>
      <w:rPr>
        <w:rFonts w:cs="Times New Roman"/>
      </w:rPr>
    </w:lvl>
    <w:lvl w:ilvl="5" w:tplc="1C09001B" w:tentative="1">
      <w:start w:val="1"/>
      <w:numFmt w:val="lowerRoman"/>
      <w:lvlText w:val="%6."/>
      <w:lvlJc w:val="right"/>
      <w:pPr>
        <w:ind w:left="5040" w:hanging="180"/>
      </w:pPr>
      <w:rPr>
        <w:rFonts w:cs="Times New Roman"/>
      </w:rPr>
    </w:lvl>
    <w:lvl w:ilvl="6" w:tplc="1C09000F" w:tentative="1">
      <w:start w:val="1"/>
      <w:numFmt w:val="decimal"/>
      <w:lvlText w:val="%7."/>
      <w:lvlJc w:val="left"/>
      <w:pPr>
        <w:ind w:left="5760" w:hanging="360"/>
      </w:pPr>
      <w:rPr>
        <w:rFonts w:cs="Times New Roman"/>
      </w:rPr>
    </w:lvl>
    <w:lvl w:ilvl="7" w:tplc="1C090019" w:tentative="1">
      <w:start w:val="1"/>
      <w:numFmt w:val="lowerLetter"/>
      <w:lvlText w:val="%8."/>
      <w:lvlJc w:val="left"/>
      <w:pPr>
        <w:ind w:left="6480" w:hanging="360"/>
      </w:pPr>
      <w:rPr>
        <w:rFonts w:cs="Times New Roman"/>
      </w:rPr>
    </w:lvl>
    <w:lvl w:ilvl="8" w:tplc="1C09001B" w:tentative="1">
      <w:start w:val="1"/>
      <w:numFmt w:val="lowerRoman"/>
      <w:lvlText w:val="%9."/>
      <w:lvlJc w:val="right"/>
      <w:pPr>
        <w:ind w:left="7200" w:hanging="180"/>
      </w:pPr>
      <w:rPr>
        <w:rFonts w:cs="Times New Roman"/>
      </w:rPr>
    </w:lvl>
  </w:abstractNum>
  <w:abstractNum w:abstractNumId="6" w15:restartNumberingAfterBreak="0">
    <w:nsid w:val="28A21564"/>
    <w:multiLevelType w:val="hybridMultilevel"/>
    <w:tmpl w:val="7F1A7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D167FA"/>
    <w:multiLevelType w:val="hybridMultilevel"/>
    <w:tmpl w:val="611E2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B283D"/>
    <w:multiLevelType w:val="hybridMultilevel"/>
    <w:tmpl w:val="F72AAB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32D048D"/>
    <w:multiLevelType w:val="hybridMultilevel"/>
    <w:tmpl w:val="5E9CE75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BFA24BE"/>
    <w:multiLevelType w:val="hybridMultilevel"/>
    <w:tmpl w:val="7E702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61380"/>
    <w:multiLevelType w:val="hybridMultilevel"/>
    <w:tmpl w:val="3F089B24"/>
    <w:lvl w:ilvl="0" w:tplc="1C09000F">
      <w:start w:val="1"/>
      <w:numFmt w:val="decimal"/>
      <w:lvlText w:val="%1."/>
      <w:lvlJc w:val="left"/>
      <w:pPr>
        <w:ind w:left="720" w:hanging="360"/>
      </w:pPr>
      <w:rPr>
        <w:rFonts w:cs="Times New Roman" w:hint="default"/>
      </w:rPr>
    </w:lvl>
    <w:lvl w:ilvl="1" w:tplc="1C090019" w:tentative="1">
      <w:start w:val="1"/>
      <w:numFmt w:val="lowerLetter"/>
      <w:lvlText w:val="%2."/>
      <w:lvlJc w:val="left"/>
      <w:pPr>
        <w:ind w:left="1440" w:hanging="360"/>
      </w:pPr>
      <w:rPr>
        <w:rFonts w:cs="Times New Roman"/>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12" w15:restartNumberingAfterBreak="0">
    <w:nsid w:val="467E2147"/>
    <w:multiLevelType w:val="hybridMultilevel"/>
    <w:tmpl w:val="A9BC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7B7A50"/>
    <w:multiLevelType w:val="hybridMultilevel"/>
    <w:tmpl w:val="1E563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CC5663"/>
    <w:multiLevelType w:val="hybridMultilevel"/>
    <w:tmpl w:val="CA36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C368A1"/>
    <w:multiLevelType w:val="hybridMultilevel"/>
    <w:tmpl w:val="7C30A6F8"/>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6" w15:restartNumberingAfterBreak="0">
    <w:nsid w:val="58226B4C"/>
    <w:multiLevelType w:val="hybridMultilevel"/>
    <w:tmpl w:val="3B1C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DE7A0C"/>
    <w:multiLevelType w:val="hybridMultilevel"/>
    <w:tmpl w:val="E0803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272B43"/>
    <w:multiLevelType w:val="hybridMultilevel"/>
    <w:tmpl w:val="EDA6A65A"/>
    <w:lvl w:ilvl="0" w:tplc="C9BA64C2">
      <w:start w:val="1"/>
      <w:numFmt w:val="lowerRoman"/>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15:restartNumberingAfterBreak="0">
    <w:nsid w:val="68136D1C"/>
    <w:multiLevelType w:val="hybridMultilevel"/>
    <w:tmpl w:val="975E847E"/>
    <w:lvl w:ilvl="0" w:tplc="84263DA0">
      <w:start w:val="1"/>
      <w:numFmt w:val="lowerLetter"/>
      <w:lvlText w:val="%1)"/>
      <w:lvlJc w:val="left"/>
      <w:pPr>
        <w:ind w:left="1080" w:hanging="360"/>
      </w:pPr>
      <w:rPr>
        <w:rFonts w:cs="Times New Roman" w:hint="default"/>
      </w:rPr>
    </w:lvl>
    <w:lvl w:ilvl="1" w:tplc="1C090019">
      <w:start w:val="1"/>
      <w:numFmt w:val="lowerLetter"/>
      <w:lvlText w:val="%2."/>
      <w:lvlJc w:val="left"/>
      <w:pPr>
        <w:ind w:left="1800" w:hanging="360"/>
      </w:pPr>
      <w:rPr>
        <w:rFonts w:cs="Times New Roman"/>
      </w:rPr>
    </w:lvl>
    <w:lvl w:ilvl="2" w:tplc="1C09001B" w:tentative="1">
      <w:start w:val="1"/>
      <w:numFmt w:val="lowerRoman"/>
      <w:lvlText w:val="%3."/>
      <w:lvlJc w:val="right"/>
      <w:pPr>
        <w:ind w:left="2520" w:hanging="180"/>
      </w:pPr>
      <w:rPr>
        <w:rFonts w:cs="Times New Roman"/>
      </w:rPr>
    </w:lvl>
    <w:lvl w:ilvl="3" w:tplc="1C09000F" w:tentative="1">
      <w:start w:val="1"/>
      <w:numFmt w:val="decimal"/>
      <w:lvlText w:val="%4."/>
      <w:lvlJc w:val="left"/>
      <w:pPr>
        <w:ind w:left="3240" w:hanging="360"/>
      </w:pPr>
      <w:rPr>
        <w:rFonts w:cs="Times New Roman"/>
      </w:rPr>
    </w:lvl>
    <w:lvl w:ilvl="4" w:tplc="1C090019" w:tentative="1">
      <w:start w:val="1"/>
      <w:numFmt w:val="lowerLetter"/>
      <w:lvlText w:val="%5."/>
      <w:lvlJc w:val="left"/>
      <w:pPr>
        <w:ind w:left="3960" w:hanging="360"/>
      </w:pPr>
      <w:rPr>
        <w:rFonts w:cs="Times New Roman"/>
      </w:rPr>
    </w:lvl>
    <w:lvl w:ilvl="5" w:tplc="1C09001B" w:tentative="1">
      <w:start w:val="1"/>
      <w:numFmt w:val="lowerRoman"/>
      <w:lvlText w:val="%6."/>
      <w:lvlJc w:val="right"/>
      <w:pPr>
        <w:ind w:left="4680" w:hanging="180"/>
      </w:pPr>
      <w:rPr>
        <w:rFonts w:cs="Times New Roman"/>
      </w:rPr>
    </w:lvl>
    <w:lvl w:ilvl="6" w:tplc="1C09000F" w:tentative="1">
      <w:start w:val="1"/>
      <w:numFmt w:val="decimal"/>
      <w:lvlText w:val="%7."/>
      <w:lvlJc w:val="left"/>
      <w:pPr>
        <w:ind w:left="5400" w:hanging="360"/>
      </w:pPr>
      <w:rPr>
        <w:rFonts w:cs="Times New Roman"/>
      </w:rPr>
    </w:lvl>
    <w:lvl w:ilvl="7" w:tplc="1C090019" w:tentative="1">
      <w:start w:val="1"/>
      <w:numFmt w:val="lowerLetter"/>
      <w:lvlText w:val="%8."/>
      <w:lvlJc w:val="left"/>
      <w:pPr>
        <w:ind w:left="6120" w:hanging="360"/>
      </w:pPr>
      <w:rPr>
        <w:rFonts w:cs="Times New Roman"/>
      </w:rPr>
    </w:lvl>
    <w:lvl w:ilvl="8" w:tplc="1C09001B" w:tentative="1">
      <w:start w:val="1"/>
      <w:numFmt w:val="lowerRoman"/>
      <w:lvlText w:val="%9."/>
      <w:lvlJc w:val="right"/>
      <w:pPr>
        <w:ind w:left="6840" w:hanging="180"/>
      </w:pPr>
      <w:rPr>
        <w:rFonts w:cs="Times New Roman"/>
      </w:rPr>
    </w:lvl>
  </w:abstractNum>
  <w:abstractNum w:abstractNumId="20" w15:restartNumberingAfterBreak="0">
    <w:nsid w:val="6BCA691F"/>
    <w:multiLevelType w:val="hybridMultilevel"/>
    <w:tmpl w:val="1BB4524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35A25A5"/>
    <w:multiLevelType w:val="hybridMultilevel"/>
    <w:tmpl w:val="845AD34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7C077B7B"/>
    <w:multiLevelType w:val="hybridMultilevel"/>
    <w:tmpl w:val="DCD6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
  </w:num>
  <w:num w:numId="4">
    <w:abstractNumId w:val="21"/>
  </w:num>
  <w:num w:numId="5">
    <w:abstractNumId w:val="11"/>
  </w:num>
  <w:num w:numId="6">
    <w:abstractNumId w:val="19"/>
  </w:num>
  <w:num w:numId="7">
    <w:abstractNumId w:val="5"/>
  </w:num>
  <w:num w:numId="8">
    <w:abstractNumId w:val="16"/>
  </w:num>
  <w:num w:numId="9">
    <w:abstractNumId w:val="15"/>
  </w:num>
  <w:num w:numId="10">
    <w:abstractNumId w:val="13"/>
  </w:num>
  <w:num w:numId="11">
    <w:abstractNumId w:val="2"/>
  </w:num>
  <w:num w:numId="12">
    <w:abstractNumId w:val="18"/>
  </w:num>
  <w:num w:numId="13">
    <w:abstractNumId w:val="4"/>
  </w:num>
  <w:num w:numId="14">
    <w:abstractNumId w:val="3"/>
  </w:num>
  <w:num w:numId="15">
    <w:abstractNumId w:val="22"/>
  </w:num>
  <w:num w:numId="16">
    <w:abstractNumId w:val="14"/>
  </w:num>
  <w:num w:numId="17">
    <w:abstractNumId w:val="6"/>
  </w:num>
  <w:num w:numId="18">
    <w:abstractNumId w:val="10"/>
  </w:num>
  <w:num w:numId="19">
    <w:abstractNumId w:val="12"/>
  </w:num>
  <w:num w:numId="20">
    <w:abstractNumId w:val="20"/>
  </w:num>
  <w:num w:numId="21">
    <w:abstractNumId w:val="8"/>
  </w:num>
  <w:num w:numId="22">
    <w:abstractNumId w:val="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419"/>
    <w:rsid w:val="00003FD4"/>
    <w:rsid w:val="000061D2"/>
    <w:rsid w:val="00007256"/>
    <w:rsid w:val="00015860"/>
    <w:rsid w:val="000158A8"/>
    <w:rsid w:val="00021939"/>
    <w:rsid w:val="0002523B"/>
    <w:rsid w:val="00033305"/>
    <w:rsid w:val="00051F14"/>
    <w:rsid w:val="00057720"/>
    <w:rsid w:val="00066958"/>
    <w:rsid w:val="00075013"/>
    <w:rsid w:val="0008401C"/>
    <w:rsid w:val="00091E02"/>
    <w:rsid w:val="000A021A"/>
    <w:rsid w:val="000A5830"/>
    <w:rsid w:val="000A65C0"/>
    <w:rsid w:val="000B340A"/>
    <w:rsid w:val="000B5191"/>
    <w:rsid w:val="000C5624"/>
    <w:rsid w:val="000C7515"/>
    <w:rsid w:val="000D0C9C"/>
    <w:rsid w:val="000D4054"/>
    <w:rsid w:val="000E0A32"/>
    <w:rsid w:val="000F3BBD"/>
    <w:rsid w:val="00111F15"/>
    <w:rsid w:val="00131570"/>
    <w:rsid w:val="00134D8F"/>
    <w:rsid w:val="00143A38"/>
    <w:rsid w:val="00152746"/>
    <w:rsid w:val="00161CB6"/>
    <w:rsid w:val="0016751F"/>
    <w:rsid w:val="001706B3"/>
    <w:rsid w:val="00171743"/>
    <w:rsid w:val="00172010"/>
    <w:rsid w:val="00173076"/>
    <w:rsid w:val="001812F3"/>
    <w:rsid w:val="00181B21"/>
    <w:rsid w:val="001966DD"/>
    <w:rsid w:val="001A3E69"/>
    <w:rsid w:val="001B1416"/>
    <w:rsid w:val="001B2220"/>
    <w:rsid w:val="001B28FF"/>
    <w:rsid w:val="001B2F0C"/>
    <w:rsid w:val="001B2FB3"/>
    <w:rsid w:val="001C181D"/>
    <w:rsid w:val="001C18FD"/>
    <w:rsid w:val="001C4604"/>
    <w:rsid w:val="001C73BD"/>
    <w:rsid w:val="001C7F6A"/>
    <w:rsid w:val="001D47E0"/>
    <w:rsid w:val="001D6151"/>
    <w:rsid w:val="001D67D6"/>
    <w:rsid w:val="002107E7"/>
    <w:rsid w:val="00211A41"/>
    <w:rsid w:val="00220BC9"/>
    <w:rsid w:val="00222E5C"/>
    <w:rsid w:val="00223B97"/>
    <w:rsid w:val="00224258"/>
    <w:rsid w:val="00232BAC"/>
    <w:rsid w:val="002355C0"/>
    <w:rsid w:val="002364B3"/>
    <w:rsid w:val="00240598"/>
    <w:rsid w:val="002426FA"/>
    <w:rsid w:val="002507F2"/>
    <w:rsid w:val="0026062A"/>
    <w:rsid w:val="00266E20"/>
    <w:rsid w:val="0026746B"/>
    <w:rsid w:val="00270190"/>
    <w:rsid w:val="00283C02"/>
    <w:rsid w:val="00287A25"/>
    <w:rsid w:val="00297441"/>
    <w:rsid w:val="002A1C13"/>
    <w:rsid w:val="002A2799"/>
    <w:rsid w:val="002B085B"/>
    <w:rsid w:val="002B367D"/>
    <w:rsid w:val="002C1C68"/>
    <w:rsid w:val="002C31E8"/>
    <w:rsid w:val="002E3607"/>
    <w:rsid w:val="002E374D"/>
    <w:rsid w:val="002F21CC"/>
    <w:rsid w:val="003038E0"/>
    <w:rsid w:val="0030466E"/>
    <w:rsid w:val="00305117"/>
    <w:rsid w:val="00314BFD"/>
    <w:rsid w:val="00315C15"/>
    <w:rsid w:val="00320DE0"/>
    <w:rsid w:val="00323264"/>
    <w:rsid w:val="00330AA5"/>
    <w:rsid w:val="00332BE2"/>
    <w:rsid w:val="00332C31"/>
    <w:rsid w:val="003338F2"/>
    <w:rsid w:val="003347A3"/>
    <w:rsid w:val="00337360"/>
    <w:rsid w:val="00353A3D"/>
    <w:rsid w:val="00357EDF"/>
    <w:rsid w:val="0036010A"/>
    <w:rsid w:val="00382530"/>
    <w:rsid w:val="00385B6E"/>
    <w:rsid w:val="00387DD2"/>
    <w:rsid w:val="00392BAC"/>
    <w:rsid w:val="0039474D"/>
    <w:rsid w:val="003A1D5D"/>
    <w:rsid w:val="003A6BBF"/>
    <w:rsid w:val="003B4070"/>
    <w:rsid w:val="003D3679"/>
    <w:rsid w:val="003E17FC"/>
    <w:rsid w:val="003E747E"/>
    <w:rsid w:val="003F6A6D"/>
    <w:rsid w:val="00405008"/>
    <w:rsid w:val="00405FF0"/>
    <w:rsid w:val="004070C0"/>
    <w:rsid w:val="00407A37"/>
    <w:rsid w:val="00412951"/>
    <w:rsid w:val="00413797"/>
    <w:rsid w:val="00413997"/>
    <w:rsid w:val="00415D92"/>
    <w:rsid w:val="004203FE"/>
    <w:rsid w:val="00422937"/>
    <w:rsid w:val="00424680"/>
    <w:rsid w:val="004311FB"/>
    <w:rsid w:val="004345F6"/>
    <w:rsid w:val="004367A8"/>
    <w:rsid w:val="00437810"/>
    <w:rsid w:val="0044130B"/>
    <w:rsid w:val="0044497E"/>
    <w:rsid w:val="0044657F"/>
    <w:rsid w:val="00457A56"/>
    <w:rsid w:val="00466BF5"/>
    <w:rsid w:val="0048036A"/>
    <w:rsid w:val="00484B0A"/>
    <w:rsid w:val="00492E66"/>
    <w:rsid w:val="004A15CA"/>
    <w:rsid w:val="004A2246"/>
    <w:rsid w:val="004A5037"/>
    <w:rsid w:val="004B06BF"/>
    <w:rsid w:val="004B30C2"/>
    <w:rsid w:val="004B3FC7"/>
    <w:rsid w:val="004B7E62"/>
    <w:rsid w:val="004C16BB"/>
    <w:rsid w:val="004C7BC9"/>
    <w:rsid w:val="004D2FA5"/>
    <w:rsid w:val="004D3946"/>
    <w:rsid w:val="004D5687"/>
    <w:rsid w:val="004E7940"/>
    <w:rsid w:val="004F1A2B"/>
    <w:rsid w:val="004F370C"/>
    <w:rsid w:val="004F4C8B"/>
    <w:rsid w:val="00504AB0"/>
    <w:rsid w:val="00506E15"/>
    <w:rsid w:val="00515E81"/>
    <w:rsid w:val="00523EE0"/>
    <w:rsid w:val="0052586C"/>
    <w:rsid w:val="00526793"/>
    <w:rsid w:val="005306AE"/>
    <w:rsid w:val="00532037"/>
    <w:rsid w:val="005326E9"/>
    <w:rsid w:val="005328DD"/>
    <w:rsid w:val="00534EB3"/>
    <w:rsid w:val="00535274"/>
    <w:rsid w:val="00542381"/>
    <w:rsid w:val="00542C20"/>
    <w:rsid w:val="00553A24"/>
    <w:rsid w:val="0055587A"/>
    <w:rsid w:val="00557806"/>
    <w:rsid w:val="00564C50"/>
    <w:rsid w:val="00571046"/>
    <w:rsid w:val="00572672"/>
    <w:rsid w:val="00583ADD"/>
    <w:rsid w:val="00585B1D"/>
    <w:rsid w:val="00592DC7"/>
    <w:rsid w:val="005975D7"/>
    <w:rsid w:val="00597CE9"/>
    <w:rsid w:val="005A0586"/>
    <w:rsid w:val="005A082E"/>
    <w:rsid w:val="005A4D62"/>
    <w:rsid w:val="005B1776"/>
    <w:rsid w:val="005B4A48"/>
    <w:rsid w:val="005B5B3A"/>
    <w:rsid w:val="005C7501"/>
    <w:rsid w:val="005C7FF1"/>
    <w:rsid w:val="005D04A0"/>
    <w:rsid w:val="005D15BD"/>
    <w:rsid w:val="005D314E"/>
    <w:rsid w:val="005D64D6"/>
    <w:rsid w:val="005E5A33"/>
    <w:rsid w:val="005F4D5D"/>
    <w:rsid w:val="00623A6D"/>
    <w:rsid w:val="00623F3E"/>
    <w:rsid w:val="00626CB4"/>
    <w:rsid w:val="00626D92"/>
    <w:rsid w:val="006272E7"/>
    <w:rsid w:val="00631F34"/>
    <w:rsid w:val="006362BE"/>
    <w:rsid w:val="0063630E"/>
    <w:rsid w:val="00637573"/>
    <w:rsid w:val="0063776B"/>
    <w:rsid w:val="0063778F"/>
    <w:rsid w:val="006379B1"/>
    <w:rsid w:val="00645E57"/>
    <w:rsid w:val="006550B2"/>
    <w:rsid w:val="00664887"/>
    <w:rsid w:val="00665566"/>
    <w:rsid w:val="00670850"/>
    <w:rsid w:val="00677A2E"/>
    <w:rsid w:val="00684675"/>
    <w:rsid w:val="006905A5"/>
    <w:rsid w:val="006953B5"/>
    <w:rsid w:val="006965EC"/>
    <w:rsid w:val="006A09BE"/>
    <w:rsid w:val="006A1715"/>
    <w:rsid w:val="006A2981"/>
    <w:rsid w:val="006A4F0C"/>
    <w:rsid w:val="006B2543"/>
    <w:rsid w:val="006C0372"/>
    <w:rsid w:val="006C1BFA"/>
    <w:rsid w:val="006C58D4"/>
    <w:rsid w:val="006C77F6"/>
    <w:rsid w:val="006C7BF0"/>
    <w:rsid w:val="006D3CA6"/>
    <w:rsid w:val="006D6A1D"/>
    <w:rsid w:val="006E0597"/>
    <w:rsid w:val="006F0388"/>
    <w:rsid w:val="006F1281"/>
    <w:rsid w:val="00700601"/>
    <w:rsid w:val="00714D41"/>
    <w:rsid w:val="0072505C"/>
    <w:rsid w:val="00730284"/>
    <w:rsid w:val="00730555"/>
    <w:rsid w:val="007409E4"/>
    <w:rsid w:val="007414AC"/>
    <w:rsid w:val="00743B49"/>
    <w:rsid w:val="007449E8"/>
    <w:rsid w:val="00745680"/>
    <w:rsid w:val="00754B00"/>
    <w:rsid w:val="00764490"/>
    <w:rsid w:val="00794EB0"/>
    <w:rsid w:val="007A0817"/>
    <w:rsid w:val="007A5B82"/>
    <w:rsid w:val="007A7442"/>
    <w:rsid w:val="007B7A43"/>
    <w:rsid w:val="007C0F5B"/>
    <w:rsid w:val="007C18A9"/>
    <w:rsid w:val="007C72D4"/>
    <w:rsid w:val="007E1F58"/>
    <w:rsid w:val="007E68D9"/>
    <w:rsid w:val="00807813"/>
    <w:rsid w:val="00807A3D"/>
    <w:rsid w:val="00811134"/>
    <w:rsid w:val="00814325"/>
    <w:rsid w:val="00821974"/>
    <w:rsid w:val="00822B93"/>
    <w:rsid w:val="008239B1"/>
    <w:rsid w:val="00834D50"/>
    <w:rsid w:val="008403A7"/>
    <w:rsid w:val="00842A94"/>
    <w:rsid w:val="00850D2B"/>
    <w:rsid w:val="00853129"/>
    <w:rsid w:val="00860294"/>
    <w:rsid w:val="008611E5"/>
    <w:rsid w:val="00864BE4"/>
    <w:rsid w:val="00866913"/>
    <w:rsid w:val="00867EDF"/>
    <w:rsid w:val="00873B07"/>
    <w:rsid w:val="00873C5B"/>
    <w:rsid w:val="0087570F"/>
    <w:rsid w:val="00875D71"/>
    <w:rsid w:val="00886971"/>
    <w:rsid w:val="00887D97"/>
    <w:rsid w:val="00892B22"/>
    <w:rsid w:val="0089373F"/>
    <w:rsid w:val="00893802"/>
    <w:rsid w:val="008A29A4"/>
    <w:rsid w:val="008A604E"/>
    <w:rsid w:val="008B66A6"/>
    <w:rsid w:val="008C2D88"/>
    <w:rsid w:val="008C7597"/>
    <w:rsid w:val="008D31DA"/>
    <w:rsid w:val="008D4DF9"/>
    <w:rsid w:val="008E23AF"/>
    <w:rsid w:val="008E3A3E"/>
    <w:rsid w:val="008E5CAD"/>
    <w:rsid w:val="008E656E"/>
    <w:rsid w:val="008E693B"/>
    <w:rsid w:val="008F24E5"/>
    <w:rsid w:val="008F42E7"/>
    <w:rsid w:val="008F4749"/>
    <w:rsid w:val="00913D3E"/>
    <w:rsid w:val="00913F11"/>
    <w:rsid w:val="00915A11"/>
    <w:rsid w:val="009239E1"/>
    <w:rsid w:val="00931483"/>
    <w:rsid w:val="00936451"/>
    <w:rsid w:val="0094757D"/>
    <w:rsid w:val="009526DF"/>
    <w:rsid w:val="00953226"/>
    <w:rsid w:val="00954D26"/>
    <w:rsid w:val="00954E3E"/>
    <w:rsid w:val="009567E0"/>
    <w:rsid w:val="009622B6"/>
    <w:rsid w:val="00966019"/>
    <w:rsid w:val="0097116A"/>
    <w:rsid w:val="00972234"/>
    <w:rsid w:val="009827DC"/>
    <w:rsid w:val="009865A6"/>
    <w:rsid w:val="009960FF"/>
    <w:rsid w:val="009A05D5"/>
    <w:rsid w:val="009A3FB9"/>
    <w:rsid w:val="009A75FF"/>
    <w:rsid w:val="009C1572"/>
    <w:rsid w:val="009C22D3"/>
    <w:rsid w:val="009C78CE"/>
    <w:rsid w:val="009D150B"/>
    <w:rsid w:val="009D562F"/>
    <w:rsid w:val="009D7F47"/>
    <w:rsid w:val="009E21AE"/>
    <w:rsid w:val="009E4699"/>
    <w:rsid w:val="009F1410"/>
    <w:rsid w:val="009F7DFF"/>
    <w:rsid w:val="00A00B0E"/>
    <w:rsid w:val="00A00CA0"/>
    <w:rsid w:val="00A02E32"/>
    <w:rsid w:val="00A12AD9"/>
    <w:rsid w:val="00A131F3"/>
    <w:rsid w:val="00A15FA0"/>
    <w:rsid w:val="00A32503"/>
    <w:rsid w:val="00A3308C"/>
    <w:rsid w:val="00A33AA1"/>
    <w:rsid w:val="00A37455"/>
    <w:rsid w:val="00A415AA"/>
    <w:rsid w:val="00A45DB9"/>
    <w:rsid w:val="00A46A9C"/>
    <w:rsid w:val="00A472F4"/>
    <w:rsid w:val="00A47F99"/>
    <w:rsid w:val="00A609C0"/>
    <w:rsid w:val="00A73483"/>
    <w:rsid w:val="00A76AC9"/>
    <w:rsid w:val="00A801C9"/>
    <w:rsid w:val="00A80463"/>
    <w:rsid w:val="00A82A60"/>
    <w:rsid w:val="00A841BC"/>
    <w:rsid w:val="00A843E5"/>
    <w:rsid w:val="00A85B7A"/>
    <w:rsid w:val="00A85C82"/>
    <w:rsid w:val="00A92DCC"/>
    <w:rsid w:val="00A9599C"/>
    <w:rsid w:val="00A97786"/>
    <w:rsid w:val="00AA0916"/>
    <w:rsid w:val="00AA1F86"/>
    <w:rsid w:val="00AA2AA9"/>
    <w:rsid w:val="00AB2488"/>
    <w:rsid w:val="00AC15E3"/>
    <w:rsid w:val="00AC6095"/>
    <w:rsid w:val="00AD1A40"/>
    <w:rsid w:val="00AE783B"/>
    <w:rsid w:val="00AF258A"/>
    <w:rsid w:val="00AF4B14"/>
    <w:rsid w:val="00B01E9C"/>
    <w:rsid w:val="00B03E19"/>
    <w:rsid w:val="00B0543E"/>
    <w:rsid w:val="00B06ADD"/>
    <w:rsid w:val="00B0777F"/>
    <w:rsid w:val="00B305AC"/>
    <w:rsid w:val="00B41702"/>
    <w:rsid w:val="00B464CD"/>
    <w:rsid w:val="00B52013"/>
    <w:rsid w:val="00B56DEC"/>
    <w:rsid w:val="00B575E6"/>
    <w:rsid w:val="00B61E44"/>
    <w:rsid w:val="00B65C0D"/>
    <w:rsid w:val="00B678B0"/>
    <w:rsid w:val="00B71BA6"/>
    <w:rsid w:val="00B72322"/>
    <w:rsid w:val="00B80E17"/>
    <w:rsid w:val="00B92022"/>
    <w:rsid w:val="00B92892"/>
    <w:rsid w:val="00B95A98"/>
    <w:rsid w:val="00BA2DEF"/>
    <w:rsid w:val="00BA618A"/>
    <w:rsid w:val="00BB2A21"/>
    <w:rsid w:val="00BB5398"/>
    <w:rsid w:val="00BB5B3D"/>
    <w:rsid w:val="00BB6402"/>
    <w:rsid w:val="00BC0417"/>
    <w:rsid w:val="00BC3B84"/>
    <w:rsid w:val="00BC4DF0"/>
    <w:rsid w:val="00BD4174"/>
    <w:rsid w:val="00BD78BA"/>
    <w:rsid w:val="00BE4AFC"/>
    <w:rsid w:val="00BE5777"/>
    <w:rsid w:val="00BE7ADB"/>
    <w:rsid w:val="00BF2FB1"/>
    <w:rsid w:val="00BF4102"/>
    <w:rsid w:val="00BF4A19"/>
    <w:rsid w:val="00C05222"/>
    <w:rsid w:val="00C15FD6"/>
    <w:rsid w:val="00C228E3"/>
    <w:rsid w:val="00C323E6"/>
    <w:rsid w:val="00C3430A"/>
    <w:rsid w:val="00C36916"/>
    <w:rsid w:val="00C37D36"/>
    <w:rsid w:val="00C41A2C"/>
    <w:rsid w:val="00C435AE"/>
    <w:rsid w:val="00C436F6"/>
    <w:rsid w:val="00C514AF"/>
    <w:rsid w:val="00C5346A"/>
    <w:rsid w:val="00C60FA1"/>
    <w:rsid w:val="00C71900"/>
    <w:rsid w:val="00C763F0"/>
    <w:rsid w:val="00C77A12"/>
    <w:rsid w:val="00C94EBF"/>
    <w:rsid w:val="00CA103D"/>
    <w:rsid w:val="00CA3BAA"/>
    <w:rsid w:val="00CB0592"/>
    <w:rsid w:val="00CB1D16"/>
    <w:rsid w:val="00CB27F8"/>
    <w:rsid w:val="00CB37AB"/>
    <w:rsid w:val="00CB626B"/>
    <w:rsid w:val="00CC057C"/>
    <w:rsid w:val="00CD2854"/>
    <w:rsid w:val="00CD5993"/>
    <w:rsid w:val="00CD62F3"/>
    <w:rsid w:val="00CD74D2"/>
    <w:rsid w:val="00CE18ED"/>
    <w:rsid w:val="00CE1D83"/>
    <w:rsid w:val="00CF040A"/>
    <w:rsid w:val="00CF286A"/>
    <w:rsid w:val="00D03C3F"/>
    <w:rsid w:val="00D1398E"/>
    <w:rsid w:val="00D23956"/>
    <w:rsid w:val="00D25298"/>
    <w:rsid w:val="00D31C0C"/>
    <w:rsid w:val="00D3730A"/>
    <w:rsid w:val="00D50695"/>
    <w:rsid w:val="00D51196"/>
    <w:rsid w:val="00D56A66"/>
    <w:rsid w:val="00D629BC"/>
    <w:rsid w:val="00D63B89"/>
    <w:rsid w:val="00D67D13"/>
    <w:rsid w:val="00D710ED"/>
    <w:rsid w:val="00D739AA"/>
    <w:rsid w:val="00D83889"/>
    <w:rsid w:val="00D85E61"/>
    <w:rsid w:val="00D919AE"/>
    <w:rsid w:val="00D96E79"/>
    <w:rsid w:val="00DA14A5"/>
    <w:rsid w:val="00DA2E71"/>
    <w:rsid w:val="00DA4367"/>
    <w:rsid w:val="00DA6DFE"/>
    <w:rsid w:val="00DB0419"/>
    <w:rsid w:val="00DB0DB7"/>
    <w:rsid w:val="00DB32E3"/>
    <w:rsid w:val="00DC27E7"/>
    <w:rsid w:val="00DC2F88"/>
    <w:rsid w:val="00DC4A81"/>
    <w:rsid w:val="00DD03C6"/>
    <w:rsid w:val="00DD2512"/>
    <w:rsid w:val="00DD3A50"/>
    <w:rsid w:val="00DD4806"/>
    <w:rsid w:val="00DE1905"/>
    <w:rsid w:val="00DE4119"/>
    <w:rsid w:val="00DE4F2C"/>
    <w:rsid w:val="00DE527A"/>
    <w:rsid w:val="00DE58BC"/>
    <w:rsid w:val="00DE6FA3"/>
    <w:rsid w:val="00DF3E8A"/>
    <w:rsid w:val="00DF6C0C"/>
    <w:rsid w:val="00E0645A"/>
    <w:rsid w:val="00E10D05"/>
    <w:rsid w:val="00E114D9"/>
    <w:rsid w:val="00E11E4A"/>
    <w:rsid w:val="00E13629"/>
    <w:rsid w:val="00E16326"/>
    <w:rsid w:val="00E44A78"/>
    <w:rsid w:val="00E465E0"/>
    <w:rsid w:val="00E511AD"/>
    <w:rsid w:val="00E53FE7"/>
    <w:rsid w:val="00E61403"/>
    <w:rsid w:val="00E61716"/>
    <w:rsid w:val="00E670A9"/>
    <w:rsid w:val="00E713D0"/>
    <w:rsid w:val="00E7162D"/>
    <w:rsid w:val="00E752DF"/>
    <w:rsid w:val="00E82347"/>
    <w:rsid w:val="00E879E3"/>
    <w:rsid w:val="00E92890"/>
    <w:rsid w:val="00E92E7A"/>
    <w:rsid w:val="00EA6FA5"/>
    <w:rsid w:val="00EB5803"/>
    <w:rsid w:val="00EB6B82"/>
    <w:rsid w:val="00EB73A7"/>
    <w:rsid w:val="00EC188B"/>
    <w:rsid w:val="00ED5C72"/>
    <w:rsid w:val="00ED74B7"/>
    <w:rsid w:val="00EE36BA"/>
    <w:rsid w:val="00EE4073"/>
    <w:rsid w:val="00EE5297"/>
    <w:rsid w:val="00EF7842"/>
    <w:rsid w:val="00F02A5B"/>
    <w:rsid w:val="00F033C7"/>
    <w:rsid w:val="00F15FBF"/>
    <w:rsid w:val="00F16BBF"/>
    <w:rsid w:val="00F228E2"/>
    <w:rsid w:val="00F260FA"/>
    <w:rsid w:val="00F314AF"/>
    <w:rsid w:val="00F32C73"/>
    <w:rsid w:val="00F419C4"/>
    <w:rsid w:val="00F45A43"/>
    <w:rsid w:val="00F642AC"/>
    <w:rsid w:val="00F73704"/>
    <w:rsid w:val="00F8160F"/>
    <w:rsid w:val="00F82011"/>
    <w:rsid w:val="00F83E02"/>
    <w:rsid w:val="00F856B1"/>
    <w:rsid w:val="00F86508"/>
    <w:rsid w:val="00F8792D"/>
    <w:rsid w:val="00F95042"/>
    <w:rsid w:val="00F95FA0"/>
    <w:rsid w:val="00F96B1D"/>
    <w:rsid w:val="00FA1C99"/>
    <w:rsid w:val="00FA2350"/>
    <w:rsid w:val="00FA24D9"/>
    <w:rsid w:val="00FA3549"/>
    <w:rsid w:val="00FB2D05"/>
    <w:rsid w:val="00FB3313"/>
    <w:rsid w:val="00FB6DD7"/>
    <w:rsid w:val="00FC0E56"/>
    <w:rsid w:val="00FC31E1"/>
    <w:rsid w:val="00FC6366"/>
    <w:rsid w:val="00FC708D"/>
    <w:rsid w:val="00FD446B"/>
    <w:rsid w:val="00FD4721"/>
    <w:rsid w:val="00FD5425"/>
    <w:rsid w:val="00FD5CEB"/>
    <w:rsid w:val="00FD6174"/>
    <w:rsid w:val="00FD6CA1"/>
    <w:rsid w:val="00FD7846"/>
    <w:rsid w:val="00FE0318"/>
    <w:rsid w:val="00FE0795"/>
    <w:rsid w:val="00FF261D"/>
    <w:rsid w:val="00FF3D07"/>
    <w:rsid w:val="00FF3ED0"/>
    <w:rsid w:val="00FF6C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9E8E84"/>
  <w15:docId w15:val="{FF23BE76-9C28-AB4D-9A15-81739EE3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022"/>
    <w:pPr>
      <w:spacing w:after="160" w:line="259" w:lineRule="auto"/>
    </w:pPr>
    <w:rPr>
      <w:rFonts w:eastAsia="Times New Roman"/>
      <w:sz w:val="22"/>
      <w:szCs w:val="22"/>
      <w:lang w:val="en-US" w:eastAsia="en-US"/>
    </w:rPr>
  </w:style>
  <w:style w:type="paragraph" w:styleId="Heading1">
    <w:name w:val="heading 1"/>
    <w:basedOn w:val="Normal"/>
    <w:next w:val="Normal"/>
    <w:link w:val="Heading1Char"/>
    <w:qFormat/>
    <w:rsid w:val="00DB0419"/>
    <w:pPr>
      <w:keepNext/>
      <w:keepLines/>
      <w:spacing w:before="240" w:after="0"/>
      <w:outlineLvl w:val="0"/>
    </w:pPr>
    <w:rPr>
      <w:rFonts w:ascii="Calibri Light" w:eastAsia="Calibri" w:hAnsi="Calibri Light"/>
      <w:color w:val="2E74B5"/>
      <w:sz w:val="32"/>
      <w:szCs w:val="32"/>
    </w:rPr>
  </w:style>
  <w:style w:type="paragraph" w:styleId="Heading2">
    <w:name w:val="heading 2"/>
    <w:basedOn w:val="Normal"/>
    <w:next w:val="Normal"/>
    <w:link w:val="Heading2Char"/>
    <w:qFormat/>
    <w:rsid w:val="004E7940"/>
    <w:pPr>
      <w:keepNext/>
      <w:keepLines/>
      <w:spacing w:before="40" w:after="0"/>
      <w:outlineLvl w:val="1"/>
    </w:pPr>
    <w:rPr>
      <w:rFonts w:ascii="Calibri Light" w:eastAsia="Calibri" w:hAnsi="Calibri Light"/>
      <w:color w:val="2E74B5"/>
      <w:sz w:val="26"/>
      <w:szCs w:val="26"/>
    </w:rPr>
  </w:style>
  <w:style w:type="paragraph" w:styleId="Heading3">
    <w:name w:val="heading 3"/>
    <w:basedOn w:val="Normal"/>
    <w:next w:val="Normal"/>
    <w:link w:val="Heading3Char"/>
    <w:qFormat/>
    <w:rsid w:val="00AF258A"/>
    <w:pPr>
      <w:keepNext/>
      <w:keepLines/>
      <w:spacing w:before="40" w:after="0"/>
      <w:outlineLvl w:val="2"/>
    </w:pPr>
    <w:rPr>
      <w:rFonts w:ascii="Calibri Light" w:eastAsia="Calibri" w:hAnsi="Calibri Light"/>
      <w:color w:val="1F4D78"/>
      <w:sz w:val="24"/>
      <w:szCs w:val="24"/>
    </w:rPr>
  </w:style>
  <w:style w:type="paragraph" w:styleId="Heading4">
    <w:name w:val="heading 4"/>
    <w:basedOn w:val="Normal"/>
    <w:next w:val="Normal"/>
    <w:link w:val="Heading4Char"/>
    <w:qFormat/>
    <w:rsid w:val="001B28FF"/>
    <w:pPr>
      <w:keepNext/>
      <w:keepLines/>
      <w:spacing w:before="40" w:after="0"/>
      <w:outlineLvl w:val="3"/>
    </w:pPr>
    <w:rPr>
      <w:rFonts w:ascii="Calibri Light" w:eastAsia="Calibri" w:hAnsi="Calibri Light"/>
      <w:i/>
      <w:iCs/>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B0419"/>
    <w:rPr>
      <w:rFonts w:ascii="Calibri Light" w:hAnsi="Calibri Light" w:cs="Times New Roman"/>
      <w:color w:val="2E74B5"/>
      <w:sz w:val="32"/>
      <w:szCs w:val="32"/>
    </w:rPr>
  </w:style>
  <w:style w:type="character" w:styleId="Hyperlink">
    <w:name w:val="Hyperlink"/>
    <w:basedOn w:val="DefaultParagraphFont"/>
    <w:rsid w:val="00DB0419"/>
    <w:rPr>
      <w:rFonts w:cs="Times New Roman"/>
      <w:color w:val="0563C1"/>
      <w:u w:val="single"/>
    </w:rPr>
  </w:style>
  <w:style w:type="paragraph" w:styleId="ListParagraph">
    <w:name w:val="List Paragraph"/>
    <w:basedOn w:val="Normal"/>
    <w:qFormat/>
    <w:rsid w:val="00597CE9"/>
    <w:pPr>
      <w:ind w:left="720"/>
      <w:contextualSpacing/>
    </w:pPr>
  </w:style>
  <w:style w:type="paragraph" w:customStyle="1" w:styleId="Default">
    <w:name w:val="Default"/>
    <w:rsid w:val="00DA6DFE"/>
    <w:pPr>
      <w:autoSpaceDE w:val="0"/>
      <w:autoSpaceDN w:val="0"/>
      <w:adjustRightInd w:val="0"/>
    </w:pPr>
    <w:rPr>
      <w:rFonts w:ascii="Symbol" w:eastAsia="Times New Roman" w:hAnsi="Symbol" w:cs="Symbol"/>
      <w:color w:val="000000"/>
      <w:sz w:val="24"/>
      <w:szCs w:val="24"/>
      <w:lang w:eastAsia="en-US"/>
    </w:rPr>
  </w:style>
  <w:style w:type="character" w:customStyle="1" w:styleId="Heading2Char">
    <w:name w:val="Heading 2 Char"/>
    <w:basedOn w:val="DefaultParagraphFont"/>
    <w:link w:val="Heading2"/>
    <w:locked/>
    <w:rsid w:val="004E7940"/>
    <w:rPr>
      <w:rFonts w:ascii="Calibri Light" w:hAnsi="Calibri Light" w:cs="Times New Roman"/>
      <w:color w:val="2E74B5"/>
      <w:sz w:val="26"/>
      <w:szCs w:val="26"/>
    </w:rPr>
  </w:style>
  <w:style w:type="paragraph" w:styleId="FootnoteText">
    <w:name w:val="footnote text"/>
    <w:basedOn w:val="Normal"/>
    <w:link w:val="FootnoteTextChar"/>
    <w:semiHidden/>
    <w:rsid w:val="00807813"/>
    <w:pPr>
      <w:spacing w:after="0" w:line="240" w:lineRule="auto"/>
    </w:pPr>
    <w:rPr>
      <w:sz w:val="20"/>
      <w:szCs w:val="20"/>
    </w:rPr>
  </w:style>
  <w:style w:type="character" w:customStyle="1" w:styleId="FootnoteTextChar">
    <w:name w:val="Footnote Text Char"/>
    <w:basedOn w:val="DefaultParagraphFont"/>
    <w:link w:val="FootnoteText"/>
    <w:semiHidden/>
    <w:locked/>
    <w:rsid w:val="00807813"/>
    <w:rPr>
      <w:rFonts w:cs="Times New Roman"/>
      <w:sz w:val="20"/>
      <w:szCs w:val="20"/>
    </w:rPr>
  </w:style>
  <w:style w:type="character" w:styleId="FootnoteReference">
    <w:name w:val="footnote reference"/>
    <w:basedOn w:val="DefaultParagraphFont"/>
    <w:semiHidden/>
    <w:rsid w:val="00807813"/>
    <w:rPr>
      <w:rFonts w:cs="Times New Roman"/>
      <w:vertAlign w:val="superscript"/>
    </w:rPr>
  </w:style>
  <w:style w:type="table" w:styleId="TableGrid">
    <w:name w:val="Table Grid"/>
    <w:basedOn w:val="TableNormal"/>
    <w:rsid w:val="0066488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67EDF"/>
    <w:pPr>
      <w:tabs>
        <w:tab w:val="center" w:pos="4513"/>
        <w:tab w:val="right" w:pos="9026"/>
      </w:tabs>
      <w:spacing w:after="0" w:line="240" w:lineRule="auto"/>
    </w:pPr>
  </w:style>
  <w:style w:type="character" w:customStyle="1" w:styleId="HeaderChar">
    <w:name w:val="Header Char"/>
    <w:basedOn w:val="DefaultParagraphFont"/>
    <w:link w:val="Header"/>
    <w:locked/>
    <w:rsid w:val="00867EDF"/>
    <w:rPr>
      <w:rFonts w:cs="Times New Roman"/>
    </w:rPr>
  </w:style>
  <w:style w:type="paragraph" w:styleId="Footer">
    <w:name w:val="footer"/>
    <w:basedOn w:val="Normal"/>
    <w:link w:val="FooterChar"/>
    <w:rsid w:val="00867EDF"/>
    <w:pPr>
      <w:tabs>
        <w:tab w:val="center" w:pos="4513"/>
        <w:tab w:val="right" w:pos="9026"/>
      </w:tabs>
      <w:spacing w:after="0" w:line="240" w:lineRule="auto"/>
    </w:pPr>
  </w:style>
  <w:style w:type="character" w:customStyle="1" w:styleId="FooterChar">
    <w:name w:val="Footer Char"/>
    <w:basedOn w:val="DefaultParagraphFont"/>
    <w:link w:val="Footer"/>
    <w:locked/>
    <w:rsid w:val="00867EDF"/>
    <w:rPr>
      <w:rFonts w:cs="Times New Roman"/>
    </w:rPr>
  </w:style>
  <w:style w:type="character" w:styleId="CommentReference">
    <w:name w:val="annotation reference"/>
    <w:basedOn w:val="DefaultParagraphFont"/>
    <w:semiHidden/>
    <w:rsid w:val="005D15BD"/>
    <w:rPr>
      <w:rFonts w:cs="Times New Roman"/>
      <w:sz w:val="16"/>
      <w:szCs w:val="16"/>
    </w:rPr>
  </w:style>
  <w:style w:type="paragraph" w:styleId="CommentText">
    <w:name w:val="annotation text"/>
    <w:basedOn w:val="Normal"/>
    <w:link w:val="CommentTextChar"/>
    <w:rsid w:val="005D15BD"/>
    <w:pPr>
      <w:spacing w:line="240" w:lineRule="auto"/>
    </w:pPr>
    <w:rPr>
      <w:sz w:val="20"/>
      <w:szCs w:val="20"/>
    </w:rPr>
  </w:style>
  <w:style w:type="character" w:customStyle="1" w:styleId="CommentTextChar">
    <w:name w:val="Comment Text Char"/>
    <w:basedOn w:val="DefaultParagraphFont"/>
    <w:link w:val="CommentText"/>
    <w:locked/>
    <w:rsid w:val="005D15BD"/>
    <w:rPr>
      <w:rFonts w:cs="Times New Roman"/>
      <w:sz w:val="20"/>
      <w:szCs w:val="20"/>
    </w:rPr>
  </w:style>
  <w:style w:type="paragraph" w:styleId="CommentSubject">
    <w:name w:val="annotation subject"/>
    <w:basedOn w:val="CommentText"/>
    <w:next w:val="CommentText"/>
    <w:link w:val="CommentSubjectChar"/>
    <w:semiHidden/>
    <w:rsid w:val="005D15BD"/>
    <w:rPr>
      <w:b/>
      <w:bCs/>
    </w:rPr>
  </w:style>
  <w:style w:type="character" w:customStyle="1" w:styleId="CommentSubjectChar">
    <w:name w:val="Comment Subject Char"/>
    <w:basedOn w:val="CommentTextChar"/>
    <w:link w:val="CommentSubject"/>
    <w:semiHidden/>
    <w:locked/>
    <w:rsid w:val="005D15BD"/>
    <w:rPr>
      <w:rFonts w:cs="Times New Roman"/>
      <w:b/>
      <w:bCs/>
      <w:sz w:val="20"/>
      <w:szCs w:val="20"/>
    </w:rPr>
  </w:style>
  <w:style w:type="paragraph" w:styleId="BalloonText">
    <w:name w:val="Balloon Text"/>
    <w:basedOn w:val="Normal"/>
    <w:link w:val="BalloonTextChar"/>
    <w:semiHidden/>
    <w:rsid w:val="005D1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locked/>
    <w:rsid w:val="005D15BD"/>
    <w:rPr>
      <w:rFonts w:ascii="Segoe UI" w:hAnsi="Segoe UI" w:cs="Segoe UI"/>
      <w:sz w:val="18"/>
      <w:szCs w:val="18"/>
    </w:rPr>
  </w:style>
  <w:style w:type="paragraph" w:styleId="BodyText">
    <w:name w:val="Body Text"/>
    <w:basedOn w:val="Normal"/>
    <w:link w:val="BodyTextChar"/>
    <w:rsid w:val="00337360"/>
    <w:pPr>
      <w:spacing w:after="120" w:line="240" w:lineRule="auto"/>
      <w:jc w:val="both"/>
    </w:pPr>
    <w:rPr>
      <w:sz w:val="24"/>
    </w:rPr>
  </w:style>
  <w:style w:type="character" w:customStyle="1" w:styleId="BodyTextChar">
    <w:name w:val="Body Text Char"/>
    <w:basedOn w:val="DefaultParagraphFont"/>
    <w:link w:val="BodyText"/>
    <w:locked/>
    <w:rsid w:val="00337360"/>
    <w:rPr>
      <w:rFonts w:ascii="Calibri" w:eastAsia="Times New Roman" w:hAnsi="Calibri" w:cs="Times New Roman"/>
      <w:sz w:val="24"/>
    </w:rPr>
  </w:style>
  <w:style w:type="paragraph" w:styleId="EndnoteText">
    <w:name w:val="endnote text"/>
    <w:basedOn w:val="Normal"/>
    <w:link w:val="EndnoteTextChar"/>
    <w:rsid w:val="00337360"/>
    <w:pPr>
      <w:spacing w:after="0" w:line="240" w:lineRule="auto"/>
      <w:jc w:val="both"/>
    </w:pPr>
    <w:rPr>
      <w:rFonts w:ascii="Times New Roman" w:hAnsi="Times New Roman"/>
      <w:sz w:val="20"/>
      <w:szCs w:val="20"/>
    </w:rPr>
  </w:style>
  <w:style w:type="character" w:customStyle="1" w:styleId="EndnoteTextChar">
    <w:name w:val="Endnote Text Char"/>
    <w:basedOn w:val="DefaultParagraphFont"/>
    <w:link w:val="EndnoteText"/>
    <w:locked/>
    <w:rsid w:val="00337360"/>
    <w:rPr>
      <w:rFonts w:ascii="Times New Roman" w:eastAsia="Times New Roman" w:hAnsi="Times New Roman" w:cs="Times New Roman"/>
      <w:sz w:val="20"/>
      <w:szCs w:val="20"/>
    </w:rPr>
  </w:style>
  <w:style w:type="character" w:styleId="EndnoteReference">
    <w:name w:val="endnote reference"/>
    <w:basedOn w:val="DefaultParagraphFont"/>
    <w:rsid w:val="00337360"/>
    <w:rPr>
      <w:vertAlign w:val="superscript"/>
    </w:rPr>
  </w:style>
  <w:style w:type="table" w:customStyle="1" w:styleId="GridTable1Light-Accent51">
    <w:name w:val="Grid Table 1 Light - Accent 51"/>
    <w:rsid w:val="00886971"/>
    <w:rPr>
      <w:rFonts w:eastAsia="Times New Roman"/>
      <w:lang w:val="en-ZA" w:eastAsia="en-ZA"/>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GridTable4-Accent11">
    <w:name w:val="Grid Table 4 - Accent 11"/>
    <w:rsid w:val="00886971"/>
    <w:rPr>
      <w:rFonts w:eastAsia="Times New Roman"/>
      <w:lang w:val="en-ZA" w:eastAsia="en-Z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rFonts w:cs="Times New Roman"/>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rFonts w:cs="Times New Roman"/>
        <w:b/>
        <w:bCs/>
      </w:rPr>
      <w:tblPr/>
      <w:tcPr>
        <w:tcBorders>
          <w:top w:val="double" w:sz="4"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customStyle="1" w:styleId="WWBodyText">
    <w:name w:val="WW_BodyText"/>
    <w:basedOn w:val="Normal"/>
    <w:semiHidden/>
    <w:rsid w:val="005B4A48"/>
    <w:pPr>
      <w:suppressAutoHyphens/>
      <w:spacing w:after="240" w:line="360" w:lineRule="auto"/>
      <w:jc w:val="both"/>
    </w:pPr>
    <w:rPr>
      <w:rFonts w:ascii="Arial" w:eastAsia="Calibri" w:hAnsi="Arial"/>
      <w:szCs w:val="24"/>
      <w:lang w:eastAsia="en-GB"/>
    </w:rPr>
  </w:style>
  <w:style w:type="paragraph" w:customStyle="1" w:styleId="WWList3">
    <w:name w:val="WW_List3"/>
    <w:basedOn w:val="Normal"/>
    <w:link w:val="WWList3Char"/>
    <w:semiHidden/>
    <w:rsid w:val="005B4A48"/>
    <w:pPr>
      <w:tabs>
        <w:tab w:val="left" w:pos="3969"/>
        <w:tab w:val="left" w:pos="4536"/>
      </w:tabs>
      <w:suppressAutoHyphens/>
      <w:spacing w:after="240" w:line="360" w:lineRule="auto"/>
      <w:ind w:left="2160" w:hanging="360"/>
      <w:jc w:val="both"/>
      <w:outlineLvl w:val="2"/>
    </w:pPr>
    <w:rPr>
      <w:rFonts w:ascii="Arial" w:eastAsia="Calibri" w:hAnsi="Arial"/>
      <w:sz w:val="20"/>
      <w:szCs w:val="24"/>
      <w:lang w:eastAsia="ja-JP"/>
    </w:rPr>
  </w:style>
  <w:style w:type="character" w:customStyle="1" w:styleId="WWList3Char">
    <w:name w:val="WW_List3 Char"/>
    <w:link w:val="WWList3"/>
    <w:semiHidden/>
    <w:locked/>
    <w:rsid w:val="005B4A48"/>
    <w:rPr>
      <w:rFonts w:ascii="Arial" w:hAnsi="Arial"/>
      <w:sz w:val="24"/>
    </w:rPr>
  </w:style>
  <w:style w:type="character" w:styleId="FollowedHyperlink">
    <w:name w:val="FollowedHyperlink"/>
    <w:basedOn w:val="DefaultParagraphFont"/>
    <w:semiHidden/>
    <w:rsid w:val="005B4A48"/>
    <w:rPr>
      <w:rFonts w:cs="Times New Roman"/>
      <w:color w:val="954F72"/>
      <w:u w:val="single"/>
    </w:rPr>
  </w:style>
  <w:style w:type="table" w:customStyle="1" w:styleId="GridTable2-Accent31">
    <w:name w:val="Grid Table 2 - Accent 31"/>
    <w:rsid w:val="00631F34"/>
    <w:rPr>
      <w:rFonts w:eastAsia="Times New Roman"/>
      <w:lang w:val="en-ZA" w:eastAsia="en-Z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rFonts w:cs="Times New Roman"/>
        <w:b/>
        <w:bCs/>
      </w:rPr>
      <w:tblPr/>
      <w:tcPr>
        <w:tcBorders>
          <w:top w:val="nil"/>
          <w:bottom w:val="single" w:sz="12" w:space="0" w:color="C9C9C9"/>
          <w:insideH w:val="nil"/>
          <w:insideV w:val="nil"/>
        </w:tcBorders>
        <w:shd w:val="clear" w:color="auto" w:fill="FFFFFF"/>
      </w:tcPr>
    </w:tblStylePr>
    <w:tblStylePr w:type="lastRow">
      <w:rPr>
        <w:rFonts w:cs="Times New Roman"/>
        <w:b/>
        <w:bCs/>
      </w:rPr>
      <w:tblPr/>
      <w:tcPr>
        <w:tcBorders>
          <w:top w:val="double" w:sz="2" w:space="0" w:color="C9C9C9"/>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table" w:customStyle="1" w:styleId="GridTable4-Accent111">
    <w:name w:val="Grid Table 4 - Accent 111"/>
    <w:rsid w:val="00631F3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31">
    <w:name w:val="Grid Table 4 - Accent 31"/>
    <w:rsid w:val="00631F34"/>
    <w:rPr>
      <w:rFonts w:eastAsia="Times New Roman"/>
      <w:lang w:val="en-ZA" w:eastAsia="en-Z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rFonts w:cs="Times New Roman"/>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Times New Roman"/>
        <w:b/>
        <w:bCs/>
      </w:rPr>
      <w:tblPr/>
      <w:tcPr>
        <w:tcBorders>
          <w:top w:val="double" w:sz="4" w:space="0" w:color="A5A5A5"/>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DEDED"/>
      </w:tcPr>
    </w:tblStylePr>
    <w:tblStylePr w:type="band1Horz">
      <w:rPr>
        <w:rFonts w:cs="Times New Roman"/>
      </w:rPr>
      <w:tblPr/>
      <w:tcPr>
        <w:shd w:val="clear" w:color="auto" w:fill="EDEDED"/>
      </w:tcPr>
    </w:tblStylePr>
  </w:style>
  <w:style w:type="character" w:customStyle="1" w:styleId="Heading3Char">
    <w:name w:val="Heading 3 Char"/>
    <w:basedOn w:val="DefaultParagraphFont"/>
    <w:link w:val="Heading3"/>
    <w:locked/>
    <w:rsid w:val="00AF258A"/>
    <w:rPr>
      <w:rFonts w:ascii="Calibri Light" w:hAnsi="Calibri Light" w:cs="Times New Roman"/>
      <w:color w:val="1F4D78"/>
      <w:sz w:val="24"/>
      <w:szCs w:val="24"/>
    </w:rPr>
  </w:style>
  <w:style w:type="character" w:customStyle="1" w:styleId="Heading4Char">
    <w:name w:val="Heading 4 Char"/>
    <w:basedOn w:val="DefaultParagraphFont"/>
    <w:link w:val="Heading4"/>
    <w:locked/>
    <w:rsid w:val="001B28FF"/>
    <w:rPr>
      <w:rFonts w:ascii="Calibri Light" w:hAnsi="Calibri Light" w:cs="Times New Roman"/>
      <w:i/>
      <w:iCs/>
      <w:color w:val="2E74B5"/>
    </w:rPr>
  </w:style>
  <w:style w:type="character" w:customStyle="1" w:styleId="UnresolvedMention1">
    <w:name w:val="Unresolved Mention1"/>
    <w:basedOn w:val="DefaultParagraphFont"/>
    <w:semiHidden/>
    <w:rsid w:val="0063776B"/>
    <w:rPr>
      <w:rFonts w:cs="Times New Roman"/>
      <w:color w:val="605E5C"/>
      <w:shd w:val="clear" w:color="auto" w:fill="E1DFDD"/>
    </w:rPr>
  </w:style>
  <w:style w:type="paragraph" w:styleId="NoSpacing">
    <w:name w:val="No Spacing"/>
    <w:uiPriority w:val="1"/>
    <w:qFormat/>
    <w:rsid w:val="00EC188B"/>
    <w:rPr>
      <w:rFonts w:eastAsia="Times New Roman"/>
      <w:sz w:val="22"/>
      <w:szCs w:val="22"/>
      <w:lang w:val="en-US" w:eastAsia="en-US"/>
    </w:rPr>
  </w:style>
  <w:style w:type="character" w:customStyle="1" w:styleId="UnresolvedMention">
    <w:name w:val="Unresolved Mention"/>
    <w:basedOn w:val="DefaultParagraphFont"/>
    <w:uiPriority w:val="99"/>
    <w:semiHidden/>
    <w:unhideWhenUsed/>
    <w:rsid w:val="00A13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bridge.org/core/journals/cambridge-quarterly-of-healthcare-ethics/accepted-manuscript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endnotes.xml.rels><?xml version="1.0" encoding="UTF-8" standalone="yes"?>
<Relationships xmlns="http://schemas.openxmlformats.org/package/2006/relationships"><Relationship Id="rId8" Type="http://schemas.openxmlformats.org/officeDocument/2006/relationships/hyperlink" Target="https://www.wipo.int/ipadvantage/en/details.jsp?id=2691" TargetMode="External"/><Relationship Id="rId13" Type="http://schemas.openxmlformats.org/officeDocument/2006/relationships/hyperlink" Target="http://www.globalcodeofconduct.org/wp-content/uploads/2019/02/SanCodeHistory.pdf" TargetMode="External"/><Relationship Id="rId3" Type="http://schemas.openxmlformats.org/officeDocument/2006/relationships/hyperlink" Target="https://www.cbd.int/abs/doc/protocol/nagoya-protocol-en.pdf" TargetMode="External"/><Relationship Id="rId7" Type="http://schemas.openxmlformats.org/officeDocument/2006/relationships/hyperlink" Target="http://www.globalcodeofconduct.org/affiliated-codes/" TargetMode="External"/><Relationship Id="rId12" Type="http://schemas.openxmlformats.org/officeDocument/2006/relationships/hyperlink" Target="http://www.heiveld.co.za/index.html" TargetMode="External"/><Relationship Id="rId2" Type="http://schemas.openxmlformats.org/officeDocument/2006/relationships/hyperlink" Target="https://tinyurl.com/y49j2yke" TargetMode="External"/><Relationship Id="rId1" Type="http://schemas.openxmlformats.org/officeDocument/2006/relationships/hyperlink" Target="https://www.cbd.int/doc/legal/cbd-en.pdf" TargetMode="External"/><Relationship Id="rId6" Type="http://schemas.openxmlformats.org/officeDocument/2006/relationships/hyperlink" Target="https://www.wipo.int/tk/en/databases/contracts/texts/australiaprovider.html" TargetMode="External"/><Relationship Id="rId11" Type="http://schemas.openxmlformats.org/officeDocument/2006/relationships/hyperlink" Target="http://bio-economy.org.za/wp-content/uploads/2018/04/Rooibos-Policy-Brief-FINAL-1.pdf" TargetMode="External"/><Relationship Id="rId5" Type="http://schemas.openxmlformats.org/officeDocument/2006/relationships/hyperlink" Target="https://tinyurl.com/y53a8zru" TargetMode="External"/><Relationship Id="rId10" Type="http://schemas.openxmlformats.org/officeDocument/2006/relationships/hyperlink" Target="https://unctad.org/en/PublicationsLibrary/webditcted2016d4_en.pdf" TargetMode="External"/><Relationship Id="rId4" Type="http://schemas.openxmlformats.org/officeDocument/2006/relationships/hyperlink" Target="https://www.environment.gov.za/sites/default/files/legislations/nema_amendment_act10.pdf" TargetMode="External"/><Relationship Id="rId9" Type="http://schemas.openxmlformats.org/officeDocument/2006/relationships/hyperlink" Target="https://sarooibos.co.za/wp/wp-content/uploads/2018/08/SARC-2018-Fact-Sheet-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F133CE2623B74D8E72A459D6650AD0" ma:contentTypeVersion="8" ma:contentTypeDescription="Create a new document." ma:contentTypeScope="" ma:versionID="54071090fe7b93121195a0e3a572c62c">
  <xsd:schema xmlns:xsd="http://www.w3.org/2001/XMLSchema" xmlns:xs="http://www.w3.org/2001/XMLSchema" xmlns:p="http://schemas.microsoft.com/office/2006/metadata/properties" xmlns:ns3="67b0680d-6c3b-4680-9a75-22dee6755717" targetNamespace="http://schemas.microsoft.com/office/2006/metadata/properties" ma:root="true" ma:fieldsID="deee60150884a49a7b829f1db0dc69fd" ns3:_="">
    <xsd:import namespace="67b0680d-6c3b-4680-9a75-22dee67557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0680d-6c3b-4680-9a75-22dee67557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6FA54-6733-492A-A097-2050B927A18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61ADA2-9C23-42A6-8A07-EE6397179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0680d-6c3b-4680-9a75-22dee6755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4A7E41-F30A-4368-A51E-537812FD68B5}">
  <ds:schemaRefs>
    <ds:schemaRef ds:uri="http://schemas.microsoft.com/sharepoint/v3/contenttype/forms"/>
  </ds:schemaRefs>
</ds:datastoreItem>
</file>

<file path=customXml/itemProps4.xml><?xml version="1.0" encoding="utf-8"?>
<ds:datastoreItem xmlns:ds="http://schemas.openxmlformats.org/officeDocument/2006/customXml" ds:itemID="{BEA6FB94-185A-4D9C-9DC0-22A84AF3B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6140</Words>
  <Characters>35004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The Rooibos Benefit Sharing Agreement – Breaking New Ground with Respect, Honesty, Fairness and Care</vt:lpstr>
    </vt:vector>
  </TitlesOfParts>
  <Company/>
  <LinksUpToDate>false</LinksUpToDate>
  <CharactersWithSpaces>41062</CharactersWithSpaces>
  <SharedDoc>false</SharedDoc>
  <HLinks>
    <vt:vector size="54" baseType="variant">
      <vt:variant>
        <vt:i4>6815869</vt:i4>
      </vt:variant>
      <vt:variant>
        <vt:i4>21</vt:i4>
      </vt:variant>
      <vt:variant>
        <vt:i4>0</vt:i4>
      </vt:variant>
      <vt:variant>
        <vt:i4>5</vt:i4>
      </vt:variant>
      <vt:variant>
        <vt:lpwstr>https://www.wipo.int/ipadvantage/en/details.jsp?id=2691</vt:lpwstr>
      </vt:variant>
      <vt:variant>
        <vt:lpwstr/>
      </vt:variant>
      <vt:variant>
        <vt:i4>8257661</vt:i4>
      </vt:variant>
      <vt:variant>
        <vt:i4>18</vt:i4>
      </vt:variant>
      <vt:variant>
        <vt:i4>0</vt:i4>
      </vt:variant>
      <vt:variant>
        <vt:i4>5</vt:i4>
      </vt:variant>
      <vt:variant>
        <vt:lpwstr>https://www.wipo.int/tk/en/databases/contracts/texts/australiaprovider.html</vt:lpwstr>
      </vt:variant>
      <vt:variant>
        <vt:lpwstr/>
      </vt:variant>
      <vt:variant>
        <vt:i4>65661</vt:i4>
      </vt:variant>
      <vt:variant>
        <vt:i4>15</vt:i4>
      </vt:variant>
      <vt:variant>
        <vt:i4>0</vt:i4>
      </vt:variant>
      <vt:variant>
        <vt:i4>5</vt:i4>
      </vt:variant>
      <vt:variant>
        <vt:lpwstr>https://unctad.org/en/PublicationsLibrary/webditcted2016d4_en.pdf</vt:lpwstr>
      </vt:variant>
      <vt:variant>
        <vt:lpwstr/>
      </vt:variant>
      <vt:variant>
        <vt:i4>8257636</vt:i4>
      </vt:variant>
      <vt:variant>
        <vt:i4>12</vt:i4>
      </vt:variant>
      <vt:variant>
        <vt:i4>0</vt:i4>
      </vt:variant>
      <vt:variant>
        <vt:i4>5</vt:i4>
      </vt:variant>
      <vt:variant>
        <vt:lpwstr>https://naturalsciences.ch/uuid/e575e2b7-4880-5851-9008-2003f05c1567?r=20190205110021_1549334151_6e5f6e91-f43e-5814-b74c-abb04d867d2d</vt:lpwstr>
      </vt:variant>
      <vt:variant>
        <vt:lpwstr/>
      </vt:variant>
      <vt:variant>
        <vt:i4>3407930</vt:i4>
      </vt:variant>
      <vt:variant>
        <vt:i4>9</vt:i4>
      </vt:variant>
      <vt:variant>
        <vt:i4>0</vt:i4>
      </vt:variant>
      <vt:variant>
        <vt:i4>5</vt:i4>
      </vt:variant>
      <vt:variant>
        <vt:lpwstr>https://wedocs.unep.org/bitstream/handle/20.500.11822/8046/-Ethics, Justice and the Convention on Biological Diversity-20101053.pdf?sequence=3&amp;isAllowed=y</vt:lpwstr>
      </vt:variant>
      <vt:variant>
        <vt:lpwstr/>
      </vt:variant>
      <vt:variant>
        <vt:i4>4784199</vt:i4>
      </vt:variant>
      <vt:variant>
        <vt:i4>6</vt:i4>
      </vt:variant>
      <vt:variant>
        <vt:i4>0</vt:i4>
      </vt:variant>
      <vt:variant>
        <vt:i4>5</vt:i4>
      </vt:variant>
      <vt:variant>
        <vt:lpwstr>http://www.globalcodeofconduct.org/affiliated-codes/</vt:lpwstr>
      </vt:variant>
      <vt:variant>
        <vt:lpwstr/>
      </vt:variant>
      <vt:variant>
        <vt:i4>1114126</vt:i4>
      </vt:variant>
      <vt:variant>
        <vt:i4>3</vt:i4>
      </vt:variant>
      <vt:variant>
        <vt:i4>0</vt:i4>
      </vt:variant>
      <vt:variant>
        <vt:i4>5</vt:i4>
      </vt:variant>
      <vt:variant>
        <vt:lpwstr>http://www.globalcodeofconduct.org/wp-content/uploads/2019/02/SanCodeHistory.pdf</vt:lpwstr>
      </vt:variant>
      <vt:variant>
        <vt:lpwstr/>
      </vt:variant>
      <vt:variant>
        <vt:i4>655450</vt:i4>
      </vt:variant>
      <vt:variant>
        <vt:i4>0</vt:i4>
      </vt:variant>
      <vt:variant>
        <vt:i4>0</vt:i4>
      </vt:variant>
      <vt:variant>
        <vt:i4>5</vt:i4>
      </vt:variant>
      <vt:variant>
        <vt:lpwstr>https://www.nature.com/news/south-africa-s-san-people-issue-ethics-code-to-scientists-1.21684</vt:lpwstr>
      </vt:variant>
      <vt:variant>
        <vt:lpwstr/>
      </vt:variant>
      <vt:variant>
        <vt:i4>7798890</vt:i4>
      </vt:variant>
      <vt:variant>
        <vt:i4>0</vt:i4>
      </vt:variant>
      <vt:variant>
        <vt:i4>0</vt:i4>
      </vt:variant>
      <vt:variant>
        <vt:i4>5</vt:i4>
      </vt:variant>
      <vt:variant>
        <vt:lpwstr>http://www.heiveld.co.za/index.html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Rooibos Benefit Sharing Agreement – Breaking New Ground with Respect, Honesty, Fairness and Care</dc:title>
  <dc:subject/>
  <dc:creator>Doris Schroeder</dc:creator>
  <cp:keywords/>
  <dc:description/>
  <cp:lastModifiedBy>Doris Schroeder</cp:lastModifiedBy>
  <cp:revision>7</cp:revision>
  <cp:lastPrinted>2019-08-17T17:51:00Z</cp:lastPrinted>
  <dcterms:created xsi:type="dcterms:W3CDTF">2019-10-23T06:26:00Z</dcterms:created>
  <dcterms:modified xsi:type="dcterms:W3CDTF">2019-11-02T13:11:00Z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0x010100F4F133CE2623B74D8E72A459D6650AD0</vt:lpwstr>
  </property>
</Properties>
</file>