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3240"/>
        <w:gridCol w:w="5850"/>
      </w:tblGrid>
      <w:tr w:rsidR="003774E9" w:rsidRPr="00D663F8" w14:paraId="68183C73" w14:textId="77777777" w:rsidTr="003774E9">
        <w:tc>
          <w:tcPr>
            <w:tcW w:w="11610" w:type="dxa"/>
            <w:gridSpan w:val="3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60"/>
            </w:tblGrid>
            <w:tr w:rsidR="00D663F8" w:rsidRPr="00D663F8" w14:paraId="10865B75" w14:textId="77777777" w:rsidTr="007F46EF">
              <w:tc>
                <w:tcPr>
                  <w:tcW w:w="9360" w:type="dxa"/>
                  <w:hideMark/>
                </w:tcPr>
                <w:p w14:paraId="64CC6688" w14:textId="77777777" w:rsidR="00D663F8" w:rsidRPr="00D663F8" w:rsidRDefault="00D663F8" w:rsidP="00D663F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663F8">
                    <w:rPr>
                      <w:rFonts w:ascii="Arial" w:hAnsi="Arial" w:cs="Arial"/>
                      <w:b/>
                      <w:sz w:val="20"/>
                      <w:szCs w:val="20"/>
                    </w:rPr>
                    <w:t>Table 2: ChatGPT Analysis of IS-IT COP Emerging Models of Care Discussions</w:t>
                  </w:r>
                </w:p>
              </w:tc>
            </w:tr>
          </w:tbl>
          <w:p w14:paraId="450190AE" w14:textId="44954702" w:rsidR="003774E9" w:rsidRPr="00D663F8" w:rsidRDefault="003774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74E9" w:rsidRPr="003774E9" w14:paraId="07C7A65D" w14:textId="77777777" w:rsidTr="003774E9"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04D3EE6F" w14:textId="77777777" w:rsidR="003774E9" w:rsidRPr="003774E9" w:rsidRDefault="003774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74E9">
              <w:rPr>
                <w:rFonts w:ascii="Arial" w:hAnsi="Arial" w:cs="Arial"/>
                <w:b/>
                <w:sz w:val="20"/>
                <w:szCs w:val="20"/>
              </w:rPr>
              <w:t>Theme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516EC5F4" w14:textId="77777777" w:rsidR="003774E9" w:rsidRPr="003774E9" w:rsidRDefault="003774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74E9">
              <w:rPr>
                <w:rFonts w:ascii="Arial" w:hAnsi="Arial" w:cs="Arial"/>
                <w:b/>
                <w:sz w:val="20"/>
                <w:szCs w:val="20"/>
              </w:rPr>
              <w:t>Secondary Themes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auto"/>
          </w:tcPr>
          <w:p w14:paraId="21AD133C" w14:textId="77777777" w:rsidR="003774E9" w:rsidRPr="003774E9" w:rsidRDefault="003774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74E9">
              <w:rPr>
                <w:rFonts w:ascii="Arial" w:hAnsi="Arial" w:cs="Arial"/>
                <w:b/>
                <w:sz w:val="20"/>
                <w:szCs w:val="20"/>
              </w:rPr>
              <w:t>Key Words</w:t>
            </w:r>
          </w:p>
        </w:tc>
      </w:tr>
      <w:tr w:rsidR="003774E9" w:rsidRPr="003774E9" w14:paraId="6269F337" w14:textId="77777777" w:rsidTr="003774E9">
        <w:trPr>
          <w:trHeight w:val="242"/>
        </w:trPr>
        <w:tc>
          <w:tcPr>
            <w:tcW w:w="25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145EECB" w14:textId="77777777" w:rsidR="003774E9" w:rsidRPr="003774E9" w:rsidRDefault="003774E9" w:rsidP="004136C1">
            <w:pPr>
              <w:rPr>
                <w:rFonts w:ascii="Arial" w:hAnsi="Arial" w:cs="Arial"/>
                <w:sz w:val="20"/>
                <w:szCs w:val="20"/>
              </w:rPr>
            </w:pPr>
            <w:r w:rsidRPr="003774E9">
              <w:rPr>
                <w:rFonts w:ascii="Arial" w:hAnsi="Arial" w:cs="Arial"/>
                <w:sz w:val="20"/>
                <w:szCs w:val="20"/>
              </w:rPr>
              <w:t>Challenges in Technology Adoption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E68D48" w14:textId="77777777" w:rsidR="003774E9" w:rsidRPr="003774E9" w:rsidRDefault="003774E9" w:rsidP="004136C1">
            <w:pPr>
              <w:rPr>
                <w:rFonts w:ascii="Arial" w:hAnsi="Arial" w:cs="Arial"/>
                <w:sz w:val="20"/>
                <w:szCs w:val="20"/>
              </w:rPr>
            </w:pPr>
            <w:r w:rsidRPr="003774E9">
              <w:rPr>
                <w:rFonts w:ascii="Arial" w:hAnsi="Arial" w:cs="Arial"/>
                <w:sz w:val="20"/>
                <w:szCs w:val="20"/>
              </w:rPr>
              <w:t>Technology Infrastructure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6CB17" w14:textId="77777777" w:rsidR="003774E9" w:rsidRPr="003774E9" w:rsidRDefault="003774E9" w:rsidP="004136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74E9">
              <w:rPr>
                <w:rFonts w:ascii="Arial" w:hAnsi="Arial" w:cs="Arial"/>
                <w:sz w:val="20"/>
                <w:szCs w:val="20"/>
              </w:rPr>
              <w:t>Wifi</w:t>
            </w:r>
            <w:proofErr w:type="spellEnd"/>
            <w:r w:rsidRPr="003774E9">
              <w:rPr>
                <w:rFonts w:ascii="Arial" w:hAnsi="Arial" w:cs="Arial"/>
                <w:sz w:val="20"/>
                <w:szCs w:val="20"/>
              </w:rPr>
              <w:t xml:space="preserve"> (i.e., Internet) Digital Infrastructure, Facilities, Rural Areas</w:t>
            </w:r>
          </w:p>
        </w:tc>
      </w:tr>
      <w:tr w:rsidR="003774E9" w:rsidRPr="003774E9" w14:paraId="099B5A71" w14:textId="77777777" w:rsidTr="003774E9">
        <w:tc>
          <w:tcPr>
            <w:tcW w:w="2520" w:type="dxa"/>
            <w:vMerge/>
            <w:shd w:val="clear" w:color="auto" w:fill="auto"/>
          </w:tcPr>
          <w:p w14:paraId="15A47839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A4E41E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  <w:r w:rsidRPr="003774E9">
              <w:rPr>
                <w:rFonts w:ascii="Arial" w:hAnsi="Arial" w:cs="Arial"/>
                <w:sz w:val="20"/>
                <w:szCs w:val="20"/>
              </w:rPr>
              <w:t>Staff Training / Acceptance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D042B2" w14:textId="77777777" w:rsidR="003774E9" w:rsidRPr="003774E9" w:rsidRDefault="003774E9" w:rsidP="004136C1">
            <w:pPr>
              <w:rPr>
                <w:rFonts w:ascii="Arial" w:hAnsi="Arial" w:cs="Arial"/>
                <w:sz w:val="20"/>
                <w:szCs w:val="20"/>
              </w:rPr>
            </w:pPr>
            <w:r w:rsidRPr="003774E9">
              <w:rPr>
                <w:rFonts w:ascii="Arial" w:hAnsi="Arial" w:cs="Arial"/>
                <w:sz w:val="20"/>
                <w:szCs w:val="20"/>
              </w:rPr>
              <w:t>Workforce Competency,  Engagement, Training for AI Use</w:t>
            </w:r>
          </w:p>
        </w:tc>
      </w:tr>
      <w:tr w:rsidR="003774E9" w:rsidRPr="003774E9" w14:paraId="4A70BF90" w14:textId="77777777" w:rsidTr="003774E9">
        <w:trPr>
          <w:trHeight w:val="242"/>
        </w:trPr>
        <w:tc>
          <w:tcPr>
            <w:tcW w:w="25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7E9683C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508EB4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  <w:r w:rsidRPr="003774E9">
              <w:rPr>
                <w:rFonts w:ascii="Arial" w:hAnsi="Arial" w:cs="Arial"/>
                <w:sz w:val="20"/>
                <w:szCs w:val="20"/>
              </w:rPr>
              <w:t>Trust in Technology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7F5F1D" w14:textId="77777777" w:rsidR="003774E9" w:rsidRPr="003774E9" w:rsidRDefault="003774E9" w:rsidP="0064369B">
            <w:pPr>
              <w:rPr>
                <w:rFonts w:ascii="Arial" w:hAnsi="Arial" w:cs="Arial"/>
                <w:sz w:val="20"/>
                <w:szCs w:val="20"/>
              </w:rPr>
            </w:pPr>
            <w:r w:rsidRPr="003774E9">
              <w:rPr>
                <w:rFonts w:ascii="Arial" w:hAnsi="Arial" w:cs="Arial"/>
                <w:sz w:val="20"/>
                <w:szCs w:val="20"/>
              </w:rPr>
              <w:t>Trust in AI systems,  Recommendations related to patient goals</w:t>
            </w:r>
          </w:p>
        </w:tc>
      </w:tr>
      <w:tr w:rsidR="003774E9" w:rsidRPr="003774E9" w14:paraId="2410BC76" w14:textId="77777777" w:rsidTr="003774E9">
        <w:trPr>
          <w:trHeight w:val="233"/>
        </w:trPr>
        <w:tc>
          <w:tcPr>
            <w:tcW w:w="25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271E408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  <w:r w:rsidRPr="003774E9">
              <w:rPr>
                <w:rFonts w:ascii="Arial" w:hAnsi="Arial" w:cs="Arial"/>
                <w:sz w:val="20"/>
                <w:szCs w:val="20"/>
              </w:rPr>
              <w:t>Emerging Technology in Long Term Care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45F640" w14:textId="77777777" w:rsidR="003774E9" w:rsidRPr="003774E9" w:rsidRDefault="003774E9" w:rsidP="003774E9">
            <w:pPr>
              <w:rPr>
                <w:rFonts w:ascii="Arial" w:hAnsi="Arial" w:cs="Arial"/>
                <w:sz w:val="20"/>
                <w:szCs w:val="20"/>
              </w:rPr>
            </w:pPr>
            <w:r w:rsidRPr="003774E9">
              <w:rPr>
                <w:rFonts w:ascii="Arial" w:hAnsi="Arial" w:cs="Arial"/>
                <w:sz w:val="20"/>
                <w:szCs w:val="20"/>
              </w:rPr>
              <w:t>Efficiency and Quality of Care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04CBF2" w14:textId="77777777" w:rsidR="003774E9" w:rsidRPr="003774E9" w:rsidRDefault="003774E9" w:rsidP="003774E9">
            <w:pPr>
              <w:rPr>
                <w:rFonts w:ascii="Arial" w:hAnsi="Arial" w:cs="Arial"/>
                <w:sz w:val="20"/>
                <w:szCs w:val="20"/>
              </w:rPr>
            </w:pPr>
            <w:r w:rsidRPr="003774E9">
              <w:rPr>
                <w:rFonts w:ascii="Arial" w:hAnsi="Arial" w:cs="Arial"/>
                <w:sz w:val="20"/>
                <w:szCs w:val="20"/>
              </w:rPr>
              <w:t>Wearables, Telehealth, Robotics</w:t>
            </w:r>
          </w:p>
        </w:tc>
      </w:tr>
      <w:tr w:rsidR="003774E9" w:rsidRPr="003774E9" w14:paraId="42BF973A" w14:textId="77777777" w:rsidTr="003774E9">
        <w:tc>
          <w:tcPr>
            <w:tcW w:w="2520" w:type="dxa"/>
            <w:vMerge/>
            <w:shd w:val="clear" w:color="auto" w:fill="auto"/>
          </w:tcPr>
          <w:p w14:paraId="311AC187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7F1688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  <w:r w:rsidRPr="003774E9">
              <w:rPr>
                <w:rFonts w:ascii="Arial" w:hAnsi="Arial" w:cs="Arial"/>
                <w:sz w:val="20"/>
                <w:szCs w:val="20"/>
              </w:rPr>
              <w:t>Data Collection and Analysis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904BFB" w14:textId="77777777" w:rsidR="003774E9" w:rsidRPr="003774E9" w:rsidRDefault="003774E9" w:rsidP="003774E9">
            <w:pPr>
              <w:rPr>
                <w:rFonts w:ascii="Arial" w:hAnsi="Arial" w:cs="Arial"/>
                <w:sz w:val="20"/>
                <w:szCs w:val="20"/>
              </w:rPr>
            </w:pPr>
            <w:r w:rsidRPr="003774E9">
              <w:rPr>
                <w:rFonts w:ascii="Arial" w:hAnsi="Arial" w:cs="Arial"/>
                <w:sz w:val="20"/>
                <w:szCs w:val="20"/>
              </w:rPr>
              <w:t>Remote Monitoring, Vital Signs, Behavioral Changes, Human Interaction, Automation</w:t>
            </w:r>
          </w:p>
        </w:tc>
      </w:tr>
      <w:tr w:rsidR="003774E9" w:rsidRPr="003774E9" w14:paraId="709A8EF0" w14:textId="77777777" w:rsidTr="003774E9">
        <w:tc>
          <w:tcPr>
            <w:tcW w:w="25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B196B01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2AE486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  <w:r w:rsidRPr="003774E9">
              <w:rPr>
                <w:rFonts w:ascii="Arial" w:hAnsi="Arial" w:cs="Arial"/>
                <w:sz w:val="20"/>
                <w:szCs w:val="20"/>
              </w:rPr>
              <w:t>Predictive Analytics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8DB661" w14:textId="77777777" w:rsidR="003774E9" w:rsidRPr="003774E9" w:rsidRDefault="003774E9" w:rsidP="003774E9">
            <w:pPr>
              <w:rPr>
                <w:rFonts w:ascii="Arial" w:hAnsi="Arial" w:cs="Arial"/>
                <w:sz w:val="20"/>
                <w:szCs w:val="20"/>
              </w:rPr>
            </w:pPr>
            <w:r w:rsidRPr="003774E9">
              <w:rPr>
                <w:rFonts w:ascii="Arial" w:hAnsi="Arial" w:cs="Arial"/>
                <w:sz w:val="20"/>
                <w:szCs w:val="20"/>
              </w:rPr>
              <w:t>Risk Prediction Trajectories, Proactive Care, Early Intervention</w:t>
            </w:r>
          </w:p>
        </w:tc>
      </w:tr>
      <w:tr w:rsidR="003774E9" w:rsidRPr="003774E9" w14:paraId="26413875" w14:textId="77777777" w:rsidTr="003774E9">
        <w:tc>
          <w:tcPr>
            <w:tcW w:w="25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46A7602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  <w:r w:rsidRPr="003774E9">
              <w:rPr>
                <w:rFonts w:ascii="Arial" w:hAnsi="Arial" w:cs="Arial"/>
                <w:sz w:val="20"/>
                <w:szCs w:val="20"/>
              </w:rPr>
              <w:t>Customization and Personalization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</w:tcPr>
          <w:p w14:paraId="333E2F6D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  <w:r w:rsidRPr="003774E9">
              <w:rPr>
                <w:rFonts w:ascii="Arial" w:hAnsi="Arial" w:cs="Arial"/>
                <w:sz w:val="20"/>
                <w:szCs w:val="20"/>
              </w:rPr>
              <w:t>Patient Centered Technology</w:t>
            </w:r>
          </w:p>
        </w:tc>
        <w:tc>
          <w:tcPr>
            <w:tcW w:w="5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3AE3672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6BA90C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4E9" w:rsidRPr="003774E9" w14:paraId="75986B7C" w14:textId="77777777" w:rsidTr="003774E9">
        <w:trPr>
          <w:trHeight w:val="297"/>
        </w:trPr>
        <w:tc>
          <w:tcPr>
            <w:tcW w:w="25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F1FA72A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6C5CB4BF" w14:textId="77777777" w:rsidR="003774E9" w:rsidRPr="003774E9" w:rsidRDefault="003774E9" w:rsidP="003774E9">
            <w:pPr>
              <w:rPr>
                <w:rFonts w:ascii="Arial" w:hAnsi="Arial" w:cs="Arial"/>
                <w:sz w:val="20"/>
                <w:szCs w:val="20"/>
              </w:rPr>
            </w:pPr>
            <w:r w:rsidRPr="003774E9">
              <w:rPr>
                <w:rFonts w:ascii="Arial" w:hAnsi="Arial" w:cs="Arial"/>
                <w:sz w:val="20"/>
                <w:szCs w:val="20"/>
              </w:rPr>
              <w:t xml:space="preserve">Automation vs. Human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3774E9">
              <w:rPr>
                <w:rFonts w:ascii="Arial" w:hAnsi="Arial" w:cs="Arial"/>
                <w:sz w:val="20"/>
                <w:szCs w:val="20"/>
              </w:rPr>
              <w:t>nteraction</w:t>
            </w:r>
          </w:p>
        </w:tc>
        <w:tc>
          <w:tcPr>
            <w:tcW w:w="5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B8EEFF5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4E9" w:rsidRPr="003774E9" w14:paraId="3D02698D" w14:textId="77777777" w:rsidTr="003774E9">
        <w:tc>
          <w:tcPr>
            <w:tcW w:w="25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36059F2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  <w:r w:rsidRPr="003774E9">
              <w:rPr>
                <w:rFonts w:ascii="Arial" w:hAnsi="Arial" w:cs="Arial"/>
                <w:sz w:val="20"/>
                <w:szCs w:val="20"/>
              </w:rPr>
              <w:t>Data Ownership, Privacy and Ethics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</w:tcPr>
          <w:p w14:paraId="52679A50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  <w:r w:rsidRPr="003774E9">
              <w:rPr>
                <w:rFonts w:ascii="Arial" w:hAnsi="Arial" w:cs="Arial"/>
                <w:sz w:val="20"/>
                <w:szCs w:val="20"/>
              </w:rPr>
              <w:t>Data Privacy and Security</w:t>
            </w:r>
          </w:p>
        </w:tc>
        <w:tc>
          <w:tcPr>
            <w:tcW w:w="5850" w:type="dxa"/>
            <w:tcBorders>
              <w:top w:val="single" w:sz="4" w:space="0" w:color="auto"/>
            </w:tcBorders>
            <w:shd w:val="clear" w:color="auto" w:fill="auto"/>
          </w:tcPr>
          <w:p w14:paraId="6B97E393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  <w:r w:rsidRPr="003774E9">
              <w:rPr>
                <w:rFonts w:ascii="Arial" w:hAnsi="Arial" w:cs="Arial"/>
                <w:sz w:val="20"/>
                <w:szCs w:val="20"/>
              </w:rPr>
              <w:t>Breach of Trust, Data Handling and Sharing</w:t>
            </w:r>
          </w:p>
        </w:tc>
      </w:tr>
      <w:tr w:rsidR="003774E9" w:rsidRPr="003774E9" w14:paraId="593A41F5" w14:textId="77777777" w:rsidTr="003774E9">
        <w:tc>
          <w:tcPr>
            <w:tcW w:w="2520" w:type="dxa"/>
            <w:vMerge/>
            <w:shd w:val="clear" w:color="auto" w:fill="auto"/>
          </w:tcPr>
          <w:p w14:paraId="20981679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05A2E80B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  <w:r w:rsidRPr="003774E9">
              <w:rPr>
                <w:rFonts w:ascii="Arial" w:hAnsi="Arial" w:cs="Arial"/>
                <w:sz w:val="20"/>
                <w:szCs w:val="20"/>
              </w:rPr>
              <w:t>Ethical Concerns</w:t>
            </w:r>
          </w:p>
        </w:tc>
        <w:tc>
          <w:tcPr>
            <w:tcW w:w="5850" w:type="dxa"/>
            <w:shd w:val="clear" w:color="auto" w:fill="auto"/>
          </w:tcPr>
          <w:p w14:paraId="55AC976E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4E9" w:rsidRPr="003774E9" w14:paraId="08794891" w14:textId="77777777" w:rsidTr="003774E9">
        <w:tc>
          <w:tcPr>
            <w:tcW w:w="2520" w:type="dxa"/>
            <w:vMerge/>
            <w:shd w:val="clear" w:color="auto" w:fill="auto"/>
          </w:tcPr>
          <w:p w14:paraId="2B013C88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697BEFCA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  <w:r w:rsidRPr="003774E9">
              <w:rPr>
                <w:rFonts w:ascii="Arial" w:hAnsi="Arial" w:cs="Arial"/>
                <w:sz w:val="20"/>
                <w:szCs w:val="20"/>
              </w:rPr>
              <w:t>Transparency and Consent</w:t>
            </w:r>
          </w:p>
        </w:tc>
        <w:tc>
          <w:tcPr>
            <w:tcW w:w="5850" w:type="dxa"/>
            <w:shd w:val="clear" w:color="auto" w:fill="auto"/>
          </w:tcPr>
          <w:p w14:paraId="52AB1609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4E9" w:rsidRPr="003774E9" w14:paraId="3A2EFD21" w14:textId="77777777" w:rsidTr="003774E9">
        <w:tc>
          <w:tcPr>
            <w:tcW w:w="25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FE1885E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7A393FA2" w14:textId="77777777" w:rsidR="003774E9" w:rsidRPr="003774E9" w:rsidRDefault="003774E9" w:rsidP="003774E9">
            <w:pPr>
              <w:rPr>
                <w:rFonts w:ascii="Arial" w:hAnsi="Arial" w:cs="Arial"/>
                <w:sz w:val="20"/>
                <w:szCs w:val="20"/>
              </w:rPr>
            </w:pPr>
            <w:r w:rsidRPr="003774E9">
              <w:rPr>
                <w:rFonts w:ascii="Arial" w:hAnsi="Arial" w:cs="Arial"/>
                <w:sz w:val="20"/>
                <w:szCs w:val="20"/>
              </w:rPr>
              <w:t>Autonomy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auto"/>
          </w:tcPr>
          <w:p w14:paraId="014B209E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4E9" w:rsidRPr="003774E9" w14:paraId="32B95E65" w14:textId="77777777" w:rsidTr="003774E9">
        <w:tc>
          <w:tcPr>
            <w:tcW w:w="25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7B1A984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  <w:r w:rsidRPr="003774E9">
              <w:rPr>
                <w:rFonts w:ascii="Arial" w:hAnsi="Arial" w:cs="Arial"/>
                <w:sz w:val="20"/>
                <w:szCs w:val="20"/>
              </w:rPr>
              <w:t>Workforce and Staff Empowerment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</w:tcPr>
          <w:p w14:paraId="35C0F9AE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  <w:r w:rsidRPr="003774E9">
              <w:rPr>
                <w:rFonts w:ascii="Arial" w:hAnsi="Arial" w:cs="Arial"/>
                <w:sz w:val="20"/>
                <w:szCs w:val="20"/>
              </w:rPr>
              <w:t>Relieving Administrative  Burden</w:t>
            </w:r>
          </w:p>
        </w:tc>
        <w:tc>
          <w:tcPr>
            <w:tcW w:w="5850" w:type="dxa"/>
            <w:tcBorders>
              <w:top w:val="single" w:sz="4" w:space="0" w:color="auto"/>
            </w:tcBorders>
            <w:shd w:val="clear" w:color="auto" w:fill="auto"/>
          </w:tcPr>
          <w:p w14:paraId="4737620D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4E9" w:rsidRPr="003774E9" w14:paraId="6979471D" w14:textId="77777777" w:rsidTr="003774E9">
        <w:tc>
          <w:tcPr>
            <w:tcW w:w="2520" w:type="dxa"/>
            <w:vMerge/>
            <w:shd w:val="clear" w:color="auto" w:fill="auto"/>
          </w:tcPr>
          <w:p w14:paraId="0C672216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6B934DDA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  <w:r w:rsidRPr="003774E9">
              <w:rPr>
                <w:rFonts w:ascii="Arial" w:hAnsi="Arial" w:cs="Arial"/>
                <w:sz w:val="20"/>
                <w:szCs w:val="20"/>
              </w:rPr>
              <w:t>Empowerment of Caregivers</w:t>
            </w:r>
          </w:p>
        </w:tc>
        <w:tc>
          <w:tcPr>
            <w:tcW w:w="5850" w:type="dxa"/>
            <w:shd w:val="clear" w:color="auto" w:fill="auto"/>
          </w:tcPr>
          <w:p w14:paraId="0D1E9651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4E9" w:rsidRPr="003774E9" w14:paraId="5DD185F7" w14:textId="77777777" w:rsidTr="003774E9">
        <w:tc>
          <w:tcPr>
            <w:tcW w:w="2520" w:type="dxa"/>
            <w:vMerge/>
            <w:shd w:val="clear" w:color="auto" w:fill="auto"/>
          </w:tcPr>
          <w:p w14:paraId="6CAA0B62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5283A55D" w14:textId="77777777" w:rsid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  <w:r w:rsidRPr="003774E9">
              <w:rPr>
                <w:rFonts w:ascii="Arial" w:hAnsi="Arial" w:cs="Arial"/>
                <w:sz w:val="20"/>
                <w:szCs w:val="20"/>
              </w:rPr>
              <w:t>Caregiver Burden</w:t>
            </w:r>
          </w:p>
          <w:p w14:paraId="1F6BB6E1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auto"/>
          </w:tcPr>
          <w:p w14:paraId="0253A444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4E9" w:rsidRPr="003774E9" w14:paraId="6E7DB6A7" w14:textId="77777777" w:rsidTr="003774E9">
        <w:tc>
          <w:tcPr>
            <w:tcW w:w="25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0D3697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77F411DF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  <w:r w:rsidRPr="003774E9">
              <w:rPr>
                <w:rFonts w:ascii="Arial" w:hAnsi="Arial" w:cs="Arial"/>
                <w:sz w:val="20"/>
                <w:szCs w:val="20"/>
              </w:rPr>
              <w:t>Two tiered systems of care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auto"/>
          </w:tcPr>
          <w:p w14:paraId="695EA21A" w14:textId="77777777" w:rsidR="003774E9" w:rsidRPr="003774E9" w:rsidRDefault="003774E9" w:rsidP="003774E9">
            <w:pPr>
              <w:rPr>
                <w:rFonts w:ascii="Arial" w:hAnsi="Arial" w:cs="Arial"/>
                <w:sz w:val="20"/>
                <w:szCs w:val="20"/>
              </w:rPr>
            </w:pPr>
            <w:r w:rsidRPr="003774E9">
              <w:rPr>
                <w:rFonts w:ascii="Arial" w:hAnsi="Arial" w:cs="Arial"/>
                <w:sz w:val="20"/>
                <w:szCs w:val="20"/>
              </w:rPr>
              <w:t>Wealthier facilities versus underfunded facilities</w:t>
            </w:r>
          </w:p>
        </w:tc>
      </w:tr>
      <w:tr w:rsidR="003774E9" w:rsidRPr="003774E9" w14:paraId="06016EE0" w14:textId="77777777" w:rsidTr="003774E9">
        <w:tc>
          <w:tcPr>
            <w:tcW w:w="25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7D5247E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  <w:r w:rsidRPr="003774E9">
              <w:rPr>
                <w:rFonts w:ascii="Arial" w:hAnsi="Arial" w:cs="Arial"/>
                <w:sz w:val="20"/>
                <w:szCs w:val="20"/>
              </w:rPr>
              <w:t>Patient Autonomy and Independence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</w:tcPr>
          <w:p w14:paraId="76E5F17A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  <w:r w:rsidRPr="003774E9">
              <w:rPr>
                <w:rFonts w:ascii="Arial" w:hAnsi="Arial" w:cs="Arial"/>
                <w:sz w:val="20"/>
                <w:szCs w:val="20"/>
              </w:rPr>
              <w:t>Aging in Place</w:t>
            </w:r>
          </w:p>
        </w:tc>
        <w:tc>
          <w:tcPr>
            <w:tcW w:w="5850" w:type="dxa"/>
            <w:tcBorders>
              <w:top w:val="single" w:sz="4" w:space="0" w:color="auto"/>
            </w:tcBorders>
            <w:shd w:val="clear" w:color="auto" w:fill="auto"/>
          </w:tcPr>
          <w:p w14:paraId="6E6DD140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4E9" w:rsidRPr="003774E9" w14:paraId="5AB630F8" w14:textId="77777777" w:rsidTr="003774E9">
        <w:tc>
          <w:tcPr>
            <w:tcW w:w="25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074D23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3326EF50" w14:textId="77777777" w:rsidR="003774E9" w:rsidRPr="003774E9" w:rsidRDefault="003774E9" w:rsidP="003774E9">
            <w:pPr>
              <w:rPr>
                <w:rFonts w:ascii="Arial" w:hAnsi="Arial" w:cs="Arial"/>
                <w:sz w:val="20"/>
                <w:szCs w:val="20"/>
              </w:rPr>
            </w:pPr>
            <w:r w:rsidRPr="003774E9">
              <w:rPr>
                <w:rFonts w:ascii="Arial" w:hAnsi="Arial" w:cs="Arial"/>
                <w:sz w:val="20"/>
                <w:szCs w:val="20"/>
              </w:rPr>
              <w:t>Self-Management Tools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auto"/>
          </w:tcPr>
          <w:p w14:paraId="77B7A15C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4E9" w:rsidRPr="003774E9" w14:paraId="3493D62A" w14:textId="77777777" w:rsidTr="003774E9">
        <w:tc>
          <w:tcPr>
            <w:tcW w:w="25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A817F53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  <w:r w:rsidRPr="003774E9">
              <w:rPr>
                <w:rFonts w:ascii="Arial" w:hAnsi="Arial" w:cs="Arial"/>
                <w:sz w:val="20"/>
                <w:szCs w:val="20"/>
              </w:rPr>
              <w:t>Interdisciplinary Collaboration and Care Models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</w:tcPr>
          <w:p w14:paraId="74FE55D6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  <w:r w:rsidRPr="003774E9">
              <w:rPr>
                <w:rFonts w:ascii="Arial" w:hAnsi="Arial" w:cs="Arial"/>
                <w:sz w:val="20"/>
                <w:szCs w:val="20"/>
              </w:rPr>
              <w:t>Integration Across Care Teams</w:t>
            </w:r>
          </w:p>
        </w:tc>
        <w:tc>
          <w:tcPr>
            <w:tcW w:w="5850" w:type="dxa"/>
            <w:tcBorders>
              <w:top w:val="single" w:sz="4" w:space="0" w:color="auto"/>
            </w:tcBorders>
            <w:shd w:val="clear" w:color="auto" w:fill="auto"/>
          </w:tcPr>
          <w:p w14:paraId="5C2FE5E8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4E9" w:rsidRPr="003774E9" w14:paraId="4FC4F4B1" w14:textId="77777777" w:rsidTr="003774E9">
        <w:tc>
          <w:tcPr>
            <w:tcW w:w="25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8BDDC7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5EC7F0EF" w14:textId="77777777" w:rsidR="003774E9" w:rsidRPr="003774E9" w:rsidRDefault="003774E9" w:rsidP="003774E9">
            <w:pPr>
              <w:rPr>
                <w:rFonts w:ascii="Arial" w:hAnsi="Arial" w:cs="Arial"/>
                <w:sz w:val="20"/>
                <w:szCs w:val="20"/>
              </w:rPr>
            </w:pPr>
            <w:r w:rsidRPr="003774E9">
              <w:rPr>
                <w:rFonts w:ascii="Arial" w:hAnsi="Arial" w:cs="Arial"/>
                <w:sz w:val="20"/>
                <w:szCs w:val="20"/>
              </w:rPr>
              <w:t>Care Models of the Future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auto"/>
          </w:tcPr>
          <w:p w14:paraId="3772F244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4E9" w:rsidRPr="003774E9" w14:paraId="6AA58FEA" w14:textId="77777777" w:rsidTr="003774E9">
        <w:tc>
          <w:tcPr>
            <w:tcW w:w="25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1EC09E9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  <w:r w:rsidRPr="003774E9">
              <w:rPr>
                <w:rFonts w:ascii="Arial" w:hAnsi="Arial" w:cs="Arial"/>
                <w:sz w:val="20"/>
                <w:szCs w:val="20"/>
              </w:rPr>
              <w:t>Barriers to Scaling Innovations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</w:tcPr>
          <w:p w14:paraId="674500CA" w14:textId="77777777" w:rsidR="003774E9" w:rsidRPr="003774E9" w:rsidRDefault="003774E9" w:rsidP="003774E9">
            <w:pPr>
              <w:rPr>
                <w:rFonts w:ascii="Arial" w:hAnsi="Arial" w:cs="Arial"/>
                <w:sz w:val="20"/>
                <w:szCs w:val="20"/>
              </w:rPr>
            </w:pPr>
            <w:r w:rsidRPr="003774E9">
              <w:rPr>
                <w:rFonts w:ascii="Arial" w:hAnsi="Arial" w:cs="Arial"/>
                <w:sz w:val="20"/>
                <w:szCs w:val="20"/>
              </w:rPr>
              <w:t>Cost and Financial Models</w:t>
            </w:r>
          </w:p>
        </w:tc>
        <w:tc>
          <w:tcPr>
            <w:tcW w:w="5850" w:type="dxa"/>
            <w:tcBorders>
              <w:top w:val="single" w:sz="4" w:space="0" w:color="auto"/>
            </w:tcBorders>
            <w:shd w:val="clear" w:color="auto" w:fill="auto"/>
          </w:tcPr>
          <w:p w14:paraId="5D3C3AB8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4E9" w:rsidRPr="003774E9" w14:paraId="514D834F" w14:textId="77777777" w:rsidTr="003774E9">
        <w:tc>
          <w:tcPr>
            <w:tcW w:w="25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C8EF380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43205A21" w14:textId="77777777" w:rsidR="003774E9" w:rsidRPr="003774E9" w:rsidRDefault="003774E9" w:rsidP="003774E9">
            <w:pPr>
              <w:rPr>
                <w:rFonts w:ascii="Arial" w:hAnsi="Arial" w:cs="Arial"/>
                <w:sz w:val="20"/>
                <w:szCs w:val="20"/>
              </w:rPr>
            </w:pPr>
            <w:r w:rsidRPr="003774E9">
              <w:rPr>
                <w:rFonts w:ascii="Arial" w:hAnsi="Arial" w:cs="Arial"/>
                <w:sz w:val="20"/>
                <w:szCs w:val="20"/>
              </w:rPr>
              <w:t>Regulatory Hurdles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auto"/>
          </w:tcPr>
          <w:p w14:paraId="4B2E7BBB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4E9" w:rsidRPr="003774E9" w14:paraId="0AB6D0E5" w14:textId="77777777" w:rsidTr="003774E9">
        <w:tc>
          <w:tcPr>
            <w:tcW w:w="25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5B34764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  <w:r w:rsidRPr="003774E9">
              <w:rPr>
                <w:rFonts w:ascii="Arial" w:hAnsi="Arial" w:cs="Arial"/>
                <w:sz w:val="20"/>
                <w:szCs w:val="20"/>
              </w:rPr>
              <w:t>Role of Family and Caregivers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</w:tcPr>
          <w:p w14:paraId="69C68B10" w14:textId="77777777" w:rsidR="003774E9" w:rsidRPr="003774E9" w:rsidRDefault="003774E9" w:rsidP="003774E9">
            <w:pPr>
              <w:rPr>
                <w:rFonts w:ascii="Arial" w:hAnsi="Arial" w:cs="Arial"/>
                <w:sz w:val="20"/>
                <w:szCs w:val="20"/>
              </w:rPr>
            </w:pPr>
            <w:r w:rsidRPr="003774E9">
              <w:rPr>
                <w:rFonts w:ascii="Arial" w:hAnsi="Arial" w:cs="Arial"/>
                <w:sz w:val="20"/>
                <w:szCs w:val="20"/>
              </w:rPr>
              <w:t>Family Engagement</w:t>
            </w:r>
          </w:p>
        </w:tc>
        <w:tc>
          <w:tcPr>
            <w:tcW w:w="5850" w:type="dxa"/>
            <w:tcBorders>
              <w:top w:val="single" w:sz="4" w:space="0" w:color="auto"/>
            </w:tcBorders>
            <w:shd w:val="clear" w:color="auto" w:fill="auto"/>
          </w:tcPr>
          <w:p w14:paraId="00D1C673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4E9" w:rsidRPr="003774E9" w14:paraId="2CD1C619" w14:textId="77777777" w:rsidTr="003774E9">
        <w:tc>
          <w:tcPr>
            <w:tcW w:w="25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2788DA1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05DE0D74" w14:textId="77777777" w:rsidR="003774E9" w:rsidRPr="003774E9" w:rsidRDefault="003774E9" w:rsidP="003774E9">
            <w:pPr>
              <w:rPr>
                <w:rFonts w:ascii="Arial" w:hAnsi="Arial" w:cs="Arial"/>
                <w:sz w:val="20"/>
                <w:szCs w:val="20"/>
              </w:rPr>
            </w:pPr>
            <w:r w:rsidRPr="003774E9">
              <w:rPr>
                <w:rFonts w:ascii="Arial" w:hAnsi="Arial" w:cs="Arial"/>
                <w:sz w:val="20"/>
                <w:szCs w:val="20"/>
              </w:rPr>
              <w:t>Support for Caregivers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auto"/>
          </w:tcPr>
          <w:p w14:paraId="32B6E090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4E9" w:rsidRPr="003774E9" w14:paraId="5964DD5F" w14:textId="77777777" w:rsidTr="003774E9">
        <w:tc>
          <w:tcPr>
            <w:tcW w:w="25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6A97DBF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  <w:r w:rsidRPr="003774E9">
              <w:rPr>
                <w:rFonts w:ascii="Arial" w:hAnsi="Arial" w:cs="Arial"/>
                <w:sz w:val="20"/>
                <w:szCs w:val="20"/>
              </w:rPr>
              <w:t>Technology Solutions in Long Term Care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</w:tcPr>
          <w:p w14:paraId="2F49BD40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  <w:r w:rsidRPr="003774E9">
              <w:rPr>
                <w:rFonts w:ascii="Arial" w:hAnsi="Arial" w:cs="Arial"/>
                <w:sz w:val="20"/>
                <w:szCs w:val="20"/>
              </w:rPr>
              <w:t>Mobility Support</w:t>
            </w:r>
          </w:p>
        </w:tc>
        <w:tc>
          <w:tcPr>
            <w:tcW w:w="5850" w:type="dxa"/>
            <w:tcBorders>
              <w:top w:val="single" w:sz="4" w:space="0" w:color="auto"/>
            </w:tcBorders>
            <w:shd w:val="clear" w:color="auto" w:fill="auto"/>
          </w:tcPr>
          <w:p w14:paraId="3AEE0C91" w14:textId="77777777" w:rsidR="003774E9" w:rsidRPr="003774E9" w:rsidRDefault="003774E9" w:rsidP="003774E9">
            <w:pPr>
              <w:rPr>
                <w:rFonts w:ascii="Arial" w:hAnsi="Arial" w:cs="Arial"/>
                <w:sz w:val="20"/>
                <w:szCs w:val="20"/>
              </w:rPr>
            </w:pPr>
            <w:r w:rsidRPr="003774E9">
              <w:rPr>
                <w:rFonts w:ascii="Arial" w:hAnsi="Arial" w:cs="Arial"/>
                <w:sz w:val="20"/>
                <w:szCs w:val="20"/>
              </w:rPr>
              <w:t>Bed sensors, smart lifts, fall detection, exoskeletons</w:t>
            </w:r>
          </w:p>
        </w:tc>
      </w:tr>
      <w:tr w:rsidR="003774E9" w:rsidRPr="003774E9" w14:paraId="0BD4AB97" w14:textId="77777777" w:rsidTr="003774E9">
        <w:tc>
          <w:tcPr>
            <w:tcW w:w="2520" w:type="dxa"/>
            <w:vMerge/>
            <w:shd w:val="clear" w:color="auto" w:fill="auto"/>
          </w:tcPr>
          <w:p w14:paraId="0D8D5AA2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02DAB985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  <w:r w:rsidRPr="003774E9">
              <w:rPr>
                <w:rFonts w:ascii="Arial" w:hAnsi="Arial" w:cs="Arial"/>
                <w:sz w:val="20"/>
                <w:szCs w:val="20"/>
              </w:rPr>
              <w:t>Cognitive Decline</w:t>
            </w:r>
          </w:p>
        </w:tc>
        <w:tc>
          <w:tcPr>
            <w:tcW w:w="5850" w:type="dxa"/>
            <w:shd w:val="clear" w:color="auto" w:fill="auto"/>
          </w:tcPr>
          <w:p w14:paraId="1C0BCD6E" w14:textId="77777777" w:rsidR="003774E9" w:rsidRPr="003774E9" w:rsidRDefault="003774E9" w:rsidP="003774E9">
            <w:pPr>
              <w:rPr>
                <w:rFonts w:ascii="Arial" w:hAnsi="Arial" w:cs="Arial"/>
                <w:sz w:val="20"/>
                <w:szCs w:val="20"/>
              </w:rPr>
            </w:pPr>
            <w:r w:rsidRPr="003774E9">
              <w:rPr>
                <w:rFonts w:ascii="Arial" w:hAnsi="Arial" w:cs="Arial"/>
                <w:sz w:val="20"/>
                <w:szCs w:val="20"/>
              </w:rPr>
              <w:t>Cognitive orthotics, AI, mobile games, remote monitoring, early detection</w:t>
            </w:r>
          </w:p>
        </w:tc>
      </w:tr>
      <w:tr w:rsidR="003774E9" w:rsidRPr="003774E9" w14:paraId="29A425A0" w14:textId="77777777" w:rsidTr="003774E9">
        <w:tc>
          <w:tcPr>
            <w:tcW w:w="25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8C773ED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16B75485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  <w:r w:rsidRPr="003774E9">
              <w:rPr>
                <w:rFonts w:ascii="Arial" w:hAnsi="Arial" w:cs="Arial"/>
                <w:sz w:val="20"/>
                <w:szCs w:val="20"/>
              </w:rPr>
              <w:t>Social Isolation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auto"/>
          </w:tcPr>
          <w:p w14:paraId="12322AE4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  <w:r w:rsidRPr="003774E9">
              <w:rPr>
                <w:rFonts w:ascii="Arial" w:hAnsi="Arial" w:cs="Arial"/>
                <w:sz w:val="20"/>
                <w:szCs w:val="20"/>
              </w:rPr>
              <w:t>Robotics, Video Platforms</w:t>
            </w:r>
          </w:p>
        </w:tc>
      </w:tr>
      <w:tr w:rsidR="003774E9" w:rsidRPr="003774E9" w14:paraId="7FADCB93" w14:textId="77777777" w:rsidTr="003774E9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438D4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  <w:r w:rsidRPr="003774E9">
              <w:rPr>
                <w:rFonts w:ascii="Arial" w:hAnsi="Arial" w:cs="Arial"/>
                <w:sz w:val="20"/>
                <w:szCs w:val="20"/>
              </w:rPr>
              <w:t>Ethical Concerns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44DE5A" w14:textId="77777777" w:rsidR="003774E9" w:rsidRPr="003774E9" w:rsidRDefault="003774E9" w:rsidP="003774E9">
            <w:pPr>
              <w:rPr>
                <w:rFonts w:ascii="Arial" w:hAnsi="Arial" w:cs="Arial"/>
                <w:sz w:val="20"/>
                <w:szCs w:val="20"/>
              </w:rPr>
            </w:pPr>
            <w:r w:rsidRPr="003774E9">
              <w:rPr>
                <w:rFonts w:ascii="Arial" w:hAnsi="Arial" w:cs="Arial"/>
                <w:sz w:val="20"/>
                <w:szCs w:val="20"/>
              </w:rPr>
              <w:t>Algorithmic bias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30B86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4E9" w:rsidRPr="003774E9" w14:paraId="76AD0B03" w14:textId="77777777" w:rsidTr="003774E9">
        <w:tc>
          <w:tcPr>
            <w:tcW w:w="25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967B393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  <w:r w:rsidRPr="003774E9">
              <w:rPr>
                <w:rFonts w:ascii="Arial" w:hAnsi="Arial" w:cs="Arial"/>
                <w:sz w:val="20"/>
                <w:szCs w:val="20"/>
              </w:rPr>
              <w:t>Disparities in Access and Technological Proficiency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</w:tcPr>
          <w:p w14:paraId="2A60DAE8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  <w:r w:rsidRPr="003774E9">
              <w:rPr>
                <w:rFonts w:ascii="Arial" w:hAnsi="Arial" w:cs="Arial"/>
                <w:sz w:val="20"/>
                <w:szCs w:val="20"/>
              </w:rPr>
              <w:t>Digital Divide</w:t>
            </w:r>
          </w:p>
        </w:tc>
        <w:tc>
          <w:tcPr>
            <w:tcW w:w="5850" w:type="dxa"/>
            <w:tcBorders>
              <w:top w:val="single" w:sz="4" w:space="0" w:color="auto"/>
            </w:tcBorders>
            <w:shd w:val="clear" w:color="auto" w:fill="auto"/>
          </w:tcPr>
          <w:p w14:paraId="60BABB37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  <w:r w:rsidRPr="003774E9">
              <w:rPr>
                <w:rFonts w:ascii="Arial" w:hAnsi="Arial" w:cs="Arial"/>
                <w:sz w:val="20"/>
                <w:szCs w:val="20"/>
              </w:rPr>
              <w:t>Rural and Underfunded facilities</w:t>
            </w:r>
          </w:p>
        </w:tc>
      </w:tr>
      <w:tr w:rsidR="003774E9" w:rsidRPr="003774E9" w14:paraId="64514E96" w14:textId="77777777" w:rsidTr="003774E9">
        <w:tc>
          <w:tcPr>
            <w:tcW w:w="25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78C70B7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11CD1BC9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  <w:r w:rsidRPr="003774E9">
              <w:rPr>
                <w:rFonts w:ascii="Arial" w:hAnsi="Arial" w:cs="Arial"/>
                <w:sz w:val="20"/>
                <w:szCs w:val="20"/>
              </w:rPr>
              <w:t>Technological Proficiency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auto"/>
          </w:tcPr>
          <w:p w14:paraId="04AFB8CD" w14:textId="77777777" w:rsidR="003774E9" w:rsidRPr="003774E9" w:rsidRDefault="003774E9" w:rsidP="003774E9">
            <w:pPr>
              <w:rPr>
                <w:rFonts w:ascii="Arial" w:hAnsi="Arial" w:cs="Arial"/>
                <w:sz w:val="20"/>
                <w:szCs w:val="20"/>
              </w:rPr>
            </w:pPr>
            <w:r w:rsidRPr="003774E9">
              <w:rPr>
                <w:rFonts w:ascii="Arial" w:hAnsi="Arial" w:cs="Arial"/>
                <w:sz w:val="20"/>
                <w:szCs w:val="20"/>
              </w:rPr>
              <w:t>Technology Used to Full Potential</w:t>
            </w:r>
          </w:p>
        </w:tc>
      </w:tr>
      <w:tr w:rsidR="003774E9" w:rsidRPr="003774E9" w14:paraId="261B037C" w14:textId="77777777" w:rsidTr="003774E9">
        <w:tc>
          <w:tcPr>
            <w:tcW w:w="25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E40C096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  <w:r w:rsidRPr="003774E9">
              <w:rPr>
                <w:rFonts w:ascii="Arial" w:hAnsi="Arial" w:cs="Arial"/>
                <w:sz w:val="20"/>
                <w:szCs w:val="20"/>
              </w:rPr>
              <w:t>Impact of technology on Care Quality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</w:tcPr>
          <w:p w14:paraId="35290A24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  <w:r w:rsidRPr="003774E9">
              <w:rPr>
                <w:rFonts w:ascii="Arial" w:hAnsi="Arial" w:cs="Arial"/>
                <w:sz w:val="20"/>
                <w:szCs w:val="20"/>
              </w:rPr>
              <w:t>Efficiency vs. Human Interaction</w:t>
            </w:r>
          </w:p>
        </w:tc>
        <w:tc>
          <w:tcPr>
            <w:tcW w:w="5850" w:type="dxa"/>
            <w:tcBorders>
              <w:top w:val="single" w:sz="4" w:space="0" w:color="auto"/>
            </w:tcBorders>
            <w:shd w:val="clear" w:color="auto" w:fill="auto"/>
          </w:tcPr>
          <w:p w14:paraId="0276E425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  <w:r w:rsidRPr="003774E9">
              <w:rPr>
                <w:rFonts w:ascii="Arial" w:hAnsi="Arial" w:cs="Arial"/>
                <w:sz w:val="20"/>
                <w:szCs w:val="20"/>
              </w:rPr>
              <w:t>Automation and Frequency of Human Checks</w:t>
            </w:r>
          </w:p>
        </w:tc>
      </w:tr>
      <w:tr w:rsidR="003774E9" w:rsidRPr="003774E9" w14:paraId="1BD237DF" w14:textId="77777777" w:rsidTr="003774E9">
        <w:tc>
          <w:tcPr>
            <w:tcW w:w="25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616DAF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35B9C7EA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  <w:r w:rsidRPr="003774E9">
              <w:rPr>
                <w:rFonts w:ascii="Arial" w:hAnsi="Arial" w:cs="Arial"/>
                <w:sz w:val="20"/>
                <w:szCs w:val="20"/>
              </w:rPr>
              <w:t>Preventative and Personalized Care</w:t>
            </w:r>
          </w:p>
          <w:p w14:paraId="333720DE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auto"/>
          </w:tcPr>
          <w:p w14:paraId="64F4BBB7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  <w:r w:rsidRPr="003774E9">
              <w:rPr>
                <w:rFonts w:ascii="Arial" w:hAnsi="Arial" w:cs="Arial"/>
                <w:sz w:val="20"/>
                <w:szCs w:val="20"/>
              </w:rPr>
              <w:lastRenderedPageBreak/>
              <w:t>Early intervention</w:t>
            </w:r>
          </w:p>
        </w:tc>
      </w:tr>
      <w:tr w:rsidR="003774E9" w:rsidRPr="003774E9" w14:paraId="4F026F30" w14:textId="77777777" w:rsidTr="003774E9">
        <w:tc>
          <w:tcPr>
            <w:tcW w:w="25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AB61810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  <w:r w:rsidRPr="003774E9">
              <w:rPr>
                <w:rFonts w:ascii="Arial" w:hAnsi="Arial" w:cs="Arial"/>
                <w:sz w:val="20"/>
                <w:szCs w:val="20"/>
              </w:rPr>
              <w:t>Adoption of Emerging Technologies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</w:tcPr>
          <w:p w14:paraId="66C6048A" w14:textId="77777777" w:rsidR="003774E9" w:rsidRPr="003774E9" w:rsidRDefault="003774E9" w:rsidP="003774E9">
            <w:pPr>
              <w:rPr>
                <w:rFonts w:ascii="Arial" w:hAnsi="Arial" w:cs="Arial"/>
                <w:sz w:val="20"/>
                <w:szCs w:val="20"/>
              </w:rPr>
            </w:pPr>
            <w:r w:rsidRPr="003774E9">
              <w:rPr>
                <w:rFonts w:ascii="Arial" w:hAnsi="Arial" w:cs="Arial"/>
                <w:sz w:val="20"/>
                <w:szCs w:val="20"/>
              </w:rPr>
              <w:t>Robotics and AI</w:t>
            </w:r>
          </w:p>
        </w:tc>
        <w:tc>
          <w:tcPr>
            <w:tcW w:w="5850" w:type="dxa"/>
            <w:tcBorders>
              <w:top w:val="single" w:sz="4" w:space="0" w:color="auto"/>
            </w:tcBorders>
            <w:shd w:val="clear" w:color="auto" w:fill="auto"/>
          </w:tcPr>
          <w:p w14:paraId="55A8FD18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4E9" w:rsidRPr="003774E9" w14:paraId="7E14021E" w14:textId="77777777" w:rsidTr="003774E9">
        <w:tc>
          <w:tcPr>
            <w:tcW w:w="2520" w:type="dxa"/>
            <w:vMerge/>
            <w:shd w:val="clear" w:color="auto" w:fill="auto"/>
          </w:tcPr>
          <w:p w14:paraId="2B706CBD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13086282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  <w:r w:rsidRPr="003774E9">
              <w:rPr>
                <w:rFonts w:ascii="Arial" w:hAnsi="Arial" w:cs="Arial"/>
                <w:sz w:val="20"/>
                <w:szCs w:val="20"/>
              </w:rPr>
              <w:t>Virtual Reality</w:t>
            </w:r>
          </w:p>
        </w:tc>
        <w:tc>
          <w:tcPr>
            <w:tcW w:w="5850" w:type="dxa"/>
            <w:shd w:val="clear" w:color="auto" w:fill="auto"/>
          </w:tcPr>
          <w:p w14:paraId="43B7D285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4E9" w:rsidRPr="003774E9" w14:paraId="4CFA360F" w14:textId="77777777" w:rsidTr="003774E9">
        <w:tc>
          <w:tcPr>
            <w:tcW w:w="25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A235E1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49F9D1AE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  <w:r w:rsidRPr="003774E9">
              <w:rPr>
                <w:rFonts w:ascii="Arial" w:hAnsi="Arial" w:cs="Arial"/>
                <w:sz w:val="20"/>
                <w:szCs w:val="20"/>
              </w:rPr>
              <w:t>Wearables</w:t>
            </w:r>
          </w:p>
          <w:p w14:paraId="0FEDCAFE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auto"/>
          </w:tcPr>
          <w:p w14:paraId="30913064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4E9" w:rsidRPr="003774E9" w14:paraId="3AEE4DEE" w14:textId="77777777" w:rsidTr="003774E9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F8AD19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  <w:r w:rsidRPr="003774E9">
              <w:rPr>
                <w:rFonts w:ascii="Arial" w:hAnsi="Arial" w:cs="Arial"/>
                <w:sz w:val="20"/>
                <w:szCs w:val="20"/>
              </w:rPr>
              <w:t>Integration and Interoperability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157525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  <w:r w:rsidRPr="003774E9">
              <w:rPr>
                <w:rFonts w:ascii="Arial" w:hAnsi="Arial" w:cs="Arial"/>
                <w:sz w:val="20"/>
                <w:szCs w:val="20"/>
              </w:rPr>
              <w:t>Efficiency in Care Coordination</w:t>
            </w:r>
          </w:p>
          <w:p w14:paraId="723BD6D8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AE0477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4E9" w:rsidRPr="003774E9" w14:paraId="7AC8B5A8" w14:textId="77777777" w:rsidTr="003774E9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30714F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  <w:r w:rsidRPr="003774E9">
              <w:rPr>
                <w:rFonts w:ascii="Arial" w:hAnsi="Arial" w:cs="Arial"/>
                <w:sz w:val="20"/>
                <w:szCs w:val="20"/>
              </w:rPr>
              <w:t>Human Centered Design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0D6886" w14:textId="77777777" w:rsid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  <w:r w:rsidRPr="003774E9">
              <w:rPr>
                <w:rFonts w:ascii="Arial" w:hAnsi="Arial" w:cs="Arial"/>
                <w:sz w:val="20"/>
                <w:szCs w:val="20"/>
              </w:rPr>
              <w:t>User Involvement</w:t>
            </w:r>
          </w:p>
          <w:p w14:paraId="5477D956" w14:textId="45137311" w:rsidR="00D426AE" w:rsidRPr="003774E9" w:rsidRDefault="00D426AE" w:rsidP="00F71EA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Age Appropriate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Technology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D998D4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4E9" w:rsidRPr="003774E9" w14:paraId="738F9961" w14:textId="77777777" w:rsidTr="003774E9"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14:paraId="00EDFA87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</w:tcPr>
          <w:p w14:paraId="44B0B056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single" w:sz="4" w:space="0" w:color="auto"/>
            </w:tcBorders>
            <w:shd w:val="clear" w:color="auto" w:fill="auto"/>
          </w:tcPr>
          <w:p w14:paraId="49699BEC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4E9" w:rsidRPr="003774E9" w14:paraId="097FE539" w14:textId="77777777" w:rsidTr="003774E9">
        <w:tc>
          <w:tcPr>
            <w:tcW w:w="2520" w:type="dxa"/>
            <w:shd w:val="clear" w:color="auto" w:fill="auto"/>
          </w:tcPr>
          <w:p w14:paraId="66FC069D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6D968FEC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auto"/>
          </w:tcPr>
          <w:p w14:paraId="441C373D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4E9" w:rsidRPr="003774E9" w14:paraId="291F7E49" w14:textId="77777777" w:rsidTr="003774E9">
        <w:tc>
          <w:tcPr>
            <w:tcW w:w="2520" w:type="dxa"/>
            <w:shd w:val="clear" w:color="auto" w:fill="auto"/>
          </w:tcPr>
          <w:p w14:paraId="0A8968D1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5486DABD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auto"/>
          </w:tcPr>
          <w:p w14:paraId="54826312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4E9" w:rsidRPr="003774E9" w14:paraId="52D162CD" w14:textId="77777777" w:rsidTr="003774E9">
        <w:tc>
          <w:tcPr>
            <w:tcW w:w="2520" w:type="dxa"/>
            <w:shd w:val="clear" w:color="auto" w:fill="auto"/>
          </w:tcPr>
          <w:p w14:paraId="383C7AB5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033C3079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auto"/>
          </w:tcPr>
          <w:p w14:paraId="371C46B5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4E9" w:rsidRPr="003774E9" w14:paraId="4946606D" w14:textId="77777777" w:rsidTr="003774E9">
        <w:tc>
          <w:tcPr>
            <w:tcW w:w="2520" w:type="dxa"/>
            <w:shd w:val="clear" w:color="auto" w:fill="auto"/>
          </w:tcPr>
          <w:p w14:paraId="45C8232C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29FA1A84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auto"/>
          </w:tcPr>
          <w:p w14:paraId="7AD7F106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4E9" w:rsidRPr="003774E9" w14:paraId="1228B7C2" w14:textId="77777777" w:rsidTr="003774E9">
        <w:tc>
          <w:tcPr>
            <w:tcW w:w="2520" w:type="dxa"/>
            <w:shd w:val="clear" w:color="auto" w:fill="auto"/>
          </w:tcPr>
          <w:p w14:paraId="2BEE0925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65E19839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auto"/>
          </w:tcPr>
          <w:p w14:paraId="1A999D00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4E9" w:rsidRPr="003774E9" w14:paraId="7216440D" w14:textId="77777777" w:rsidTr="003774E9">
        <w:tc>
          <w:tcPr>
            <w:tcW w:w="2520" w:type="dxa"/>
            <w:shd w:val="clear" w:color="auto" w:fill="auto"/>
          </w:tcPr>
          <w:p w14:paraId="3F1E4E24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08A88B8E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auto"/>
          </w:tcPr>
          <w:p w14:paraId="44FE7D35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4E9" w:rsidRPr="003774E9" w14:paraId="748419C7" w14:textId="77777777" w:rsidTr="003774E9">
        <w:tc>
          <w:tcPr>
            <w:tcW w:w="2520" w:type="dxa"/>
            <w:shd w:val="clear" w:color="auto" w:fill="auto"/>
          </w:tcPr>
          <w:p w14:paraId="5B3D92D8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64374680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auto"/>
          </w:tcPr>
          <w:p w14:paraId="37989B21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4E9" w:rsidRPr="003774E9" w14:paraId="2EADBAC3" w14:textId="77777777" w:rsidTr="003774E9">
        <w:tc>
          <w:tcPr>
            <w:tcW w:w="2520" w:type="dxa"/>
            <w:shd w:val="clear" w:color="auto" w:fill="auto"/>
          </w:tcPr>
          <w:p w14:paraId="0ADDCA80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79AE56DB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auto"/>
          </w:tcPr>
          <w:p w14:paraId="3046FEE7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4E9" w:rsidRPr="003774E9" w14:paraId="63A3A152" w14:textId="77777777" w:rsidTr="003774E9">
        <w:tc>
          <w:tcPr>
            <w:tcW w:w="2520" w:type="dxa"/>
            <w:shd w:val="clear" w:color="auto" w:fill="auto"/>
          </w:tcPr>
          <w:p w14:paraId="59E29252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64143891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auto"/>
          </w:tcPr>
          <w:p w14:paraId="76CAF847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4E9" w:rsidRPr="003774E9" w14:paraId="0CA533BA" w14:textId="77777777" w:rsidTr="003774E9">
        <w:tc>
          <w:tcPr>
            <w:tcW w:w="2520" w:type="dxa"/>
            <w:shd w:val="clear" w:color="auto" w:fill="auto"/>
          </w:tcPr>
          <w:p w14:paraId="1770A56D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578709E2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auto"/>
          </w:tcPr>
          <w:p w14:paraId="72930149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4E9" w:rsidRPr="003774E9" w14:paraId="652A44C4" w14:textId="77777777" w:rsidTr="003774E9">
        <w:tc>
          <w:tcPr>
            <w:tcW w:w="2520" w:type="dxa"/>
            <w:shd w:val="clear" w:color="auto" w:fill="auto"/>
          </w:tcPr>
          <w:p w14:paraId="38BE10C1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6E95A011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auto"/>
          </w:tcPr>
          <w:p w14:paraId="7D2A91DA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4E9" w:rsidRPr="003774E9" w14:paraId="4BE7697F" w14:textId="77777777" w:rsidTr="003774E9">
        <w:tc>
          <w:tcPr>
            <w:tcW w:w="2520" w:type="dxa"/>
            <w:shd w:val="clear" w:color="auto" w:fill="auto"/>
          </w:tcPr>
          <w:p w14:paraId="219CF4B0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1D63C37B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auto"/>
          </w:tcPr>
          <w:p w14:paraId="174EFA5C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4E9" w:rsidRPr="003774E9" w14:paraId="39B4EA8A" w14:textId="77777777" w:rsidTr="003774E9">
        <w:tc>
          <w:tcPr>
            <w:tcW w:w="2520" w:type="dxa"/>
            <w:shd w:val="clear" w:color="auto" w:fill="auto"/>
          </w:tcPr>
          <w:p w14:paraId="07C71152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7AF024A4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auto"/>
          </w:tcPr>
          <w:p w14:paraId="69BAAE12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4E9" w:rsidRPr="003774E9" w14:paraId="6C81D48A" w14:textId="77777777" w:rsidTr="003774E9">
        <w:tc>
          <w:tcPr>
            <w:tcW w:w="2520" w:type="dxa"/>
            <w:shd w:val="clear" w:color="auto" w:fill="auto"/>
          </w:tcPr>
          <w:p w14:paraId="6C968F97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670F7D6D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auto"/>
          </w:tcPr>
          <w:p w14:paraId="584BBC40" w14:textId="77777777" w:rsidR="003774E9" w:rsidRPr="003774E9" w:rsidRDefault="003774E9" w:rsidP="00F71E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C3A48C" w14:textId="77777777" w:rsidR="00BD6BD9" w:rsidRDefault="00BD6BD9"/>
    <w:sectPr w:rsidR="00BD6BD9" w:rsidSect="0058539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93"/>
    <w:rsid w:val="001666B1"/>
    <w:rsid w:val="00175DB3"/>
    <w:rsid w:val="0019771C"/>
    <w:rsid w:val="003774E9"/>
    <w:rsid w:val="004136C1"/>
    <w:rsid w:val="004D6EF5"/>
    <w:rsid w:val="00585393"/>
    <w:rsid w:val="005C23F4"/>
    <w:rsid w:val="0064369B"/>
    <w:rsid w:val="0069198D"/>
    <w:rsid w:val="006C6F35"/>
    <w:rsid w:val="00716D65"/>
    <w:rsid w:val="0075241B"/>
    <w:rsid w:val="00754C79"/>
    <w:rsid w:val="00771132"/>
    <w:rsid w:val="00832C44"/>
    <w:rsid w:val="00900A56"/>
    <w:rsid w:val="00BD6BD9"/>
    <w:rsid w:val="00CE0AAD"/>
    <w:rsid w:val="00D426AE"/>
    <w:rsid w:val="00D663F8"/>
    <w:rsid w:val="00F7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1ABDC"/>
  <w15:chartTrackingRefBased/>
  <w15:docId w15:val="{CC0C1194-4F70-4D78-B7E5-3EFCDC1B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6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D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2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CUIMC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4</cp:revision>
  <dcterms:created xsi:type="dcterms:W3CDTF">2024-12-09T22:52:00Z</dcterms:created>
  <dcterms:modified xsi:type="dcterms:W3CDTF">2024-12-15T01:25:00Z</dcterms:modified>
</cp:coreProperties>
</file>