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5DC" w:rsidRDefault="006E15DC">
      <w:pPr>
        <w:rPr>
          <w:rFonts w:ascii="Arial" w:hAnsi="Arial" w:cs="Arial"/>
        </w:rPr>
      </w:pPr>
      <w:bookmarkStart w:id="0" w:name="_GoBack"/>
      <w:bookmarkEnd w:id="0"/>
    </w:p>
    <w:sdt>
      <w:sdtPr>
        <w:rPr>
          <w:rFonts w:ascii="Arial" w:hAnsi="Arial" w:cs="Arial"/>
        </w:rPr>
        <w:id w:val="507113"/>
        <w:docPartObj>
          <w:docPartGallery w:val="Cover Pages"/>
          <w:docPartUnique/>
        </w:docPartObj>
      </w:sdtPr>
      <w:sdtEndPr>
        <w:rPr>
          <w:sz w:val="44"/>
          <w:szCs w:val="44"/>
        </w:rPr>
      </w:sdtEndPr>
      <w:sdtContent>
        <w:p w:rsidR="00052FA8" w:rsidRPr="00AA1A06" w:rsidRDefault="00052FA8">
          <w:pPr>
            <w:rPr>
              <w:rFonts w:ascii="Arial" w:hAnsi="Arial" w:cs="Arial"/>
            </w:rPr>
          </w:pPr>
        </w:p>
        <w:p w:rsidR="00052FA8" w:rsidRPr="00AA1A06" w:rsidRDefault="00052FA8">
          <w:pPr>
            <w:rPr>
              <w:rFonts w:ascii="Arial" w:hAnsi="Arial" w:cs="Arial"/>
            </w:rPr>
          </w:pPr>
        </w:p>
        <w:tbl>
          <w:tblPr>
            <w:tblpPr w:leftFromText="187" w:rightFromText="187" w:horzAnchor="margin" w:tblpXSpec="center" w:tblpYSpec="bottom"/>
            <w:tblW w:w="5000" w:type="pct"/>
            <w:tblLook w:val="04A0" w:firstRow="1" w:lastRow="0" w:firstColumn="1" w:lastColumn="0" w:noHBand="0" w:noVBand="1"/>
          </w:tblPr>
          <w:tblGrid>
            <w:gridCol w:w="9242"/>
          </w:tblGrid>
          <w:tr w:rsidR="00052FA8" w:rsidRPr="00AA1A06">
            <w:tc>
              <w:tcPr>
                <w:tcW w:w="5000" w:type="pct"/>
              </w:tcPr>
              <w:p w:rsidR="00052FA8" w:rsidRPr="00AA1A06" w:rsidRDefault="00052FA8" w:rsidP="00052FA8">
                <w:pPr>
                  <w:pStyle w:val="NoSpacing"/>
                  <w:rPr>
                    <w:rFonts w:ascii="Arial" w:hAnsi="Arial" w:cs="Arial"/>
                  </w:rPr>
                </w:pPr>
              </w:p>
            </w:tc>
          </w:tr>
        </w:tbl>
        <w:p w:rsidR="00052FA8" w:rsidRPr="00AA1A06" w:rsidRDefault="00052FA8">
          <w:pPr>
            <w:rPr>
              <w:rFonts w:ascii="Arial" w:hAnsi="Arial" w:cs="Arial"/>
            </w:rPr>
          </w:pPr>
        </w:p>
        <w:p w:rsidR="00D71F42" w:rsidRDefault="00D71F42" w:rsidP="00D71F42">
          <w:pPr>
            <w:jc w:val="center"/>
            <w:rPr>
              <w:rFonts w:ascii="Arial" w:hAnsi="Arial" w:cs="Arial"/>
              <w:sz w:val="44"/>
              <w:szCs w:val="44"/>
            </w:rPr>
          </w:pPr>
          <w:r>
            <w:rPr>
              <w:rFonts w:ascii="Arial" w:hAnsi="Arial" w:cs="Arial"/>
              <w:sz w:val="44"/>
              <w:szCs w:val="44"/>
            </w:rPr>
            <w:br/>
          </w:r>
          <w:r>
            <w:rPr>
              <w:rFonts w:ascii="Arial" w:hAnsi="Arial" w:cs="Arial"/>
              <w:sz w:val="44"/>
              <w:szCs w:val="44"/>
            </w:rPr>
            <w:br/>
          </w:r>
          <w:r>
            <w:rPr>
              <w:rFonts w:ascii="Arial" w:hAnsi="Arial" w:cs="Arial"/>
              <w:sz w:val="44"/>
              <w:szCs w:val="44"/>
            </w:rPr>
            <w:br/>
          </w:r>
          <w:r>
            <w:rPr>
              <w:rFonts w:ascii="Arial" w:hAnsi="Arial" w:cs="Arial"/>
              <w:sz w:val="44"/>
              <w:szCs w:val="44"/>
            </w:rPr>
            <w:br/>
          </w:r>
          <w:r>
            <w:rPr>
              <w:rFonts w:ascii="Arial" w:hAnsi="Arial" w:cs="Arial"/>
              <w:sz w:val="44"/>
              <w:szCs w:val="44"/>
            </w:rPr>
            <w:br/>
          </w:r>
          <w:r>
            <w:rPr>
              <w:rFonts w:ascii="Arial" w:hAnsi="Arial" w:cs="Arial"/>
              <w:sz w:val="44"/>
              <w:szCs w:val="44"/>
            </w:rPr>
            <w:br/>
          </w:r>
          <w:r>
            <w:rPr>
              <w:rFonts w:ascii="Arial" w:hAnsi="Arial" w:cs="Arial"/>
              <w:sz w:val="44"/>
              <w:szCs w:val="44"/>
            </w:rPr>
            <w:br/>
          </w:r>
          <w:r>
            <w:rPr>
              <w:rFonts w:ascii="Arial" w:hAnsi="Arial" w:cs="Arial"/>
              <w:sz w:val="44"/>
              <w:szCs w:val="44"/>
            </w:rPr>
            <w:br/>
            <w:t>The effects of limestone quarrying on the River Ribble in the Yorkshire Dales National Park</w:t>
          </w:r>
        </w:p>
        <w:p w:rsidR="00D71F42" w:rsidRDefault="00D71F42" w:rsidP="00D71F42">
          <w:pPr>
            <w:jc w:val="center"/>
            <w:rPr>
              <w:rFonts w:ascii="Arial" w:hAnsi="Arial" w:cs="Arial"/>
              <w:sz w:val="44"/>
              <w:szCs w:val="44"/>
            </w:rPr>
          </w:pPr>
        </w:p>
        <w:p w:rsidR="00D71F42" w:rsidRDefault="00D71F42" w:rsidP="00D71F42">
          <w:pPr>
            <w:jc w:val="center"/>
            <w:rPr>
              <w:rFonts w:ascii="Arial" w:hAnsi="Arial" w:cs="Arial"/>
              <w:sz w:val="44"/>
              <w:szCs w:val="44"/>
            </w:rPr>
          </w:pPr>
          <w:r>
            <w:rPr>
              <w:rFonts w:ascii="Arial" w:hAnsi="Arial" w:cs="Arial"/>
              <w:noProof/>
              <w:sz w:val="44"/>
              <w:szCs w:val="44"/>
              <w:lang w:eastAsia="en-GB"/>
            </w:rPr>
            <w:drawing>
              <wp:anchor distT="0" distB="0" distL="114300" distR="114300" simplePos="0" relativeHeight="251688960" behindDoc="0" locked="0" layoutInCell="1" allowOverlap="1">
                <wp:simplePos x="0" y="0"/>
                <wp:positionH relativeFrom="margin">
                  <wp:align>center</wp:align>
                </wp:positionH>
                <wp:positionV relativeFrom="margin">
                  <wp:align>top</wp:align>
                </wp:positionV>
                <wp:extent cx="3811905" cy="2379980"/>
                <wp:effectExtent l="19050" t="0" r="0" b="0"/>
                <wp:wrapSquare wrapText="bothSides"/>
                <wp:docPr id="27" name="Picture 5" descr="http://www.qualifi.net/images/news/UCL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ualifi.net/images/news/UCLan_Logo.jpg"/>
                        <pic:cNvPicPr>
                          <a:picLocks noChangeAspect="1" noChangeArrowheads="1"/>
                        </pic:cNvPicPr>
                      </pic:nvPicPr>
                      <pic:blipFill>
                        <a:blip r:embed="rId10" cstate="print"/>
                        <a:srcRect/>
                        <a:stretch>
                          <a:fillRect/>
                        </a:stretch>
                      </pic:blipFill>
                      <pic:spPr bwMode="auto">
                        <a:xfrm>
                          <a:off x="0" y="0"/>
                          <a:ext cx="3811905" cy="2379980"/>
                        </a:xfrm>
                        <a:prstGeom prst="rect">
                          <a:avLst/>
                        </a:prstGeom>
                        <a:noFill/>
                        <a:ln w="9525">
                          <a:noFill/>
                          <a:miter lim="800000"/>
                          <a:headEnd/>
                          <a:tailEnd/>
                        </a:ln>
                      </pic:spPr>
                    </pic:pic>
                  </a:graphicData>
                </a:graphic>
              </wp:anchor>
            </w:drawing>
          </w:r>
          <w:r>
            <w:rPr>
              <w:rFonts w:ascii="Arial" w:hAnsi="Arial" w:cs="Arial"/>
              <w:sz w:val="32"/>
              <w:szCs w:val="32"/>
            </w:rPr>
            <w:t>Gemma Warren</w:t>
          </w:r>
          <w:r>
            <w:rPr>
              <w:rFonts w:ascii="Arial" w:hAnsi="Arial" w:cs="Arial"/>
              <w:sz w:val="32"/>
              <w:szCs w:val="32"/>
            </w:rPr>
            <w:br/>
            <w:t>April 2013</w:t>
          </w:r>
          <w:r>
            <w:rPr>
              <w:rFonts w:ascii="Arial" w:hAnsi="Arial" w:cs="Arial"/>
              <w:sz w:val="32"/>
              <w:szCs w:val="32"/>
            </w:rPr>
            <w:br/>
          </w:r>
        </w:p>
        <w:p w:rsidR="00D71F42" w:rsidRDefault="00D71F42" w:rsidP="00D71F42">
          <w:pPr>
            <w:jc w:val="center"/>
            <w:rPr>
              <w:rFonts w:ascii="Arial" w:hAnsi="Arial" w:cs="Arial"/>
              <w:sz w:val="44"/>
              <w:szCs w:val="44"/>
            </w:rPr>
          </w:pPr>
        </w:p>
        <w:p w:rsidR="00D71F42" w:rsidRDefault="00D71F42" w:rsidP="00D71F42">
          <w:pPr>
            <w:jc w:val="center"/>
            <w:rPr>
              <w:rFonts w:ascii="Arial" w:hAnsi="Arial" w:cs="Arial"/>
              <w:sz w:val="44"/>
              <w:szCs w:val="44"/>
            </w:rPr>
          </w:pPr>
        </w:p>
        <w:p w:rsidR="00D71F42" w:rsidRDefault="00D71F42" w:rsidP="00D71F42">
          <w:pPr>
            <w:jc w:val="center"/>
            <w:rPr>
              <w:rFonts w:ascii="Arial" w:hAnsi="Arial" w:cs="Arial"/>
              <w:sz w:val="44"/>
              <w:szCs w:val="44"/>
            </w:rPr>
          </w:pPr>
        </w:p>
        <w:p w:rsidR="00D71F42" w:rsidRDefault="00D71F42" w:rsidP="00D71F42">
          <w:pPr>
            <w:rPr>
              <w:rFonts w:ascii="Arial" w:hAnsi="Arial" w:cs="Arial"/>
              <w:sz w:val="44"/>
              <w:szCs w:val="44"/>
            </w:rPr>
          </w:pPr>
        </w:p>
        <w:p w:rsidR="00D71F42" w:rsidRDefault="00D71F42" w:rsidP="00D71F42">
          <w:pPr>
            <w:jc w:val="center"/>
            <w:rPr>
              <w:rFonts w:ascii="Arial" w:hAnsi="Arial" w:cs="Arial"/>
              <w:sz w:val="44"/>
              <w:szCs w:val="44"/>
            </w:rPr>
          </w:pPr>
        </w:p>
        <w:p w:rsidR="00052FA8" w:rsidRPr="00AA1A06" w:rsidRDefault="00D71F42" w:rsidP="00D71F42">
          <w:pPr>
            <w:rPr>
              <w:rFonts w:ascii="Arial" w:hAnsi="Arial" w:cs="Arial"/>
              <w:sz w:val="44"/>
              <w:szCs w:val="44"/>
            </w:rPr>
          </w:pPr>
          <w:r w:rsidRPr="00D71F42">
            <w:rPr>
              <w:rFonts w:ascii="Arial" w:hAnsi="Arial" w:cs="Arial"/>
              <w:sz w:val="24"/>
              <w:szCs w:val="24"/>
            </w:rPr>
            <w:t>School of Built and Natural Environment</w:t>
          </w:r>
          <w:r w:rsidRPr="00D71F42">
            <w:rPr>
              <w:rFonts w:ascii="Arial" w:hAnsi="Arial" w:cs="Arial"/>
              <w:sz w:val="24"/>
              <w:szCs w:val="24"/>
            </w:rPr>
            <w:br/>
            <w:t>Geography BSc</w:t>
          </w:r>
          <w:r w:rsidR="00052FA8" w:rsidRPr="00AA1A06">
            <w:rPr>
              <w:rFonts w:ascii="Arial" w:hAnsi="Arial" w:cs="Arial"/>
              <w:sz w:val="44"/>
              <w:szCs w:val="44"/>
            </w:rPr>
            <w:br w:type="page"/>
          </w:r>
        </w:p>
      </w:sdtContent>
    </w:sdt>
    <w:p w:rsidR="00EE42B3" w:rsidRPr="00AA1A06" w:rsidRDefault="00C55038" w:rsidP="00C55038">
      <w:pPr>
        <w:rPr>
          <w:rFonts w:ascii="Arial" w:hAnsi="Arial" w:cs="Arial"/>
          <w:sz w:val="44"/>
          <w:szCs w:val="44"/>
        </w:rPr>
      </w:pPr>
      <w:r w:rsidRPr="00AA1A06">
        <w:rPr>
          <w:rFonts w:ascii="Arial" w:hAnsi="Arial" w:cs="Arial"/>
          <w:sz w:val="44"/>
          <w:szCs w:val="44"/>
        </w:rPr>
        <w:lastRenderedPageBreak/>
        <w:t xml:space="preserve">                 </w:t>
      </w:r>
    </w:p>
    <w:p w:rsidR="00EE42B3" w:rsidRPr="00AA1A06" w:rsidRDefault="00EE42B3" w:rsidP="00C55038">
      <w:pPr>
        <w:rPr>
          <w:rFonts w:ascii="Arial" w:hAnsi="Arial" w:cs="Arial"/>
          <w:sz w:val="44"/>
          <w:szCs w:val="44"/>
        </w:rPr>
      </w:pPr>
    </w:p>
    <w:p w:rsidR="00EE42B3" w:rsidRPr="00AA1A06" w:rsidRDefault="00DD541A" w:rsidP="00C55038">
      <w:pPr>
        <w:rPr>
          <w:rFonts w:ascii="Arial" w:hAnsi="Arial" w:cs="Arial"/>
          <w:sz w:val="44"/>
          <w:szCs w:val="44"/>
        </w:rPr>
      </w:pPr>
      <w:r w:rsidRPr="00AA1A06">
        <w:rPr>
          <w:rFonts w:ascii="Arial" w:hAnsi="Arial" w:cs="Arial"/>
          <w:sz w:val="44"/>
          <w:szCs w:val="44"/>
        </w:rPr>
        <w:br/>
      </w: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EE42B3" w:rsidRPr="00AA1A06" w:rsidRDefault="00C81051" w:rsidP="00C55038">
      <w:pPr>
        <w:rPr>
          <w:rFonts w:ascii="Arial" w:hAnsi="Arial" w:cs="Arial"/>
          <w:sz w:val="28"/>
          <w:szCs w:val="44"/>
        </w:rPr>
      </w:pPr>
      <w:r w:rsidRPr="00AA1A06">
        <w:rPr>
          <w:rFonts w:ascii="Arial" w:hAnsi="Arial" w:cs="Arial"/>
          <w:b/>
          <w:i/>
          <w:sz w:val="24"/>
          <w:szCs w:val="24"/>
        </w:rPr>
        <w:t>‘I declare that the main text of this dissertation is no more than 10,000 words, and is all my own work’</w:t>
      </w:r>
    </w:p>
    <w:p w:rsidR="00EE42B3" w:rsidRPr="00AA1A06" w:rsidRDefault="00EE42B3" w:rsidP="00C55038">
      <w:pPr>
        <w:rPr>
          <w:rFonts w:ascii="Arial" w:hAnsi="Arial" w:cs="Arial"/>
          <w:sz w:val="44"/>
          <w:szCs w:val="44"/>
        </w:rPr>
      </w:pPr>
    </w:p>
    <w:p w:rsidR="00C81051" w:rsidRPr="00AA1A06" w:rsidRDefault="00FD1926" w:rsidP="00C55038">
      <w:pPr>
        <w:rPr>
          <w:rFonts w:ascii="Arial" w:hAnsi="Arial" w:cs="Arial"/>
          <w:sz w:val="44"/>
          <w:szCs w:val="44"/>
        </w:rPr>
      </w:pPr>
      <w:r>
        <w:rPr>
          <w:rFonts w:ascii="Arial" w:hAnsi="Arial" w:cs="Arial"/>
          <w:sz w:val="44"/>
          <w:szCs w:val="44"/>
        </w:rPr>
        <w:t>……</w:t>
      </w:r>
      <w:r w:rsidR="00C81051" w:rsidRPr="00AA1A06">
        <w:rPr>
          <w:rFonts w:ascii="Arial" w:hAnsi="Arial" w:cs="Arial"/>
          <w:sz w:val="44"/>
          <w:szCs w:val="44"/>
        </w:rPr>
        <w:t>………</w:t>
      </w:r>
      <w:r>
        <w:rPr>
          <w:rFonts w:ascii="Arial" w:hAnsi="Arial" w:cs="Arial"/>
          <w:sz w:val="44"/>
          <w:szCs w:val="44"/>
        </w:rPr>
        <w:t>.........GWarren………………….......</w:t>
      </w:r>
    </w:p>
    <w:p w:rsidR="00EE42B3" w:rsidRPr="00AA1A06" w:rsidRDefault="00AA1A06" w:rsidP="00C55038">
      <w:pPr>
        <w:rPr>
          <w:rFonts w:ascii="Arial" w:hAnsi="Arial" w:cs="Arial"/>
          <w:sz w:val="24"/>
          <w:szCs w:val="24"/>
        </w:rPr>
      </w:pPr>
      <w:r>
        <w:rPr>
          <w:rFonts w:ascii="Arial" w:hAnsi="Arial" w:cs="Arial"/>
          <w:sz w:val="28"/>
          <w:szCs w:val="28"/>
        </w:rPr>
        <w:t xml:space="preserve">                                                                                              </w:t>
      </w:r>
      <w:r w:rsidRPr="00AA1A06">
        <w:rPr>
          <w:rFonts w:ascii="Arial" w:hAnsi="Arial" w:cs="Arial"/>
          <w:sz w:val="24"/>
          <w:szCs w:val="24"/>
        </w:rPr>
        <w:t>Gemma Warren</w:t>
      </w: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C81051" w:rsidRPr="00AA1A06" w:rsidRDefault="00C81051" w:rsidP="00C55038">
      <w:pPr>
        <w:rPr>
          <w:rFonts w:ascii="Arial" w:hAnsi="Arial" w:cs="Arial"/>
          <w:sz w:val="44"/>
          <w:szCs w:val="44"/>
        </w:rPr>
      </w:pPr>
    </w:p>
    <w:p w:rsidR="00EE42B3" w:rsidRPr="00AA1A06" w:rsidRDefault="00C81051" w:rsidP="00C22BBB">
      <w:pPr>
        <w:spacing w:line="360" w:lineRule="auto"/>
        <w:rPr>
          <w:rFonts w:ascii="Arial" w:hAnsi="Arial" w:cs="Arial"/>
          <w:sz w:val="44"/>
          <w:szCs w:val="44"/>
        </w:rPr>
      </w:pPr>
      <w:r w:rsidRPr="00AA1A06">
        <w:rPr>
          <w:rFonts w:ascii="Arial" w:hAnsi="Arial" w:cs="Arial"/>
          <w:sz w:val="44"/>
          <w:szCs w:val="44"/>
        </w:rPr>
        <w:lastRenderedPageBreak/>
        <w:t xml:space="preserve">              </w:t>
      </w:r>
      <w:r w:rsidR="00484796" w:rsidRPr="00AA1A06">
        <w:rPr>
          <w:rFonts w:ascii="Arial" w:hAnsi="Arial" w:cs="Arial"/>
          <w:sz w:val="44"/>
          <w:szCs w:val="44"/>
        </w:rPr>
        <w:t xml:space="preserve">  </w:t>
      </w:r>
      <w:r w:rsidRPr="00AA1A06">
        <w:rPr>
          <w:rFonts w:ascii="Arial" w:hAnsi="Arial" w:cs="Arial"/>
          <w:sz w:val="44"/>
          <w:szCs w:val="44"/>
        </w:rPr>
        <w:t xml:space="preserve">             Abstract</w:t>
      </w:r>
    </w:p>
    <w:p w:rsidR="008A5635" w:rsidRPr="0072347A" w:rsidRDefault="008A5635" w:rsidP="00C22BBB">
      <w:pPr>
        <w:spacing w:line="360" w:lineRule="auto"/>
        <w:ind w:right="-418"/>
        <w:rPr>
          <w:rFonts w:ascii="Arial" w:hAnsi="Arial" w:cs="Arial"/>
          <w:i/>
          <w:sz w:val="24"/>
          <w:szCs w:val="24"/>
        </w:rPr>
      </w:pPr>
      <w:r>
        <w:rPr>
          <w:rFonts w:ascii="Arial" w:hAnsi="Arial" w:cs="Arial"/>
          <w:sz w:val="24"/>
          <w:szCs w:val="24"/>
        </w:rPr>
        <w:t xml:space="preserve">   </w:t>
      </w:r>
      <w:r w:rsidRPr="00296F7E">
        <w:rPr>
          <w:rFonts w:ascii="Arial" w:hAnsi="Arial" w:cs="Arial"/>
          <w:sz w:val="24"/>
          <w:szCs w:val="24"/>
        </w:rPr>
        <w:t xml:space="preserve">Over the past </w:t>
      </w:r>
      <w:r w:rsidR="00354E59" w:rsidRPr="00296F7E">
        <w:rPr>
          <w:rFonts w:ascii="Arial" w:hAnsi="Arial" w:cs="Arial"/>
          <w:sz w:val="24"/>
          <w:szCs w:val="24"/>
        </w:rPr>
        <w:t>century,</w:t>
      </w:r>
      <w:r w:rsidRPr="00296F7E">
        <w:rPr>
          <w:rFonts w:ascii="Arial" w:hAnsi="Arial" w:cs="Arial"/>
          <w:sz w:val="24"/>
          <w:szCs w:val="24"/>
        </w:rPr>
        <w:t xml:space="preserve"> quarrying has become more prominent in the British </w:t>
      </w:r>
      <w:r w:rsidR="00371A3E" w:rsidRPr="00296F7E">
        <w:rPr>
          <w:rFonts w:ascii="Arial" w:hAnsi="Arial" w:cs="Arial"/>
          <w:sz w:val="24"/>
          <w:szCs w:val="24"/>
        </w:rPr>
        <w:t>Isles;</w:t>
      </w:r>
      <w:r w:rsidRPr="00296F7E">
        <w:rPr>
          <w:rFonts w:ascii="Arial" w:hAnsi="Arial" w:cs="Arial"/>
          <w:sz w:val="24"/>
          <w:szCs w:val="24"/>
        </w:rPr>
        <w:t xml:space="preserve"> </w:t>
      </w:r>
      <w:r w:rsidR="00354E59" w:rsidRPr="00296F7E">
        <w:rPr>
          <w:rFonts w:ascii="Arial" w:hAnsi="Arial" w:cs="Arial"/>
          <w:sz w:val="24"/>
          <w:szCs w:val="24"/>
        </w:rPr>
        <w:t>however,</w:t>
      </w:r>
      <w:r w:rsidRPr="00296F7E">
        <w:rPr>
          <w:rFonts w:ascii="Arial" w:hAnsi="Arial" w:cs="Arial"/>
          <w:sz w:val="24"/>
          <w:szCs w:val="24"/>
        </w:rPr>
        <w:t xml:space="preserve"> ther</w:t>
      </w:r>
      <w:r>
        <w:rPr>
          <w:rFonts w:ascii="Arial" w:hAnsi="Arial" w:cs="Arial"/>
          <w:sz w:val="24"/>
          <w:szCs w:val="24"/>
        </w:rPr>
        <w:t>e has been little focus on the e</w:t>
      </w:r>
      <w:r w:rsidRPr="00296F7E">
        <w:rPr>
          <w:rFonts w:ascii="Arial" w:hAnsi="Arial" w:cs="Arial"/>
          <w:sz w:val="24"/>
          <w:szCs w:val="24"/>
        </w:rPr>
        <w:t>ffects of water quality from potential adde</w:t>
      </w:r>
      <w:r>
        <w:rPr>
          <w:rFonts w:ascii="Arial" w:hAnsi="Arial" w:cs="Arial"/>
          <w:sz w:val="24"/>
          <w:szCs w:val="24"/>
        </w:rPr>
        <w:t>d quarry discharge, especially in</w:t>
      </w:r>
      <w:r w:rsidRPr="00296F7E">
        <w:rPr>
          <w:rFonts w:ascii="Arial" w:hAnsi="Arial" w:cs="Arial"/>
          <w:sz w:val="24"/>
          <w:szCs w:val="24"/>
        </w:rPr>
        <w:t xml:space="preserve"> the Yorkshire Dales</w:t>
      </w:r>
      <w:r>
        <w:rPr>
          <w:rFonts w:ascii="Arial" w:hAnsi="Arial" w:cs="Arial"/>
          <w:sz w:val="24"/>
          <w:szCs w:val="24"/>
        </w:rPr>
        <w:t xml:space="preserve">. </w:t>
      </w:r>
      <w:r w:rsidRPr="00296F7E">
        <w:rPr>
          <w:rFonts w:ascii="Arial" w:hAnsi="Arial" w:cs="Arial"/>
          <w:sz w:val="24"/>
          <w:szCs w:val="24"/>
        </w:rPr>
        <w:t>This research will aim to provide detailed water quality analysis whils</w:t>
      </w:r>
      <w:r>
        <w:rPr>
          <w:rFonts w:ascii="Arial" w:hAnsi="Arial" w:cs="Arial"/>
          <w:sz w:val="24"/>
          <w:szCs w:val="24"/>
        </w:rPr>
        <w:t>t exploring reasons behind the e</w:t>
      </w:r>
      <w:r w:rsidRPr="00296F7E">
        <w:rPr>
          <w:rFonts w:ascii="Arial" w:hAnsi="Arial" w:cs="Arial"/>
          <w:sz w:val="24"/>
          <w:szCs w:val="24"/>
        </w:rPr>
        <w:t xml:space="preserve">ffects of </w:t>
      </w:r>
      <w:r>
        <w:rPr>
          <w:rFonts w:ascii="Arial" w:hAnsi="Arial" w:cs="Arial"/>
          <w:sz w:val="24"/>
          <w:szCs w:val="24"/>
        </w:rPr>
        <w:t>the Horton Quarry</w:t>
      </w:r>
      <w:r w:rsidRPr="00296F7E">
        <w:rPr>
          <w:rFonts w:ascii="Arial" w:hAnsi="Arial" w:cs="Arial"/>
          <w:sz w:val="24"/>
          <w:szCs w:val="24"/>
        </w:rPr>
        <w:t xml:space="preserve"> in the Yorkshire Dales. </w:t>
      </w:r>
      <w:r>
        <w:rPr>
          <w:rFonts w:ascii="Arial" w:hAnsi="Arial" w:cs="Arial"/>
          <w:sz w:val="24"/>
          <w:szCs w:val="24"/>
        </w:rPr>
        <w:br/>
        <w:t xml:space="preserve">   The methods used within this study look at both physical and chemical parameters of the River Ribble. The physical parameters such as width, depth, wetted perimeter, flow and slope angle were measured by entering the River Ribble and using a metre rule, tape measure and flow meter. After which cross-sectional area, velocity and discharge were calculated. The chemical factors such as TDS, TSS, pH, temperature </w:t>
      </w:r>
      <w:r w:rsidR="00D50076">
        <w:rPr>
          <w:rFonts w:ascii="Arial" w:hAnsi="Arial" w:cs="Arial"/>
          <w:sz w:val="24"/>
          <w:szCs w:val="24"/>
        </w:rPr>
        <w:t>and conductivity, were measured</w:t>
      </w:r>
      <w:r>
        <w:rPr>
          <w:rFonts w:ascii="Arial" w:hAnsi="Arial" w:cs="Arial"/>
          <w:sz w:val="24"/>
          <w:szCs w:val="24"/>
        </w:rPr>
        <w:t xml:space="preserve"> using a combination of both field and laboratory methods. In the field TDS, pH, temperature and conductivity were collected by inserting a probe into collected water samples and obtaining an average value. For TSS, the water samples were filtered and then the residue was w</w:t>
      </w:r>
      <w:r w:rsidR="00D50076">
        <w:rPr>
          <w:rFonts w:ascii="Arial" w:hAnsi="Arial" w:cs="Arial"/>
          <w:sz w:val="24"/>
          <w:szCs w:val="24"/>
        </w:rPr>
        <w:t xml:space="preserve">eighed once the filter </w:t>
      </w:r>
      <w:r w:rsidR="00354E59">
        <w:rPr>
          <w:rFonts w:ascii="Arial" w:hAnsi="Arial" w:cs="Arial"/>
          <w:sz w:val="24"/>
          <w:szCs w:val="24"/>
        </w:rPr>
        <w:t>papers were</w:t>
      </w:r>
      <w:r>
        <w:rPr>
          <w:rFonts w:ascii="Arial" w:hAnsi="Arial" w:cs="Arial"/>
          <w:sz w:val="24"/>
          <w:szCs w:val="24"/>
        </w:rPr>
        <w:t xml:space="preserve"> dry.</w:t>
      </w:r>
      <w:r>
        <w:rPr>
          <w:rFonts w:ascii="Arial" w:hAnsi="Arial" w:cs="Arial"/>
          <w:sz w:val="24"/>
          <w:szCs w:val="24"/>
        </w:rPr>
        <w:br/>
        <w:t xml:space="preserve">   The study found that quarrying does have effects on water quality along the River Ribble especially concerning chemical parameters. However, it was also found that farming has an effect along the river too. After compiling results, it was found that agriculture has a greater effect on the River Ribble than quarrying possibly due to regulations and laws the Horton Quarry must adhere </w:t>
      </w:r>
      <w:r w:rsidR="00354E59">
        <w:rPr>
          <w:rFonts w:ascii="Arial" w:hAnsi="Arial" w:cs="Arial"/>
          <w:sz w:val="24"/>
          <w:szCs w:val="24"/>
        </w:rPr>
        <w:t>to</w:t>
      </w:r>
      <w:r>
        <w:rPr>
          <w:rFonts w:ascii="Arial" w:hAnsi="Arial" w:cs="Arial"/>
          <w:sz w:val="24"/>
          <w:szCs w:val="24"/>
        </w:rPr>
        <w:t xml:space="preserve"> in order to extract limestone within the National Park. </w:t>
      </w: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EE42B3" w:rsidRPr="00AA1A06" w:rsidRDefault="00EE42B3" w:rsidP="00C55038">
      <w:pPr>
        <w:rPr>
          <w:rFonts w:ascii="Arial" w:hAnsi="Arial" w:cs="Arial"/>
          <w:sz w:val="44"/>
          <w:szCs w:val="44"/>
        </w:rPr>
      </w:pPr>
    </w:p>
    <w:p w:rsidR="00C55038" w:rsidRPr="00AA1A06" w:rsidRDefault="00EE42B3" w:rsidP="00C55038">
      <w:pPr>
        <w:rPr>
          <w:rFonts w:ascii="Arial" w:hAnsi="Arial" w:cs="Arial"/>
          <w:i/>
          <w:sz w:val="24"/>
          <w:szCs w:val="24"/>
        </w:rPr>
      </w:pPr>
      <w:r w:rsidRPr="00AA1A06">
        <w:rPr>
          <w:rFonts w:ascii="Arial" w:hAnsi="Arial" w:cs="Arial"/>
          <w:sz w:val="44"/>
          <w:szCs w:val="44"/>
        </w:rPr>
        <w:lastRenderedPageBreak/>
        <w:t xml:space="preserve">             </w:t>
      </w:r>
      <w:r w:rsidR="00484796" w:rsidRPr="00AA1A06">
        <w:rPr>
          <w:rFonts w:ascii="Arial" w:hAnsi="Arial" w:cs="Arial"/>
          <w:sz w:val="44"/>
          <w:szCs w:val="44"/>
        </w:rPr>
        <w:t xml:space="preserve">  </w:t>
      </w:r>
      <w:r w:rsidRPr="00AA1A06">
        <w:rPr>
          <w:rFonts w:ascii="Arial" w:hAnsi="Arial" w:cs="Arial"/>
          <w:sz w:val="44"/>
          <w:szCs w:val="44"/>
        </w:rPr>
        <w:t xml:space="preserve">    </w:t>
      </w:r>
      <w:r w:rsidR="00C55038" w:rsidRPr="00AA1A06">
        <w:rPr>
          <w:rFonts w:ascii="Arial" w:hAnsi="Arial" w:cs="Arial"/>
          <w:sz w:val="44"/>
          <w:szCs w:val="44"/>
        </w:rPr>
        <w:t xml:space="preserve">  Acknowledgements</w:t>
      </w:r>
      <w:r w:rsidR="00C55038" w:rsidRPr="00AA1A06">
        <w:rPr>
          <w:rFonts w:ascii="Arial" w:hAnsi="Arial" w:cs="Arial"/>
          <w:sz w:val="44"/>
          <w:szCs w:val="44"/>
        </w:rPr>
        <w:br/>
      </w:r>
      <w:r w:rsidR="00C55038" w:rsidRPr="00AA1A06">
        <w:rPr>
          <w:rFonts w:ascii="Arial" w:hAnsi="Arial" w:cs="Arial"/>
          <w:sz w:val="44"/>
          <w:szCs w:val="44"/>
        </w:rPr>
        <w:br/>
      </w:r>
      <w:r w:rsidR="00C55038" w:rsidRPr="00AA1A06">
        <w:rPr>
          <w:rFonts w:ascii="Arial" w:hAnsi="Arial" w:cs="Arial"/>
          <w:i/>
          <w:sz w:val="24"/>
          <w:szCs w:val="24"/>
        </w:rPr>
        <w:t>Dr Jo Dawson of the University of Central Lancashire for her advice, knowledge and support throughout this project</w:t>
      </w:r>
      <w:r w:rsidR="00C55038" w:rsidRPr="00AA1A06">
        <w:rPr>
          <w:rFonts w:ascii="Arial" w:hAnsi="Arial" w:cs="Arial"/>
          <w:i/>
          <w:sz w:val="24"/>
          <w:szCs w:val="24"/>
        </w:rPr>
        <w:br/>
      </w:r>
      <w:r w:rsidR="00C55038" w:rsidRPr="00AA1A06">
        <w:rPr>
          <w:rFonts w:ascii="Arial" w:hAnsi="Arial" w:cs="Arial"/>
          <w:i/>
          <w:sz w:val="24"/>
          <w:szCs w:val="24"/>
        </w:rPr>
        <w:br/>
        <w:t>Mr Ian Fleming for his permission to undertake my research and for providing information to further my knowledge and understanding of the River Ribble and its ecology</w:t>
      </w:r>
      <w:r w:rsidR="00C55038" w:rsidRPr="00AA1A06">
        <w:rPr>
          <w:rFonts w:ascii="Arial" w:hAnsi="Arial" w:cs="Arial"/>
          <w:i/>
          <w:sz w:val="24"/>
          <w:szCs w:val="24"/>
        </w:rPr>
        <w:br/>
      </w:r>
      <w:r w:rsidR="00C55038" w:rsidRPr="00AA1A06">
        <w:rPr>
          <w:rFonts w:ascii="Arial" w:hAnsi="Arial" w:cs="Arial"/>
          <w:i/>
          <w:sz w:val="24"/>
          <w:szCs w:val="24"/>
        </w:rPr>
        <w:br/>
        <w:t>Margaret and Karen Holmes for letting me stay with them for the duration of my initial research and data collection</w:t>
      </w:r>
    </w:p>
    <w:p w:rsidR="00C55038" w:rsidRDefault="00C55038" w:rsidP="00C55038">
      <w:pPr>
        <w:rPr>
          <w:rFonts w:ascii="Arial" w:hAnsi="Arial" w:cs="Arial"/>
          <w:i/>
          <w:sz w:val="24"/>
          <w:szCs w:val="24"/>
        </w:rPr>
      </w:pPr>
      <w:r w:rsidRPr="00AA1A06">
        <w:rPr>
          <w:rFonts w:ascii="Arial" w:hAnsi="Arial" w:cs="Arial"/>
          <w:i/>
          <w:sz w:val="24"/>
          <w:szCs w:val="24"/>
        </w:rPr>
        <w:t>Luke Clark for assisting me with the research and data collection</w:t>
      </w: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p>
    <w:p w:rsidR="00C55038" w:rsidRPr="00AA1A06" w:rsidRDefault="00C55038" w:rsidP="00B11245">
      <w:pPr>
        <w:spacing w:line="360" w:lineRule="auto"/>
        <w:ind w:right="-418"/>
        <w:rPr>
          <w:rFonts w:ascii="Arial" w:hAnsi="Arial" w:cs="Arial"/>
          <w:sz w:val="44"/>
          <w:szCs w:val="44"/>
        </w:rPr>
      </w:pPr>
      <w:r w:rsidRPr="00AA1A06">
        <w:rPr>
          <w:rFonts w:ascii="Arial" w:hAnsi="Arial" w:cs="Arial"/>
          <w:sz w:val="44"/>
          <w:szCs w:val="44"/>
        </w:rPr>
        <w:lastRenderedPageBreak/>
        <w:t xml:space="preserve">    </w:t>
      </w:r>
      <w:r w:rsidR="00421A1A">
        <w:rPr>
          <w:rFonts w:ascii="Arial" w:hAnsi="Arial" w:cs="Arial"/>
          <w:sz w:val="44"/>
          <w:szCs w:val="44"/>
        </w:rPr>
        <w:t xml:space="preserve">                   Table of Contents</w:t>
      </w:r>
    </w:p>
    <w:sdt>
      <w:sdtPr>
        <w:rPr>
          <w:rFonts w:ascii="Arial" w:eastAsiaTheme="minorHAnsi" w:hAnsi="Arial" w:cs="Arial"/>
          <w:b w:val="0"/>
          <w:bCs w:val="0"/>
          <w:color w:val="auto"/>
          <w:sz w:val="24"/>
          <w:szCs w:val="24"/>
          <w:lang w:val="en-GB"/>
        </w:rPr>
        <w:id w:val="1940247"/>
        <w:docPartObj>
          <w:docPartGallery w:val="Table of Contents"/>
          <w:docPartUnique/>
        </w:docPartObj>
      </w:sdtPr>
      <w:sdtEndPr/>
      <w:sdtContent>
        <w:p w:rsidR="00DF413B" w:rsidRPr="00421A1A" w:rsidRDefault="00DF413B">
          <w:pPr>
            <w:pStyle w:val="TOCHeading"/>
            <w:rPr>
              <w:rFonts w:ascii="Arial" w:hAnsi="Arial" w:cs="Arial"/>
              <w:sz w:val="24"/>
              <w:szCs w:val="24"/>
            </w:rPr>
          </w:pPr>
        </w:p>
        <w:p w:rsidR="00DF413B" w:rsidRPr="00421A1A" w:rsidRDefault="00DF413B">
          <w:pPr>
            <w:pStyle w:val="TOC1"/>
            <w:rPr>
              <w:rFonts w:ascii="Arial" w:hAnsi="Arial" w:cs="Arial"/>
              <w:sz w:val="24"/>
              <w:szCs w:val="24"/>
            </w:rPr>
          </w:pPr>
          <w:r w:rsidRPr="00421A1A">
            <w:rPr>
              <w:rFonts w:ascii="Arial" w:hAnsi="Arial" w:cs="Arial"/>
              <w:b/>
              <w:sz w:val="24"/>
              <w:szCs w:val="24"/>
            </w:rPr>
            <w:t>Table of Figures</w:t>
          </w:r>
          <w:r w:rsidRPr="00421A1A">
            <w:rPr>
              <w:rFonts w:ascii="Arial" w:hAnsi="Arial" w:cs="Arial"/>
              <w:sz w:val="24"/>
              <w:szCs w:val="24"/>
            </w:rPr>
            <w:ptab w:relativeTo="margin" w:alignment="right" w:leader="dot"/>
          </w:r>
          <w:r w:rsidR="00F36F2B">
            <w:rPr>
              <w:rFonts w:ascii="Arial" w:hAnsi="Arial" w:cs="Arial"/>
              <w:sz w:val="24"/>
              <w:szCs w:val="24"/>
            </w:rPr>
            <w:t>1</w:t>
          </w:r>
        </w:p>
        <w:p w:rsidR="00941C30" w:rsidRPr="00421A1A" w:rsidRDefault="00DF413B" w:rsidP="00941C30">
          <w:pPr>
            <w:pStyle w:val="TOC1"/>
            <w:rPr>
              <w:rFonts w:ascii="Arial" w:hAnsi="Arial" w:cs="Arial"/>
              <w:b/>
              <w:sz w:val="24"/>
              <w:szCs w:val="24"/>
            </w:rPr>
          </w:pPr>
          <w:r w:rsidRPr="00421A1A">
            <w:rPr>
              <w:rFonts w:ascii="Arial" w:hAnsi="Arial" w:cs="Arial"/>
              <w:b/>
              <w:sz w:val="24"/>
              <w:szCs w:val="24"/>
            </w:rPr>
            <w:br/>
            <w:t>1.0 Introduction</w:t>
          </w:r>
          <w:r w:rsidRPr="00421A1A">
            <w:rPr>
              <w:rFonts w:ascii="Arial" w:hAnsi="Arial" w:cs="Arial"/>
              <w:sz w:val="24"/>
              <w:szCs w:val="24"/>
            </w:rPr>
            <w:ptab w:relativeTo="margin" w:alignment="right" w:leader="dot"/>
          </w:r>
          <w:r w:rsidR="00F36F2B">
            <w:rPr>
              <w:rFonts w:ascii="Arial" w:hAnsi="Arial" w:cs="Arial"/>
              <w:sz w:val="24"/>
              <w:szCs w:val="24"/>
            </w:rPr>
            <w:t>2</w:t>
          </w:r>
        </w:p>
        <w:p w:rsidR="00941C30" w:rsidRPr="00421A1A" w:rsidRDefault="00941C30" w:rsidP="00941C30">
          <w:pPr>
            <w:pStyle w:val="TOC1"/>
            <w:rPr>
              <w:rFonts w:ascii="Arial" w:hAnsi="Arial" w:cs="Arial"/>
              <w:b/>
              <w:sz w:val="24"/>
              <w:szCs w:val="24"/>
            </w:rPr>
          </w:pPr>
          <w:r w:rsidRPr="00421A1A">
            <w:rPr>
              <w:rFonts w:ascii="Arial" w:hAnsi="Arial" w:cs="Arial"/>
              <w:b/>
              <w:sz w:val="24"/>
              <w:szCs w:val="24"/>
            </w:rPr>
            <w:br/>
          </w:r>
          <w:r w:rsidR="00DF413B" w:rsidRPr="00421A1A">
            <w:rPr>
              <w:rFonts w:ascii="Arial" w:hAnsi="Arial" w:cs="Arial"/>
              <w:b/>
              <w:sz w:val="24"/>
              <w:szCs w:val="24"/>
            </w:rPr>
            <w:t>2.0 Literature Review</w:t>
          </w:r>
          <w:r w:rsidR="002127FE" w:rsidRPr="00421A1A">
            <w:rPr>
              <w:rFonts w:ascii="Arial" w:hAnsi="Arial" w:cs="Arial"/>
              <w:sz w:val="24"/>
              <w:szCs w:val="24"/>
            </w:rPr>
            <w:ptab w:relativeTo="margin" w:alignment="right" w:leader="dot"/>
          </w:r>
          <w:r w:rsidR="00F36F2B">
            <w:rPr>
              <w:rFonts w:ascii="Arial" w:hAnsi="Arial" w:cs="Arial"/>
              <w:sz w:val="24"/>
              <w:szCs w:val="24"/>
            </w:rPr>
            <w:t>4</w:t>
          </w:r>
          <w:r w:rsidR="00DF413B" w:rsidRPr="00421A1A">
            <w:rPr>
              <w:rFonts w:ascii="Arial" w:hAnsi="Arial" w:cs="Arial"/>
              <w:sz w:val="24"/>
              <w:szCs w:val="24"/>
            </w:rPr>
            <w:br/>
            <w:t xml:space="preserve">   2.1 Quarrying and its processes</w:t>
          </w:r>
          <w:r w:rsidR="002127FE" w:rsidRPr="00421A1A">
            <w:rPr>
              <w:rFonts w:ascii="Arial" w:hAnsi="Arial" w:cs="Arial"/>
              <w:sz w:val="24"/>
              <w:szCs w:val="24"/>
            </w:rPr>
            <w:ptab w:relativeTo="margin" w:alignment="right" w:leader="dot"/>
          </w:r>
          <w:r w:rsidR="00F36F2B">
            <w:rPr>
              <w:rFonts w:ascii="Arial" w:hAnsi="Arial" w:cs="Arial"/>
              <w:sz w:val="24"/>
              <w:szCs w:val="24"/>
            </w:rPr>
            <w:t>4</w:t>
          </w:r>
          <w:r w:rsidR="00DF413B" w:rsidRPr="00421A1A">
            <w:rPr>
              <w:rFonts w:ascii="Arial" w:hAnsi="Arial" w:cs="Arial"/>
              <w:sz w:val="24"/>
              <w:szCs w:val="24"/>
            </w:rPr>
            <w:br/>
            <w:t xml:space="preserve">   2.2 Potential pollution</w:t>
          </w:r>
          <w:r w:rsidR="002127FE" w:rsidRPr="00421A1A">
            <w:rPr>
              <w:rFonts w:ascii="Arial" w:hAnsi="Arial" w:cs="Arial"/>
              <w:sz w:val="24"/>
              <w:szCs w:val="24"/>
            </w:rPr>
            <w:ptab w:relativeTo="margin" w:alignment="right" w:leader="dot"/>
          </w:r>
          <w:r w:rsidR="00F36F2B">
            <w:rPr>
              <w:rFonts w:ascii="Arial" w:hAnsi="Arial" w:cs="Arial"/>
              <w:sz w:val="24"/>
              <w:szCs w:val="24"/>
            </w:rPr>
            <w:t>5</w:t>
          </w:r>
          <w:r w:rsidR="00DF413B" w:rsidRPr="00421A1A">
            <w:rPr>
              <w:rFonts w:ascii="Arial" w:hAnsi="Arial" w:cs="Arial"/>
              <w:sz w:val="24"/>
              <w:szCs w:val="24"/>
            </w:rPr>
            <w:br/>
            <w:t xml:space="preserve">   2.3 Agriculture and quarrying</w:t>
          </w:r>
          <w:r w:rsidR="002127FE" w:rsidRPr="00421A1A">
            <w:rPr>
              <w:rFonts w:ascii="Arial" w:hAnsi="Arial" w:cs="Arial"/>
              <w:sz w:val="24"/>
              <w:szCs w:val="24"/>
            </w:rPr>
            <w:ptab w:relativeTo="margin" w:alignment="right" w:leader="dot"/>
          </w:r>
          <w:r w:rsidR="00F36F2B">
            <w:rPr>
              <w:rFonts w:ascii="Arial" w:hAnsi="Arial" w:cs="Arial"/>
              <w:sz w:val="24"/>
              <w:szCs w:val="24"/>
            </w:rPr>
            <w:t>6</w:t>
          </w:r>
          <w:r w:rsidR="00DF413B" w:rsidRPr="00421A1A">
            <w:rPr>
              <w:rFonts w:ascii="Arial" w:hAnsi="Arial" w:cs="Arial"/>
              <w:sz w:val="24"/>
              <w:szCs w:val="24"/>
            </w:rPr>
            <w:br/>
            <w:t xml:space="preserve">   2.4 Quarrying along the River Ribble</w:t>
          </w:r>
          <w:r w:rsidR="002127FE" w:rsidRPr="00421A1A">
            <w:rPr>
              <w:rFonts w:ascii="Arial" w:hAnsi="Arial" w:cs="Arial"/>
              <w:sz w:val="24"/>
              <w:szCs w:val="24"/>
            </w:rPr>
            <w:ptab w:relativeTo="margin" w:alignment="right" w:leader="dot"/>
          </w:r>
          <w:r w:rsidR="00F36F2B">
            <w:rPr>
              <w:rFonts w:ascii="Arial" w:hAnsi="Arial" w:cs="Arial"/>
              <w:sz w:val="24"/>
              <w:szCs w:val="24"/>
            </w:rPr>
            <w:t>7</w:t>
          </w:r>
          <w:r w:rsidR="00DF413B" w:rsidRPr="00421A1A">
            <w:rPr>
              <w:rFonts w:ascii="Arial" w:hAnsi="Arial" w:cs="Arial"/>
              <w:sz w:val="24"/>
              <w:szCs w:val="24"/>
            </w:rPr>
            <w:br/>
            <w:t xml:space="preserve">   2.5 Quarrying effects on river water quality</w:t>
          </w:r>
          <w:r w:rsidR="002127FE" w:rsidRPr="00421A1A">
            <w:rPr>
              <w:rFonts w:ascii="Arial" w:hAnsi="Arial" w:cs="Arial"/>
              <w:sz w:val="24"/>
              <w:szCs w:val="24"/>
            </w:rPr>
            <w:ptab w:relativeTo="margin" w:alignment="right" w:leader="dot"/>
          </w:r>
          <w:r w:rsidR="00F36F2B">
            <w:rPr>
              <w:rFonts w:ascii="Arial" w:hAnsi="Arial" w:cs="Arial"/>
              <w:sz w:val="24"/>
              <w:szCs w:val="24"/>
            </w:rPr>
            <w:t>8</w:t>
          </w:r>
          <w:r w:rsidR="00DF413B" w:rsidRPr="00421A1A">
            <w:rPr>
              <w:rFonts w:ascii="Arial" w:hAnsi="Arial" w:cs="Arial"/>
              <w:sz w:val="24"/>
              <w:szCs w:val="24"/>
            </w:rPr>
            <w:br/>
            <w:t xml:space="preserve">   2.6 Abandoning quarries</w:t>
          </w:r>
          <w:r w:rsidR="002127FE" w:rsidRPr="00421A1A">
            <w:rPr>
              <w:rFonts w:ascii="Arial" w:hAnsi="Arial" w:cs="Arial"/>
              <w:sz w:val="24"/>
              <w:szCs w:val="24"/>
            </w:rPr>
            <w:ptab w:relativeTo="margin" w:alignment="right" w:leader="dot"/>
          </w:r>
          <w:r w:rsidR="00F36F2B">
            <w:rPr>
              <w:rFonts w:ascii="Arial" w:hAnsi="Arial" w:cs="Arial"/>
              <w:sz w:val="24"/>
              <w:szCs w:val="24"/>
            </w:rPr>
            <w:t>9</w:t>
          </w:r>
        </w:p>
        <w:p w:rsidR="00941C30" w:rsidRPr="00421A1A" w:rsidRDefault="00941C30" w:rsidP="00941C30">
          <w:pPr>
            <w:pStyle w:val="TOC1"/>
            <w:rPr>
              <w:rFonts w:ascii="Arial" w:hAnsi="Arial" w:cs="Arial"/>
              <w:sz w:val="24"/>
              <w:szCs w:val="24"/>
            </w:rPr>
          </w:pPr>
          <w:r w:rsidRPr="00421A1A">
            <w:rPr>
              <w:rFonts w:ascii="Arial" w:hAnsi="Arial" w:cs="Arial"/>
              <w:b/>
              <w:sz w:val="24"/>
              <w:szCs w:val="24"/>
            </w:rPr>
            <w:br/>
          </w:r>
          <w:r w:rsidR="00DF413B" w:rsidRPr="00421A1A">
            <w:rPr>
              <w:rFonts w:ascii="Arial" w:hAnsi="Arial" w:cs="Arial"/>
              <w:b/>
              <w:sz w:val="24"/>
              <w:szCs w:val="24"/>
            </w:rPr>
            <w:t>3.0 Methodology</w:t>
          </w:r>
          <w:r w:rsidR="002127FE" w:rsidRPr="00421A1A">
            <w:rPr>
              <w:rFonts w:ascii="Arial" w:hAnsi="Arial" w:cs="Arial"/>
              <w:sz w:val="24"/>
              <w:szCs w:val="24"/>
            </w:rPr>
            <w:ptab w:relativeTo="margin" w:alignment="right" w:leader="dot"/>
          </w:r>
          <w:r w:rsidR="00F36F2B">
            <w:rPr>
              <w:rFonts w:ascii="Arial" w:hAnsi="Arial" w:cs="Arial"/>
              <w:sz w:val="24"/>
              <w:szCs w:val="24"/>
            </w:rPr>
            <w:t>11</w:t>
          </w:r>
          <w:r w:rsidR="00DF413B" w:rsidRPr="00421A1A">
            <w:rPr>
              <w:rFonts w:ascii="Arial" w:hAnsi="Arial" w:cs="Arial"/>
              <w:sz w:val="24"/>
              <w:szCs w:val="24"/>
            </w:rPr>
            <w:br/>
          </w:r>
          <w:r w:rsidRPr="00421A1A">
            <w:rPr>
              <w:rFonts w:ascii="Arial" w:hAnsi="Arial" w:cs="Arial"/>
              <w:sz w:val="24"/>
              <w:szCs w:val="24"/>
            </w:rPr>
            <w:t xml:space="preserve">   </w:t>
          </w:r>
          <w:r w:rsidR="00DF413B" w:rsidRPr="00421A1A">
            <w:rPr>
              <w:rFonts w:ascii="Arial" w:hAnsi="Arial" w:cs="Arial"/>
              <w:sz w:val="24"/>
              <w:szCs w:val="24"/>
            </w:rPr>
            <w:t>3.1 Determining the study areas</w:t>
          </w:r>
          <w:r w:rsidR="002127FE" w:rsidRPr="00421A1A">
            <w:rPr>
              <w:rFonts w:ascii="Arial" w:hAnsi="Arial" w:cs="Arial"/>
              <w:sz w:val="24"/>
              <w:szCs w:val="24"/>
            </w:rPr>
            <w:ptab w:relativeTo="margin" w:alignment="right" w:leader="dot"/>
          </w:r>
          <w:r w:rsidR="00F36F2B">
            <w:rPr>
              <w:rFonts w:ascii="Arial" w:hAnsi="Arial" w:cs="Arial"/>
              <w:sz w:val="24"/>
              <w:szCs w:val="24"/>
            </w:rPr>
            <w:t>11</w:t>
          </w:r>
          <w:r w:rsidR="00DF413B" w:rsidRPr="00421A1A">
            <w:rPr>
              <w:rFonts w:ascii="Arial" w:hAnsi="Arial" w:cs="Arial"/>
              <w:sz w:val="24"/>
              <w:szCs w:val="24"/>
            </w:rPr>
            <w:br/>
          </w:r>
          <w:r w:rsidRPr="00421A1A">
            <w:rPr>
              <w:rFonts w:ascii="Arial" w:hAnsi="Arial" w:cs="Arial"/>
              <w:sz w:val="24"/>
              <w:szCs w:val="24"/>
            </w:rPr>
            <w:t xml:space="preserve">   </w:t>
          </w:r>
          <w:r w:rsidR="00DF413B" w:rsidRPr="00421A1A">
            <w:rPr>
              <w:rFonts w:ascii="Arial" w:hAnsi="Arial" w:cs="Arial"/>
              <w:sz w:val="24"/>
              <w:szCs w:val="24"/>
            </w:rPr>
            <w:t>3.2 Initial observations</w:t>
          </w:r>
          <w:r w:rsidR="002127FE" w:rsidRPr="00421A1A">
            <w:rPr>
              <w:rFonts w:ascii="Arial" w:hAnsi="Arial" w:cs="Arial"/>
              <w:sz w:val="24"/>
              <w:szCs w:val="24"/>
            </w:rPr>
            <w:ptab w:relativeTo="margin" w:alignment="right" w:leader="dot"/>
          </w:r>
          <w:r w:rsidR="00F36F2B">
            <w:rPr>
              <w:rFonts w:ascii="Arial" w:hAnsi="Arial" w:cs="Arial"/>
              <w:sz w:val="24"/>
              <w:szCs w:val="24"/>
            </w:rPr>
            <w:t>13</w:t>
          </w:r>
          <w:r w:rsidRPr="00421A1A">
            <w:rPr>
              <w:rFonts w:ascii="Arial" w:hAnsi="Arial" w:cs="Arial"/>
              <w:sz w:val="24"/>
              <w:szCs w:val="24"/>
            </w:rPr>
            <w:br/>
            <w:t xml:space="preserve">   3.3 Collecting the data</w:t>
          </w:r>
          <w:r w:rsidR="002127FE" w:rsidRPr="00421A1A">
            <w:rPr>
              <w:rFonts w:ascii="Arial" w:hAnsi="Arial" w:cs="Arial"/>
              <w:sz w:val="24"/>
              <w:szCs w:val="24"/>
            </w:rPr>
            <w:ptab w:relativeTo="margin" w:alignment="right" w:leader="dot"/>
          </w:r>
          <w:r w:rsidR="00F36F2B">
            <w:rPr>
              <w:rFonts w:ascii="Arial" w:hAnsi="Arial" w:cs="Arial"/>
              <w:sz w:val="24"/>
              <w:szCs w:val="24"/>
            </w:rPr>
            <w:t>14</w:t>
          </w:r>
          <w:r w:rsidRPr="00421A1A">
            <w:rPr>
              <w:rFonts w:ascii="Arial" w:hAnsi="Arial" w:cs="Arial"/>
              <w:sz w:val="24"/>
              <w:szCs w:val="24"/>
            </w:rPr>
            <w:br/>
            <w:t xml:space="preserve">   3.4 Testing the data</w:t>
          </w:r>
          <w:r w:rsidR="002127FE" w:rsidRPr="00421A1A">
            <w:rPr>
              <w:rFonts w:ascii="Arial" w:hAnsi="Arial" w:cs="Arial"/>
              <w:sz w:val="24"/>
              <w:szCs w:val="24"/>
            </w:rPr>
            <w:ptab w:relativeTo="margin" w:alignment="right" w:leader="dot"/>
          </w:r>
          <w:r w:rsidR="00F36F2B">
            <w:rPr>
              <w:rFonts w:ascii="Arial" w:hAnsi="Arial" w:cs="Arial"/>
              <w:sz w:val="24"/>
              <w:szCs w:val="24"/>
            </w:rPr>
            <w:t>14</w:t>
          </w:r>
          <w:r w:rsidRPr="00421A1A">
            <w:rPr>
              <w:rFonts w:ascii="Arial" w:hAnsi="Arial" w:cs="Arial"/>
              <w:sz w:val="24"/>
              <w:szCs w:val="24"/>
            </w:rPr>
            <w:br/>
            <w:t xml:space="preserve">   3.5 Method evaluation</w:t>
          </w:r>
          <w:r w:rsidR="002127FE" w:rsidRPr="00421A1A">
            <w:rPr>
              <w:rFonts w:ascii="Arial" w:hAnsi="Arial" w:cs="Arial"/>
              <w:sz w:val="24"/>
              <w:szCs w:val="24"/>
            </w:rPr>
            <w:ptab w:relativeTo="margin" w:alignment="right" w:leader="dot"/>
          </w:r>
          <w:r w:rsidR="00F36F2B">
            <w:rPr>
              <w:rFonts w:ascii="Arial" w:hAnsi="Arial" w:cs="Arial"/>
              <w:sz w:val="24"/>
              <w:szCs w:val="24"/>
            </w:rPr>
            <w:t>15</w:t>
          </w:r>
        </w:p>
        <w:p w:rsidR="005A2A51" w:rsidRPr="00421A1A" w:rsidRDefault="00941C30" w:rsidP="005A2A51">
          <w:pPr>
            <w:rPr>
              <w:rFonts w:ascii="Arial" w:hAnsi="Arial" w:cs="Arial"/>
              <w:b/>
              <w:sz w:val="24"/>
              <w:szCs w:val="24"/>
            </w:rPr>
          </w:pPr>
          <w:r w:rsidRPr="00421A1A">
            <w:rPr>
              <w:rFonts w:ascii="Arial" w:hAnsi="Arial" w:cs="Arial"/>
              <w:sz w:val="24"/>
              <w:szCs w:val="24"/>
            </w:rPr>
            <w:br/>
          </w:r>
          <w:r w:rsidR="00DF413B" w:rsidRPr="00421A1A">
            <w:rPr>
              <w:rFonts w:ascii="Arial" w:hAnsi="Arial" w:cs="Arial"/>
              <w:b/>
              <w:sz w:val="24"/>
              <w:szCs w:val="24"/>
            </w:rPr>
            <w:t>4.0 Results</w:t>
          </w:r>
          <w:r w:rsidR="002127FE" w:rsidRPr="00421A1A">
            <w:rPr>
              <w:rFonts w:ascii="Arial" w:hAnsi="Arial" w:cs="Arial"/>
              <w:sz w:val="24"/>
              <w:szCs w:val="24"/>
            </w:rPr>
            <w:ptab w:relativeTo="margin" w:alignment="right" w:leader="dot"/>
          </w:r>
          <w:r w:rsidR="008333A4">
            <w:rPr>
              <w:rFonts w:ascii="Arial" w:hAnsi="Arial" w:cs="Arial"/>
              <w:sz w:val="24"/>
              <w:szCs w:val="24"/>
            </w:rPr>
            <w:t>16</w:t>
          </w:r>
          <w:r w:rsidRPr="00421A1A">
            <w:rPr>
              <w:rFonts w:ascii="Arial" w:hAnsi="Arial" w:cs="Arial"/>
              <w:b/>
              <w:sz w:val="24"/>
              <w:szCs w:val="24"/>
            </w:rPr>
            <w:br/>
          </w:r>
          <w:r w:rsidR="005204FE" w:rsidRPr="00421A1A">
            <w:rPr>
              <w:rFonts w:ascii="Arial" w:hAnsi="Arial" w:cs="Arial"/>
              <w:sz w:val="24"/>
              <w:szCs w:val="24"/>
            </w:rPr>
            <w:t xml:space="preserve">   4.1.Site observations</w:t>
          </w:r>
          <w:r w:rsidR="002127FE" w:rsidRPr="00421A1A">
            <w:rPr>
              <w:rFonts w:ascii="Arial" w:hAnsi="Arial" w:cs="Arial"/>
              <w:sz w:val="24"/>
              <w:szCs w:val="24"/>
            </w:rPr>
            <w:ptab w:relativeTo="margin" w:alignment="right" w:leader="dot"/>
          </w:r>
          <w:r w:rsidR="008333A4">
            <w:rPr>
              <w:rFonts w:ascii="Arial" w:hAnsi="Arial" w:cs="Arial"/>
              <w:sz w:val="24"/>
              <w:szCs w:val="24"/>
            </w:rPr>
            <w:t>16</w:t>
          </w:r>
          <w:r w:rsidR="005204FE" w:rsidRPr="00421A1A">
            <w:rPr>
              <w:rFonts w:ascii="Arial" w:hAnsi="Arial" w:cs="Arial"/>
              <w:sz w:val="24"/>
              <w:szCs w:val="24"/>
            </w:rPr>
            <w:br/>
            <w:t xml:space="preserve">   4.2 River Corridor Surveys</w:t>
          </w:r>
          <w:r w:rsidR="002127FE" w:rsidRPr="00421A1A">
            <w:rPr>
              <w:rFonts w:ascii="Arial" w:hAnsi="Arial" w:cs="Arial"/>
              <w:sz w:val="24"/>
              <w:szCs w:val="24"/>
            </w:rPr>
            <w:ptab w:relativeTo="margin" w:alignment="right" w:leader="dot"/>
          </w:r>
          <w:r w:rsidR="008333A4">
            <w:rPr>
              <w:rFonts w:ascii="Arial" w:hAnsi="Arial" w:cs="Arial"/>
              <w:sz w:val="24"/>
              <w:szCs w:val="24"/>
            </w:rPr>
            <w:t>17</w:t>
          </w:r>
          <w:r w:rsidR="005204FE" w:rsidRPr="00421A1A">
            <w:rPr>
              <w:rFonts w:ascii="Arial" w:hAnsi="Arial" w:cs="Arial"/>
              <w:sz w:val="24"/>
              <w:szCs w:val="24"/>
            </w:rPr>
            <w:br/>
            <w:t xml:space="preserve">   4.3 Physical Parameters</w:t>
          </w:r>
          <w:r w:rsidR="002127FE" w:rsidRPr="00421A1A">
            <w:rPr>
              <w:rFonts w:ascii="Arial" w:hAnsi="Arial" w:cs="Arial"/>
              <w:sz w:val="24"/>
              <w:szCs w:val="24"/>
            </w:rPr>
            <w:ptab w:relativeTo="margin" w:alignment="right" w:leader="dot"/>
          </w:r>
          <w:r w:rsidR="008333A4">
            <w:rPr>
              <w:rFonts w:ascii="Arial" w:hAnsi="Arial" w:cs="Arial"/>
              <w:sz w:val="24"/>
              <w:szCs w:val="24"/>
            </w:rPr>
            <w:t>17</w:t>
          </w:r>
          <w:r w:rsidR="005204FE" w:rsidRPr="00421A1A">
            <w:rPr>
              <w:rFonts w:ascii="Arial" w:hAnsi="Arial" w:cs="Arial"/>
              <w:sz w:val="24"/>
              <w:szCs w:val="24"/>
            </w:rPr>
            <w:br/>
            <w:t xml:space="preserve">      </w:t>
          </w:r>
          <w:r w:rsidR="007E1169" w:rsidRPr="00421A1A">
            <w:rPr>
              <w:rFonts w:ascii="Arial" w:hAnsi="Arial" w:cs="Arial"/>
              <w:sz w:val="24"/>
              <w:szCs w:val="24"/>
            </w:rPr>
            <w:t xml:space="preserve">    </w:t>
          </w:r>
          <w:r w:rsidR="005204FE" w:rsidRPr="00421A1A">
            <w:rPr>
              <w:rFonts w:ascii="Arial" w:hAnsi="Arial" w:cs="Arial"/>
              <w:sz w:val="24"/>
              <w:szCs w:val="24"/>
            </w:rPr>
            <w:t>4.3.1 Width, Wetted Perimeter and Depth</w:t>
          </w:r>
          <w:r w:rsidR="002127FE" w:rsidRPr="00421A1A">
            <w:rPr>
              <w:rFonts w:ascii="Arial" w:hAnsi="Arial" w:cs="Arial"/>
              <w:sz w:val="24"/>
              <w:szCs w:val="24"/>
            </w:rPr>
            <w:ptab w:relativeTo="margin" w:alignment="right" w:leader="dot"/>
          </w:r>
          <w:r w:rsidR="008333A4">
            <w:rPr>
              <w:rFonts w:ascii="Arial" w:hAnsi="Arial" w:cs="Arial"/>
              <w:sz w:val="24"/>
              <w:szCs w:val="24"/>
            </w:rPr>
            <w:t>17</w:t>
          </w:r>
          <w:r w:rsidR="005204FE" w:rsidRPr="00421A1A">
            <w:rPr>
              <w:rFonts w:ascii="Arial" w:hAnsi="Arial" w:cs="Arial"/>
              <w:sz w:val="24"/>
              <w:szCs w:val="24"/>
            </w:rPr>
            <w:br/>
            <w:t xml:space="preserve">      </w:t>
          </w:r>
          <w:r w:rsidR="007E1169" w:rsidRPr="00421A1A">
            <w:rPr>
              <w:rFonts w:ascii="Arial" w:hAnsi="Arial" w:cs="Arial"/>
              <w:sz w:val="24"/>
              <w:szCs w:val="24"/>
            </w:rPr>
            <w:t xml:space="preserve">    </w:t>
          </w:r>
          <w:r w:rsidR="005204FE" w:rsidRPr="00421A1A">
            <w:rPr>
              <w:rFonts w:ascii="Arial" w:hAnsi="Arial" w:cs="Arial"/>
              <w:sz w:val="24"/>
              <w:szCs w:val="24"/>
            </w:rPr>
            <w:t>4.3.2 Cross-Sectional Area</w:t>
          </w:r>
          <w:r w:rsidR="002127FE" w:rsidRPr="00421A1A">
            <w:rPr>
              <w:rFonts w:ascii="Arial" w:hAnsi="Arial" w:cs="Arial"/>
              <w:sz w:val="24"/>
              <w:szCs w:val="24"/>
            </w:rPr>
            <w:ptab w:relativeTo="margin" w:alignment="right" w:leader="dot"/>
          </w:r>
          <w:r w:rsidR="008333A4">
            <w:rPr>
              <w:rFonts w:ascii="Arial" w:hAnsi="Arial" w:cs="Arial"/>
              <w:sz w:val="24"/>
              <w:szCs w:val="24"/>
            </w:rPr>
            <w:t>18</w:t>
          </w:r>
          <w:r w:rsidR="005204FE" w:rsidRPr="00421A1A">
            <w:rPr>
              <w:rFonts w:ascii="Arial" w:hAnsi="Arial" w:cs="Arial"/>
              <w:sz w:val="24"/>
              <w:szCs w:val="24"/>
            </w:rPr>
            <w:br/>
            <w:t xml:space="preserve">      </w:t>
          </w:r>
          <w:r w:rsidR="007E1169" w:rsidRPr="00421A1A">
            <w:rPr>
              <w:rFonts w:ascii="Arial" w:hAnsi="Arial" w:cs="Arial"/>
              <w:sz w:val="24"/>
              <w:szCs w:val="24"/>
            </w:rPr>
            <w:t xml:space="preserve">    </w:t>
          </w:r>
          <w:r w:rsidR="005204FE" w:rsidRPr="00421A1A">
            <w:rPr>
              <w:rFonts w:ascii="Arial" w:hAnsi="Arial" w:cs="Arial"/>
              <w:sz w:val="24"/>
              <w:szCs w:val="24"/>
            </w:rPr>
            <w:t>4.3.3 Velocity and Discharge</w:t>
          </w:r>
          <w:r w:rsidR="002127FE" w:rsidRPr="00421A1A">
            <w:rPr>
              <w:rFonts w:ascii="Arial" w:hAnsi="Arial" w:cs="Arial"/>
              <w:sz w:val="24"/>
              <w:szCs w:val="24"/>
            </w:rPr>
            <w:ptab w:relativeTo="margin" w:alignment="right" w:leader="dot"/>
          </w:r>
          <w:r w:rsidR="008333A4">
            <w:rPr>
              <w:rFonts w:ascii="Arial" w:hAnsi="Arial" w:cs="Arial"/>
              <w:sz w:val="24"/>
              <w:szCs w:val="24"/>
            </w:rPr>
            <w:t>18</w:t>
          </w:r>
          <w:r w:rsidR="005204FE" w:rsidRPr="00421A1A">
            <w:rPr>
              <w:rFonts w:ascii="Arial" w:hAnsi="Arial" w:cs="Arial"/>
              <w:sz w:val="24"/>
              <w:szCs w:val="24"/>
            </w:rPr>
            <w:br/>
            <w:t xml:space="preserve">   4.4 Chemical Parameters</w:t>
          </w:r>
          <w:r w:rsidR="002127FE" w:rsidRPr="00421A1A">
            <w:rPr>
              <w:rFonts w:ascii="Arial" w:hAnsi="Arial" w:cs="Arial"/>
              <w:sz w:val="24"/>
              <w:szCs w:val="24"/>
            </w:rPr>
            <w:ptab w:relativeTo="margin" w:alignment="right" w:leader="dot"/>
          </w:r>
          <w:r w:rsidR="008333A4">
            <w:rPr>
              <w:rFonts w:ascii="Arial" w:hAnsi="Arial" w:cs="Arial"/>
              <w:sz w:val="24"/>
              <w:szCs w:val="24"/>
            </w:rPr>
            <w:t>19</w:t>
          </w:r>
          <w:r w:rsidR="007E1169" w:rsidRPr="00421A1A">
            <w:rPr>
              <w:rFonts w:ascii="Arial" w:hAnsi="Arial" w:cs="Arial"/>
              <w:b/>
              <w:sz w:val="24"/>
              <w:szCs w:val="24"/>
            </w:rPr>
            <w:br/>
            <w:t xml:space="preserve">       </w:t>
          </w:r>
          <w:r w:rsidR="006C2678" w:rsidRPr="00421A1A">
            <w:rPr>
              <w:rFonts w:ascii="Arial" w:hAnsi="Arial" w:cs="Arial"/>
              <w:b/>
              <w:sz w:val="24"/>
              <w:szCs w:val="24"/>
            </w:rPr>
            <w:t xml:space="preserve"> </w:t>
          </w:r>
          <w:r w:rsidR="00F17FCF">
            <w:rPr>
              <w:rFonts w:ascii="Arial" w:hAnsi="Arial" w:cs="Arial"/>
              <w:b/>
              <w:sz w:val="24"/>
              <w:szCs w:val="24"/>
            </w:rPr>
            <w:t xml:space="preserve">  </w:t>
          </w:r>
          <w:r w:rsidR="007E1169" w:rsidRPr="00421A1A">
            <w:rPr>
              <w:rFonts w:ascii="Arial" w:hAnsi="Arial" w:cs="Arial"/>
              <w:sz w:val="24"/>
              <w:szCs w:val="24"/>
            </w:rPr>
            <w:t>4.4.1 pH</w:t>
          </w:r>
          <w:r w:rsidR="002127FE" w:rsidRPr="00421A1A">
            <w:rPr>
              <w:rFonts w:ascii="Arial" w:hAnsi="Arial" w:cs="Arial"/>
              <w:sz w:val="24"/>
              <w:szCs w:val="24"/>
            </w:rPr>
            <w:ptab w:relativeTo="margin" w:alignment="right" w:leader="dot"/>
          </w:r>
          <w:r w:rsidR="008333A4">
            <w:rPr>
              <w:rFonts w:ascii="Arial" w:hAnsi="Arial" w:cs="Arial"/>
              <w:sz w:val="24"/>
              <w:szCs w:val="24"/>
            </w:rPr>
            <w:t>19</w:t>
          </w:r>
          <w:r w:rsidR="007E1169" w:rsidRPr="00421A1A">
            <w:rPr>
              <w:rFonts w:ascii="Arial" w:hAnsi="Arial" w:cs="Arial"/>
              <w:sz w:val="24"/>
              <w:szCs w:val="24"/>
            </w:rPr>
            <w:br/>
          </w:r>
          <w:r w:rsidR="005204FE" w:rsidRPr="00421A1A">
            <w:rPr>
              <w:rFonts w:ascii="Arial" w:hAnsi="Arial" w:cs="Arial"/>
              <w:sz w:val="24"/>
              <w:szCs w:val="24"/>
            </w:rPr>
            <w:t xml:space="preserve"> </w:t>
          </w:r>
          <w:r w:rsidR="007E1169" w:rsidRPr="00421A1A">
            <w:rPr>
              <w:rFonts w:ascii="Arial" w:hAnsi="Arial" w:cs="Arial"/>
              <w:sz w:val="24"/>
              <w:szCs w:val="24"/>
            </w:rPr>
            <w:t xml:space="preserve">         4.4.2 Temperature</w:t>
          </w:r>
          <w:r w:rsidR="005204FE" w:rsidRPr="00421A1A">
            <w:rPr>
              <w:rFonts w:ascii="Arial" w:hAnsi="Arial" w:cs="Arial"/>
              <w:sz w:val="24"/>
              <w:szCs w:val="24"/>
            </w:rPr>
            <w:t xml:space="preserve"> </w:t>
          </w:r>
          <w:r w:rsidR="002127FE" w:rsidRPr="00421A1A">
            <w:rPr>
              <w:rFonts w:ascii="Arial" w:hAnsi="Arial" w:cs="Arial"/>
              <w:sz w:val="24"/>
              <w:szCs w:val="24"/>
            </w:rPr>
            <w:ptab w:relativeTo="margin" w:alignment="right" w:leader="dot"/>
          </w:r>
          <w:r w:rsidR="008333A4">
            <w:rPr>
              <w:rFonts w:ascii="Arial" w:hAnsi="Arial" w:cs="Arial"/>
              <w:sz w:val="24"/>
              <w:szCs w:val="24"/>
            </w:rPr>
            <w:t>20</w:t>
          </w:r>
          <w:r w:rsidR="007E1169" w:rsidRPr="00421A1A">
            <w:rPr>
              <w:rFonts w:ascii="Arial" w:hAnsi="Arial" w:cs="Arial"/>
              <w:sz w:val="24"/>
              <w:szCs w:val="24"/>
            </w:rPr>
            <w:br/>
            <w:t xml:space="preserve">          4.4.3 Conductivity</w:t>
          </w:r>
          <w:r w:rsidR="005204FE" w:rsidRPr="00421A1A">
            <w:rPr>
              <w:rFonts w:ascii="Arial" w:hAnsi="Arial" w:cs="Arial"/>
              <w:sz w:val="24"/>
              <w:szCs w:val="24"/>
            </w:rPr>
            <w:t xml:space="preserve"> </w:t>
          </w:r>
          <w:r w:rsidR="002127FE" w:rsidRPr="00421A1A">
            <w:rPr>
              <w:rFonts w:ascii="Arial" w:hAnsi="Arial" w:cs="Arial"/>
              <w:sz w:val="24"/>
              <w:szCs w:val="24"/>
            </w:rPr>
            <w:ptab w:relativeTo="margin" w:alignment="right" w:leader="dot"/>
          </w:r>
          <w:r w:rsidR="008333A4">
            <w:rPr>
              <w:rFonts w:ascii="Arial" w:hAnsi="Arial" w:cs="Arial"/>
              <w:sz w:val="24"/>
              <w:szCs w:val="24"/>
            </w:rPr>
            <w:t>21</w:t>
          </w:r>
          <w:r w:rsidR="007E1169" w:rsidRPr="00421A1A">
            <w:rPr>
              <w:rFonts w:ascii="Arial" w:hAnsi="Arial" w:cs="Arial"/>
              <w:sz w:val="24"/>
              <w:szCs w:val="24"/>
            </w:rPr>
            <w:br/>
            <w:t xml:space="preserve">          4.4.4 TDS and TSS</w:t>
          </w:r>
          <w:r w:rsidR="002127FE" w:rsidRPr="00421A1A">
            <w:rPr>
              <w:rFonts w:ascii="Arial" w:hAnsi="Arial" w:cs="Arial"/>
              <w:sz w:val="24"/>
              <w:szCs w:val="24"/>
            </w:rPr>
            <w:ptab w:relativeTo="margin" w:alignment="right" w:leader="dot"/>
          </w:r>
          <w:r w:rsidR="008333A4">
            <w:rPr>
              <w:rFonts w:ascii="Arial" w:hAnsi="Arial" w:cs="Arial"/>
              <w:sz w:val="24"/>
              <w:szCs w:val="24"/>
            </w:rPr>
            <w:t>21</w:t>
          </w:r>
          <w:r w:rsidR="005204FE" w:rsidRPr="00421A1A">
            <w:rPr>
              <w:rFonts w:ascii="Arial" w:hAnsi="Arial" w:cs="Arial"/>
              <w:sz w:val="24"/>
              <w:szCs w:val="24"/>
            </w:rPr>
            <w:br/>
          </w:r>
          <w:r w:rsidR="00BE3A7A" w:rsidRPr="00421A1A">
            <w:rPr>
              <w:rFonts w:ascii="Arial" w:hAnsi="Arial" w:cs="Arial"/>
              <w:sz w:val="24"/>
              <w:szCs w:val="24"/>
            </w:rPr>
            <w:t xml:space="preserve">   </w:t>
          </w:r>
          <w:r w:rsidR="005204FE" w:rsidRPr="00421A1A">
            <w:rPr>
              <w:rFonts w:ascii="Arial" w:hAnsi="Arial" w:cs="Arial"/>
              <w:sz w:val="24"/>
              <w:szCs w:val="24"/>
            </w:rPr>
            <w:t>4.5 Conclusions</w:t>
          </w:r>
          <w:r w:rsidR="002127FE" w:rsidRPr="00421A1A">
            <w:rPr>
              <w:rFonts w:ascii="Arial" w:hAnsi="Arial" w:cs="Arial"/>
              <w:sz w:val="24"/>
              <w:szCs w:val="24"/>
            </w:rPr>
            <w:ptab w:relativeTo="margin" w:alignment="right" w:leader="dot"/>
          </w:r>
          <w:r w:rsidR="008333A4">
            <w:rPr>
              <w:rFonts w:ascii="Arial" w:hAnsi="Arial" w:cs="Arial"/>
              <w:sz w:val="24"/>
              <w:szCs w:val="24"/>
            </w:rPr>
            <w:t>22</w:t>
          </w:r>
          <w:r w:rsidR="00DF413B" w:rsidRPr="00421A1A">
            <w:rPr>
              <w:rFonts w:ascii="Arial" w:hAnsi="Arial" w:cs="Arial"/>
              <w:b/>
              <w:sz w:val="24"/>
              <w:szCs w:val="24"/>
            </w:rPr>
            <w:br/>
          </w:r>
          <w:r w:rsidR="00DF413B" w:rsidRPr="00421A1A">
            <w:rPr>
              <w:rFonts w:ascii="Arial" w:hAnsi="Arial" w:cs="Arial"/>
              <w:b/>
              <w:sz w:val="24"/>
              <w:szCs w:val="24"/>
            </w:rPr>
            <w:br/>
            <w:t>5.0 Discussion</w:t>
          </w:r>
          <w:r w:rsidR="002127FE" w:rsidRPr="00421A1A">
            <w:rPr>
              <w:rFonts w:ascii="Arial" w:hAnsi="Arial" w:cs="Arial"/>
              <w:sz w:val="24"/>
              <w:szCs w:val="24"/>
            </w:rPr>
            <w:ptab w:relativeTo="margin" w:alignment="right" w:leader="dot"/>
          </w:r>
          <w:r w:rsidR="008333A4">
            <w:rPr>
              <w:rFonts w:ascii="Arial" w:hAnsi="Arial" w:cs="Arial"/>
              <w:sz w:val="24"/>
              <w:szCs w:val="24"/>
            </w:rPr>
            <w:t>23</w:t>
          </w:r>
          <w:r w:rsidR="005A2A51" w:rsidRPr="00421A1A">
            <w:rPr>
              <w:rFonts w:ascii="Arial" w:hAnsi="Arial" w:cs="Arial"/>
              <w:b/>
              <w:sz w:val="24"/>
              <w:szCs w:val="24"/>
            </w:rPr>
            <w:br/>
          </w:r>
          <w:r w:rsidR="005A2A51" w:rsidRPr="00421A1A">
            <w:rPr>
              <w:rFonts w:ascii="Arial" w:hAnsi="Arial" w:cs="Arial"/>
              <w:sz w:val="24"/>
              <w:szCs w:val="24"/>
            </w:rPr>
            <w:t xml:space="preserve">   5.1 General observations</w:t>
          </w:r>
          <w:r w:rsidR="002127FE" w:rsidRPr="00421A1A">
            <w:rPr>
              <w:rFonts w:ascii="Arial" w:hAnsi="Arial" w:cs="Arial"/>
              <w:sz w:val="24"/>
              <w:szCs w:val="24"/>
            </w:rPr>
            <w:ptab w:relativeTo="margin" w:alignment="right" w:leader="dot"/>
          </w:r>
          <w:r w:rsidR="008333A4">
            <w:rPr>
              <w:rFonts w:ascii="Arial" w:hAnsi="Arial" w:cs="Arial"/>
              <w:sz w:val="24"/>
              <w:szCs w:val="24"/>
            </w:rPr>
            <w:t>23</w:t>
          </w:r>
          <w:r w:rsidR="005A2A51" w:rsidRPr="00421A1A">
            <w:rPr>
              <w:rFonts w:ascii="Arial" w:hAnsi="Arial" w:cs="Arial"/>
              <w:sz w:val="24"/>
              <w:szCs w:val="24"/>
            </w:rPr>
            <w:br/>
            <w:t xml:space="preserve">   5.2 Site by site analysis</w:t>
          </w:r>
          <w:r w:rsidR="002127FE" w:rsidRPr="00421A1A">
            <w:rPr>
              <w:rFonts w:ascii="Arial" w:hAnsi="Arial" w:cs="Arial"/>
              <w:sz w:val="24"/>
              <w:szCs w:val="24"/>
            </w:rPr>
            <w:ptab w:relativeTo="margin" w:alignment="right" w:leader="dot"/>
          </w:r>
          <w:r w:rsidR="008333A4">
            <w:rPr>
              <w:rFonts w:ascii="Arial" w:hAnsi="Arial" w:cs="Arial"/>
              <w:sz w:val="24"/>
              <w:szCs w:val="24"/>
            </w:rPr>
            <w:t>24</w:t>
          </w:r>
          <w:r w:rsidR="005A2A51" w:rsidRPr="00421A1A">
            <w:rPr>
              <w:rFonts w:ascii="Arial" w:hAnsi="Arial" w:cs="Arial"/>
              <w:sz w:val="24"/>
              <w:szCs w:val="24"/>
            </w:rPr>
            <w:br/>
          </w:r>
          <w:r w:rsidR="005A2A51" w:rsidRPr="00421A1A">
            <w:rPr>
              <w:rFonts w:ascii="Arial" w:hAnsi="Arial" w:cs="Arial"/>
              <w:sz w:val="24"/>
              <w:szCs w:val="24"/>
            </w:rPr>
            <w:lastRenderedPageBreak/>
            <w:t xml:space="preserve">   5.3 Similarities</w:t>
          </w:r>
          <w:r w:rsidR="002127FE" w:rsidRPr="00421A1A">
            <w:rPr>
              <w:rFonts w:ascii="Arial" w:hAnsi="Arial" w:cs="Arial"/>
              <w:sz w:val="24"/>
              <w:szCs w:val="24"/>
            </w:rPr>
            <w:ptab w:relativeTo="margin" w:alignment="right" w:leader="dot"/>
          </w:r>
          <w:r w:rsidR="008333A4">
            <w:rPr>
              <w:rFonts w:ascii="Arial" w:hAnsi="Arial" w:cs="Arial"/>
              <w:sz w:val="24"/>
              <w:szCs w:val="24"/>
            </w:rPr>
            <w:t>28</w:t>
          </w:r>
          <w:r w:rsidR="005A2A51" w:rsidRPr="00421A1A">
            <w:rPr>
              <w:rFonts w:ascii="Arial" w:hAnsi="Arial" w:cs="Arial"/>
              <w:sz w:val="24"/>
              <w:szCs w:val="24"/>
            </w:rPr>
            <w:br/>
            <w:t xml:space="preserve">   5.4 Summary</w:t>
          </w:r>
          <w:r w:rsidR="002127FE" w:rsidRPr="00421A1A">
            <w:rPr>
              <w:rFonts w:ascii="Arial" w:hAnsi="Arial" w:cs="Arial"/>
              <w:sz w:val="24"/>
              <w:szCs w:val="24"/>
            </w:rPr>
            <w:ptab w:relativeTo="margin" w:alignment="right" w:leader="dot"/>
          </w:r>
          <w:r w:rsidR="008333A4">
            <w:rPr>
              <w:rFonts w:ascii="Arial" w:hAnsi="Arial" w:cs="Arial"/>
              <w:sz w:val="24"/>
              <w:szCs w:val="24"/>
            </w:rPr>
            <w:t>29</w:t>
          </w:r>
        </w:p>
        <w:p w:rsidR="00C55038" w:rsidRPr="00421A1A" w:rsidRDefault="00DF413B" w:rsidP="005204FE">
          <w:pPr>
            <w:rPr>
              <w:rFonts w:ascii="Arial" w:hAnsi="Arial" w:cs="Arial"/>
              <w:sz w:val="24"/>
              <w:szCs w:val="24"/>
            </w:rPr>
          </w:pPr>
          <w:r w:rsidRPr="00421A1A">
            <w:rPr>
              <w:rFonts w:ascii="Arial" w:hAnsi="Arial" w:cs="Arial"/>
              <w:b/>
              <w:sz w:val="24"/>
              <w:szCs w:val="24"/>
            </w:rPr>
            <w:br/>
            <w:t>6.0 Conclusion</w:t>
          </w:r>
          <w:r w:rsidR="002127FE" w:rsidRPr="00421A1A">
            <w:rPr>
              <w:rFonts w:ascii="Arial" w:hAnsi="Arial" w:cs="Arial"/>
              <w:sz w:val="24"/>
              <w:szCs w:val="24"/>
            </w:rPr>
            <w:ptab w:relativeTo="margin" w:alignment="right" w:leader="dot"/>
          </w:r>
          <w:r w:rsidR="008333A4">
            <w:rPr>
              <w:rFonts w:ascii="Arial" w:hAnsi="Arial" w:cs="Arial"/>
              <w:sz w:val="24"/>
              <w:szCs w:val="24"/>
            </w:rPr>
            <w:t>31</w:t>
          </w:r>
          <w:r w:rsidR="006C2678" w:rsidRPr="00421A1A">
            <w:rPr>
              <w:rFonts w:ascii="Arial" w:hAnsi="Arial" w:cs="Arial"/>
              <w:sz w:val="24"/>
              <w:szCs w:val="24"/>
            </w:rPr>
            <w:br/>
            <w:t xml:space="preserve">   6.1 </w:t>
          </w:r>
          <w:r w:rsidR="008B7F23">
            <w:rPr>
              <w:rFonts w:ascii="Arial" w:hAnsi="Arial" w:cs="Arial"/>
              <w:sz w:val="24"/>
              <w:szCs w:val="24"/>
            </w:rPr>
            <w:t xml:space="preserve">Main </w:t>
          </w:r>
          <w:r w:rsidR="006C2678" w:rsidRPr="00421A1A">
            <w:rPr>
              <w:rFonts w:ascii="Arial" w:hAnsi="Arial" w:cs="Arial"/>
              <w:sz w:val="24"/>
              <w:szCs w:val="24"/>
            </w:rPr>
            <w:t>Findings</w:t>
          </w:r>
          <w:r w:rsidR="002127FE" w:rsidRPr="00421A1A">
            <w:rPr>
              <w:rFonts w:ascii="Arial" w:hAnsi="Arial" w:cs="Arial"/>
              <w:sz w:val="24"/>
              <w:szCs w:val="24"/>
            </w:rPr>
            <w:ptab w:relativeTo="margin" w:alignment="right" w:leader="dot"/>
          </w:r>
          <w:r w:rsidR="008333A4">
            <w:rPr>
              <w:rFonts w:ascii="Arial" w:hAnsi="Arial" w:cs="Arial"/>
              <w:sz w:val="24"/>
              <w:szCs w:val="24"/>
            </w:rPr>
            <w:t>31</w:t>
          </w:r>
          <w:r w:rsidR="006C2678" w:rsidRPr="00421A1A">
            <w:rPr>
              <w:rFonts w:ascii="Arial" w:hAnsi="Arial" w:cs="Arial"/>
              <w:sz w:val="24"/>
              <w:szCs w:val="24"/>
            </w:rPr>
            <w:br/>
            <w:t xml:space="preserve">   6.2 Research Limitations</w:t>
          </w:r>
          <w:r w:rsidR="002127FE" w:rsidRPr="00421A1A">
            <w:rPr>
              <w:rFonts w:ascii="Arial" w:hAnsi="Arial" w:cs="Arial"/>
              <w:sz w:val="24"/>
              <w:szCs w:val="24"/>
            </w:rPr>
            <w:ptab w:relativeTo="margin" w:alignment="right" w:leader="dot"/>
          </w:r>
          <w:r w:rsidR="008333A4">
            <w:rPr>
              <w:rFonts w:ascii="Arial" w:hAnsi="Arial" w:cs="Arial"/>
              <w:sz w:val="24"/>
              <w:szCs w:val="24"/>
            </w:rPr>
            <w:t>31</w:t>
          </w:r>
          <w:r w:rsidR="006C2678" w:rsidRPr="00421A1A">
            <w:rPr>
              <w:rFonts w:ascii="Arial" w:hAnsi="Arial" w:cs="Arial"/>
              <w:sz w:val="24"/>
              <w:szCs w:val="24"/>
            </w:rPr>
            <w:br/>
            <w:t xml:space="preserve">   6.3 Further Study</w:t>
          </w:r>
          <w:r w:rsidR="002127FE" w:rsidRPr="00421A1A">
            <w:rPr>
              <w:rFonts w:ascii="Arial" w:hAnsi="Arial" w:cs="Arial"/>
              <w:sz w:val="24"/>
              <w:szCs w:val="24"/>
            </w:rPr>
            <w:ptab w:relativeTo="margin" w:alignment="right" w:leader="dot"/>
          </w:r>
          <w:r w:rsidR="008333A4">
            <w:rPr>
              <w:rFonts w:ascii="Arial" w:hAnsi="Arial" w:cs="Arial"/>
              <w:sz w:val="24"/>
              <w:szCs w:val="24"/>
            </w:rPr>
            <w:t>32</w:t>
          </w:r>
          <w:r w:rsidR="006C2678" w:rsidRPr="00421A1A">
            <w:rPr>
              <w:rFonts w:ascii="Arial" w:hAnsi="Arial" w:cs="Arial"/>
              <w:sz w:val="24"/>
              <w:szCs w:val="24"/>
            </w:rPr>
            <w:br/>
          </w:r>
          <w:r w:rsidRPr="00421A1A">
            <w:rPr>
              <w:rFonts w:ascii="Arial" w:hAnsi="Arial" w:cs="Arial"/>
              <w:b/>
              <w:sz w:val="24"/>
              <w:szCs w:val="24"/>
            </w:rPr>
            <w:br/>
            <w:t>References</w:t>
          </w:r>
          <w:r w:rsidR="002127FE" w:rsidRPr="00421A1A">
            <w:rPr>
              <w:rFonts w:ascii="Arial" w:hAnsi="Arial" w:cs="Arial"/>
              <w:sz w:val="24"/>
              <w:szCs w:val="24"/>
            </w:rPr>
            <w:ptab w:relativeTo="margin" w:alignment="right" w:leader="dot"/>
          </w:r>
          <w:r w:rsidR="008333A4">
            <w:rPr>
              <w:rFonts w:ascii="Arial" w:hAnsi="Arial" w:cs="Arial"/>
              <w:sz w:val="24"/>
              <w:szCs w:val="24"/>
            </w:rPr>
            <w:t>33</w:t>
          </w:r>
          <w:r w:rsidRPr="00421A1A">
            <w:rPr>
              <w:rFonts w:ascii="Arial" w:hAnsi="Arial" w:cs="Arial"/>
              <w:b/>
              <w:sz w:val="24"/>
              <w:szCs w:val="24"/>
            </w:rPr>
            <w:br/>
          </w:r>
          <w:r w:rsidRPr="00421A1A">
            <w:rPr>
              <w:rFonts w:ascii="Arial" w:hAnsi="Arial" w:cs="Arial"/>
              <w:b/>
              <w:sz w:val="24"/>
              <w:szCs w:val="24"/>
            </w:rPr>
            <w:br/>
            <w:t>Appendices</w:t>
          </w:r>
          <w:r w:rsidR="002127FE" w:rsidRPr="00421A1A">
            <w:rPr>
              <w:rFonts w:ascii="Arial" w:hAnsi="Arial" w:cs="Arial"/>
              <w:sz w:val="24"/>
              <w:szCs w:val="24"/>
            </w:rPr>
            <w:ptab w:relativeTo="margin" w:alignment="right" w:leader="dot"/>
          </w:r>
          <w:r w:rsidR="006B5EEA">
            <w:rPr>
              <w:rFonts w:ascii="Arial" w:hAnsi="Arial" w:cs="Arial"/>
              <w:sz w:val="24"/>
              <w:szCs w:val="24"/>
            </w:rPr>
            <w:t>i</w:t>
          </w:r>
          <w:r w:rsidR="00EF7EB5">
            <w:rPr>
              <w:rFonts w:ascii="Arial" w:hAnsi="Arial" w:cs="Arial"/>
              <w:sz w:val="24"/>
              <w:szCs w:val="24"/>
            </w:rPr>
            <w:br/>
            <w:t xml:space="preserve">   Appendix I – Risk</w:t>
          </w:r>
          <w:r w:rsidR="006C2678" w:rsidRPr="00421A1A">
            <w:rPr>
              <w:rFonts w:ascii="Arial" w:hAnsi="Arial" w:cs="Arial"/>
              <w:sz w:val="24"/>
              <w:szCs w:val="24"/>
            </w:rPr>
            <w:t xml:space="preserve"> Assessments and Ethics Form</w:t>
          </w:r>
          <w:r w:rsidR="002127FE" w:rsidRPr="00421A1A">
            <w:rPr>
              <w:rFonts w:ascii="Arial" w:hAnsi="Arial" w:cs="Arial"/>
              <w:sz w:val="24"/>
              <w:szCs w:val="24"/>
            </w:rPr>
            <w:ptab w:relativeTo="margin" w:alignment="right" w:leader="dot"/>
          </w:r>
          <w:r w:rsidR="006B5EEA">
            <w:rPr>
              <w:rFonts w:ascii="Arial" w:hAnsi="Arial" w:cs="Arial"/>
              <w:sz w:val="24"/>
              <w:szCs w:val="24"/>
            </w:rPr>
            <w:t>ii</w:t>
          </w:r>
          <w:r w:rsidR="006C2678" w:rsidRPr="00421A1A">
            <w:rPr>
              <w:rFonts w:ascii="Arial" w:hAnsi="Arial" w:cs="Arial"/>
              <w:sz w:val="24"/>
              <w:szCs w:val="24"/>
            </w:rPr>
            <w:br/>
            <w:t xml:space="preserve">   Appendix II – Results table</w:t>
          </w:r>
          <w:r w:rsidR="002127FE" w:rsidRPr="00421A1A">
            <w:rPr>
              <w:rFonts w:ascii="Arial" w:hAnsi="Arial" w:cs="Arial"/>
              <w:sz w:val="24"/>
              <w:szCs w:val="24"/>
            </w:rPr>
            <w:ptab w:relativeTo="margin" w:alignment="right" w:leader="dot"/>
          </w:r>
          <w:r w:rsidR="007F7303">
            <w:rPr>
              <w:rFonts w:ascii="Arial" w:hAnsi="Arial" w:cs="Arial"/>
              <w:sz w:val="24"/>
              <w:szCs w:val="24"/>
            </w:rPr>
            <w:t>viii</w:t>
          </w:r>
          <w:r w:rsidR="006C2678" w:rsidRPr="00421A1A">
            <w:rPr>
              <w:rFonts w:ascii="Arial" w:hAnsi="Arial" w:cs="Arial"/>
              <w:sz w:val="24"/>
              <w:szCs w:val="24"/>
            </w:rPr>
            <w:br/>
            <w:t xml:space="preserve">   Appendix III – River Corridor Survey</w:t>
          </w:r>
          <w:r w:rsidR="002127FE" w:rsidRPr="00421A1A">
            <w:rPr>
              <w:rFonts w:ascii="Arial" w:hAnsi="Arial" w:cs="Arial"/>
              <w:sz w:val="24"/>
              <w:szCs w:val="24"/>
            </w:rPr>
            <w:ptab w:relativeTo="margin" w:alignment="right" w:leader="dot"/>
          </w:r>
          <w:r w:rsidR="007F7303">
            <w:rPr>
              <w:rFonts w:ascii="Arial" w:hAnsi="Arial" w:cs="Arial"/>
              <w:sz w:val="24"/>
              <w:szCs w:val="24"/>
            </w:rPr>
            <w:t>ix</w:t>
          </w:r>
          <w:r w:rsidR="006C2678" w:rsidRPr="00421A1A">
            <w:rPr>
              <w:rFonts w:ascii="Arial" w:hAnsi="Arial" w:cs="Arial"/>
              <w:sz w:val="24"/>
              <w:szCs w:val="24"/>
            </w:rPr>
            <w:br/>
            <w:t xml:space="preserve">   Appendix IV – River cross sections at each site</w:t>
          </w:r>
          <w:r w:rsidR="002127FE" w:rsidRPr="00421A1A">
            <w:rPr>
              <w:rFonts w:ascii="Arial" w:hAnsi="Arial" w:cs="Arial"/>
              <w:sz w:val="24"/>
              <w:szCs w:val="24"/>
            </w:rPr>
            <w:ptab w:relativeTo="margin" w:alignment="right" w:leader="dot"/>
          </w:r>
          <w:r w:rsidR="006B5EEA">
            <w:rPr>
              <w:rFonts w:ascii="Arial" w:hAnsi="Arial" w:cs="Arial"/>
              <w:sz w:val="24"/>
              <w:szCs w:val="24"/>
            </w:rPr>
            <w:t>x</w:t>
          </w:r>
        </w:p>
      </w:sdtContent>
    </w:sdt>
    <w:p w:rsidR="00C55038" w:rsidRPr="00421A1A" w:rsidRDefault="00C55038" w:rsidP="00B11245">
      <w:pPr>
        <w:spacing w:line="360" w:lineRule="auto"/>
        <w:ind w:right="-418"/>
        <w:rPr>
          <w:rFonts w:ascii="Arial" w:hAnsi="Arial" w:cs="Arial"/>
          <w:sz w:val="24"/>
          <w:szCs w:val="24"/>
        </w:rPr>
      </w:pPr>
    </w:p>
    <w:p w:rsidR="0028139F" w:rsidRPr="00421A1A" w:rsidRDefault="0028139F" w:rsidP="00B11245">
      <w:pPr>
        <w:spacing w:line="360" w:lineRule="auto"/>
        <w:ind w:right="-418"/>
        <w:rPr>
          <w:rFonts w:ascii="Arial" w:hAnsi="Arial" w:cs="Arial"/>
          <w:sz w:val="24"/>
          <w:szCs w:val="24"/>
        </w:rPr>
      </w:pPr>
    </w:p>
    <w:p w:rsidR="0028139F" w:rsidRPr="00421A1A" w:rsidRDefault="0028139F" w:rsidP="00B11245">
      <w:pPr>
        <w:spacing w:line="360" w:lineRule="auto"/>
        <w:ind w:right="-418"/>
        <w:rPr>
          <w:rFonts w:ascii="Arial" w:hAnsi="Arial" w:cs="Arial"/>
          <w:sz w:val="24"/>
          <w:szCs w:val="24"/>
        </w:rPr>
      </w:pPr>
    </w:p>
    <w:p w:rsidR="0028139F" w:rsidRDefault="0028139F" w:rsidP="00B11245">
      <w:pPr>
        <w:spacing w:line="360" w:lineRule="auto"/>
        <w:ind w:right="-418"/>
        <w:rPr>
          <w:rFonts w:ascii="Arial" w:hAnsi="Arial" w:cs="Arial"/>
          <w:sz w:val="44"/>
          <w:szCs w:val="44"/>
        </w:rPr>
      </w:pPr>
    </w:p>
    <w:p w:rsidR="0028139F" w:rsidRDefault="0028139F" w:rsidP="00B11245">
      <w:pPr>
        <w:spacing w:line="360" w:lineRule="auto"/>
        <w:ind w:right="-418"/>
        <w:rPr>
          <w:rFonts w:ascii="Arial" w:hAnsi="Arial" w:cs="Arial"/>
          <w:sz w:val="44"/>
          <w:szCs w:val="44"/>
        </w:rPr>
      </w:pPr>
    </w:p>
    <w:p w:rsidR="0028139F" w:rsidRDefault="0028139F" w:rsidP="00B11245">
      <w:pPr>
        <w:spacing w:line="360" w:lineRule="auto"/>
        <w:ind w:right="-418"/>
        <w:rPr>
          <w:rFonts w:ascii="Arial" w:hAnsi="Arial" w:cs="Arial"/>
          <w:sz w:val="44"/>
          <w:szCs w:val="44"/>
        </w:rPr>
      </w:pPr>
    </w:p>
    <w:p w:rsidR="00494CDE" w:rsidRDefault="00494CDE" w:rsidP="00B11245">
      <w:pPr>
        <w:spacing w:line="360" w:lineRule="auto"/>
        <w:ind w:right="-418"/>
        <w:rPr>
          <w:rFonts w:ascii="Arial" w:hAnsi="Arial" w:cs="Arial"/>
          <w:sz w:val="44"/>
          <w:szCs w:val="44"/>
        </w:rPr>
        <w:sectPr w:rsidR="00494CDE" w:rsidSect="00494CDE">
          <w:footerReference w:type="default" r:id="rId11"/>
          <w:pgSz w:w="11906" w:h="16838"/>
          <w:pgMar w:top="1440" w:right="1440" w:bottom="1440" w:left="1440" w:header="708" w:footer="708" w:gutter="0"/>
          <w:pgNumType w:fmt="lowerRoman"/>
          <w:cols w:space="708"/>
          <w:titlePg/>
          <w:docGrid w:linePitch="360"/>
        </w:sectPr>
      </w:pPr>
    </w:p>
    <w:p w:rsidR="0028139F" w:rsidRPr="00AA1A06" w:rsidRDefault="0028139F" w:rsidP="00B11245">
      <w:pPr>
        <w:spacing w:line="360" w:lineRule="auto"/>
        <w:ind w:right="-418"/>
        <w:rPr>
          <w:rFonts w:ascii="Arial" w:hAnsi="Arial" w:cs="Arial"/>
          <w:sz w:val="44"/>
          <w:szCs w:val="44"/>
        </w:rPr>
      </w:pPr>
    </w:p>
    <w:p w:rsidR="001B7569" w:rsidRDefault="006D03E8" w:rsidP="001B7569">
      <w:pPr>
        <w:spacing w:line="360" w:lineRule="auto"/>
        <w:ind w:right="-418"/>
        <w:rPr>
          <w:noProof/>
        </w:rPr>
      </w:pPr>
      <w:r w:rsidRPr="00AA1A06">
        <w:rPr>
          <w:rFonts w:ascii="Arial" w:hAnsi="Arial" w:cs="Arial"/>
          <w:sz w:val="44"/>
          <w:szCs w:val="44"/>
        </w:rPr>
        <w:t xml:space="preserve">    </w:t>
      </w:r>
      <w:r w:rsidR="00BC2EDF" w:rsidRPr="00AA1A06">
        <w:rPr>
          <w:rFonts w:ascii="Arial" w:hAnsi="Arial" w:cs="Arial"/>
          <w:sz w:val="44"/>
          <w:szCs w:val="44"/>
        </w:rPr>
        <w:t xml:space="preserve"> </w:t>
      </w:r>
      <w:r w:rsidR="00C55038" w:rsidRPr="00AA1A06">
        <w:rPr>
          <w:rFonts w:ascii="Arial" w:hAnsi="Arial" w:cs="Arial"/>
          <w:sz w:val="44"/>
          <w:szCs w:val="44"/>
        </w:rPr>
        <w:t xml:space="preserve">                 </w:t>
      </w:r>
      <w:r w:rsidR="00BC2EDF" w:rsidRPr="00AA1A06">
        <w:rPr>
          <w:rFonts w:ascii="Arial" w:hAnsi="Arial" w:cs="Arial"/>
          <w:sz w:val="44"/>
          <w:szCs w:val="44"/>
        </w:rPr>
        <w:t>Table of Figures</w:t>
      </w:r>
      <w:r w:rsidR="001470D9">
        <w:rPr>
          <w:rFonts w:ascii="Arial" w:hAnsi="Arial" w:cs="Arial"/>
          <w:sz w:val="44"/>
          <w:szCs w:val="44"/>
        </w:rPr>
        <w:br/>
      </w:r>
      <w:r w:rsidR="00930909">
        <w:rPr>
          <w:rFonts w:ascii="Arial" w:eastAsia="Arial Unicode MS" w:hAnsi="Arial" w:cs="Arial"/>
          <w:b/>
          <w:sz w:val="24"/>
          <w:szCs w:val="24"/>
          <w:shd w:val="clear" w:color="auto" w:fill="FFFFFF"/>
        </w:rPr>
        <w:fldChar w:fldCharType="begin"/>
      </w:r>
      <w:r w:rsidR="001B7569">
        <w:rPr>
          <w:rFonts w:ascii="Arial" w:eastAsia="Arial Unicode MS" w:hAnsi="Arial" w:cs="Arial"/>
          <w:b/>
          <w:sz w:val="24"/>
          <w:szCs w:val="24"/>
          <w:shd w:val="clear" w:color="auto" w:fill="FFFFFF"/>
        </w:rPr>
        <w:instrText xml:space="preserve"> TOC \c "Figure" </w:instrText>
      </w:r>
      <w:r w:rsidR="00930909">
        <w:rPr>
          <w:rFonts w:ascii="Arial" w:eastAsia="Arial Unicode MS" w:hAnsi="Arial" w:cs="Arial"/>
          <w:b/>
          <w:sz w:val="24"/>
          <w:szCs w:val="24"/>
          <w:shd w:val="clear" w:color="auto" w:fill="FFFFFF"/>
        </w:rPr>
        <w:fldChar w:fldCharType="separate"/>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b/>
          <w:noProof/>
        </w:rPr>
        <w:t>Figure 1 -</w:t>
      </w:r>
      <w:r w:rsidRPr="001B7569">
        <w:rPr>
          <w:rFonts w:ascii="Arial" w:hAnsi="Arial" w:cs="Arial"/>
          <w:noProof/>
        </w:rPr>
        <w:t xml:space="preserve"> </w:t>
      </w:r>
      <w:r w:rsidRPr="001B7569">
        <w:rPr>
          <w:rFonts w:ascii="Arial" w:eastAsia="Arial Unicode MS" w:hAnsi="Arial" w:cs="Arial"/>
          <w:noProof/>
          <w:shd w:val="clear" w:color="auto" w:fill="FFFFFF"/>
        </w:rPr>
        <w:t xml:space="preserve">Limestone quarrying process. </w:t>
      </w:r>
      <w:r w:rsidRPr="001B7569">
        <w:rPr>
          <w:rFonts w:ascii="Arial" w:eastAsia="Arial Unicode MS" w:hAnsi="Arial" w:cs="Arial"/>
          <w:b/>
          <w:noProof/>
          <w:shd w:val="clear" w:color="auto" w:fill="FFFFFF"/>
        </w:rPr>
        <w:t>Source: British Geological Survey, 2013</w:t>
      </w:r>
      <w:r w:rsidRPr="001B7569">
        <w:rPr>
          <w:noProof/>
        </w:rPr>
        <w:tab/>
      </w:r>
      <w:r w:rsidR="00930909" w:rsidRPr="001B7569">
        <w:rPr>
          <w:noProof/>
        </w:rPr>
        <w:fldChar w:fldCharType="begin"/>
      </w:r>
      <w:r w:rsidRPr="001B7569">
        <w:rPr>
          <w:noProof/>
        </w:rPr>
        <w:instrText xml:space="preserve"> PAGEREF _Toc351484269 \h </w:instrText>
      </w:r>
      <w:r w:rsidR="00930909" w:rsidRPr="001B7569">
        <w:rPr>
          <w:noProof/>
        </w:rPr>
      </w:r>
      <w:r w:rsidR="00930909" w:rsidRPr="001B7569">
        <w:rPr>
          <w:noProof/>
        </w:rPr>
        <w:fldChar w:fldCharType="separate"/>
      </w:r>
      <w:r w:rsidR="00987A51">
        <w:rPr>
          <w:noProof/>
        </w:rPr>
        <w:t>5</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Figure 2 –</w:t>
      </w:r>
      <w:r w:rsidRPr="001B7569">
        <w:rPr>
          <w:rFonts w:ascii="Arial" w:hAnsi="Arial" w:cs="Arial"/>
          <w:noProof/>
        </w:rPr>
        <w:t xml:space="preserve"> Map of the selected site locations within the Yorkshire Dales</w:t>
      </w:r>
      <w:r w:rsidRPr="001B7569">
        <w:rPr>
          <w:noProof/>
        </w:rPr>
        <w:tab/>
      </w:r>
      <w:r w:rsidR="00930909" w:rsidRPr="001B7569">
        <w:rPr>
          <w:noProof/>
        </w:rPr>
        <w:fldChar w:fldCharType="begin"/>
      </w:r>
      <w:r w:rsidRPr="001B7569">
        <w:rPr>
          <w:noProof/>
        </w:rPr>
        <w:instrText xml:space="preserve"> PAGEREF _Toc351484270 \h </w:instrText>
      </w:r>
      <w:r w:rsidR="00930909" w:rsidRPr="001B7569">
        <w:rPr>
          <w:noProof/>
        </w:rPr>
      </w:r>
      <w:r w:rsidR="00930909" w:rsidRPr="001B7569">
        <w:rPr>
          <w:noProof/>
        </w:rPr>
        <w:fldChar w:fldCharType="separate"/>
      </w:r>
      <w:r w:rsidR="00987A51">
        <w:rPr>
          <w:noProof/>
        </w:rPr>
        <w:t>11</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Figure 3 –</w:t>
      </w:r>
      <w:r w:rsidRPr="001B7569">
        <w:rPr>
          <w:rFonts w:ascii="Arial" w:hAnsi="Arial" w:cs="Arial"/>
          <w:noProof/>
        </w:rPr>
        <w:t xml:space="preserve"> Map of the selected sites (1) within the Yorkshire Dales</w:t>
      </w:r>
      <w:r w:rsidRPr="001B7569">
        <w:rPr>
          <w:noProof/>
        </w:rPr>
        <w:tab/>
      </w:r>
      <w:r w:rsidR="00930909" w:rsidRPr="001B7569">
        <w:rPr>
          <w:noProof/>
        </w:rPr>
        <w:fldChar w:fldCharType="begin"/>
      </w:r>
      <w:r w:rsidRPr="001B7569">
        <w:rPr>
          <w:noProof/>
        </w:rPr>
        <w:instrText xml:space="preserve"> PAGEREF _Toc351484271 \h </w:instrText>
      </w:r>
      <w:r w:rsidR="00930909" w:rsidRPr="001B7569">
        <w:rPr>
          <w:noProof/>
        </w:rPr>
      </w:r>
      <w:r w:rsidR="00930909" w:rsidRPr="001B7569">
        <w:rPr>
          <w:noProof/>
        </w:rPr>
        <w:fldChar w:fldCharType="separate"/>
      </w:r>
      <w:r w:rsidR="00987A51">
        <w:rPr>
          <w:noProof/>
        </w:rPr>
        <w:t>12</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 xml:space="preserve">Figure 4 – </w:t>
      </w:r>
      <w:r w:rsidRPr="001B7569">
        <w:rPr>
          <w:rFonts w:ascii="Arial" w:hAnsi="Arial" w:cs="Arial"/>
          <w:noProof/>
        </w:rPr>
        <w:t>Map of the selected sites (2-6) within the Yorkshire Dales</w:t>
      </w:r>
      <w:r w:rsidRPr="001B7569">
        <w:rPr>
          <w:noProof/>
        </w:rPr>
        <w:tab/>
      </w:r>
      <w:r w:rsidR="00930909" w:rsidRPr="001B7569">
        <w:rPr>
          <w:noProof/>
        </w:rPr>
        <w:fldChar w:fldCharType="begin"/>
      </w:r>
      <w:r w:rsidRPr="001B7569">
        <w:rPr>
          <w:noProof/>
        </w:rPr>
        <w:instrText xml:space="preserve"> PAGEREF _Toc351484272 \h </w:instrText>
      </w:r>
      <w:r w:rsidR="00930909" w:rsidRPr="001B7569">
        <w:rPr>
          <w:noProof/>
        </w:rPr>
      </w:r>
      <w:r w:rsidR="00930909" w:rsidRPr="001B7569">
        <w:rPr>
          <w:noProof/>
        </w:rPr>
        <w:fldChar w:fldCharType="separate"/>
      </w:r>
      <w:r w:rsidR="00987A51">
        <w:rPr>
          <w:noProof/>
        </w:rPr>
        <w:t>13</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 xml:space="preserve">Figure 5 – </w:t>
      </w:r>
      <w:r w:rsidRPr="001B7569">
        <w:rPr>
          <w:rFonts w:ascii="Arial" w:hAnsi="Arial" w:cs="Arial"/>
          <w:noProof/>
        </w:rPr>
        <w:t xml:space="preserve">Sheep along the riparian buffer strip at Horton (site 2). </w:t>
      </w:r>
      <w:r w:rsidRPr="001B7569">
        <w:rPr>
          <w:rFonts w:ascii="Arial" w:hAnsi="Arial" w:cs="Arial"/>
          <w:b/>
          <w:noProof/>
        </w:rPr>
        <w:t>Source - Author</w:t>
      </w:r>
      <w:r w:rsidRPr="001B7569">
        <w:rPr>
          <w:noProof/>
        </w:rPr>
        <w:tab/>
      </w:r>
      <w:r w:rsidR="00930909" w:rsidRPr="001B7569">
        <w:rPr>
          <w:noProof/>
        </w:rPr>
        <w:fldChar w:fldCharType="begin"/>
      </w:r>
      <w:r w:rsidRPr="001B7569">
        <w:rPr>
          <w:noProof/>
        </w:rPr>
        <w:instrText xml:space="preserve"> PAGEREF _Toc351484273 \h </w:instrText>
      </w:r>
      <w:r w:rsidR="00930909" w:rsidRPr="001B7569">
        <w:rPr>
          <w:noProof/>
        </w:rPr>
      </w:r>
      <w:r w:rsidR="00930909" w:rsidRPr="001B7569">
        <w:rPr>
          <w:noProof/>
        </w:rPr>
        <w:fldChar w:fldCharType="separate"/>
      </w:r>
      <w:r w:rsidR="00987A51">
        <w:rPr>
          <w:noProof/>
        </w:rPr>
        <w:t>16</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Figure 6 –</w:t>
      </w:r>
      <w:r w:rsidRPr="001B7569">
        <w:rPr>
          <w:rFonts w:ascii="Arial" w:hAnsi="Arial" w:cs="Arial"/>
          <w:noProof/>
        </w:rPr>
        <w:t xml:space="preserve"> Width, wetted perimeter &amp; depth of the River Ribble across six sites</w:t>
      </w:r>
      <w:r w:rsidRPr="001B7569">
        <w:rPr>
          <w:noProof/>
        </w:rPr>
        <w:tab/>
      </w:r>
      <w:r w:rsidR="00930909" w:rsidRPr="001B7569">
        <w:rPr>
          <w:noProof/>
        </w:rPr>
        <w:fldChar w:fldCharType="begin"/>
      </w:r>
      <w:r w:rsidRPr="001B7569">
        <w:rPr>
          <w:noProof/>
        </w:rPr>
        <w:instrText xml:space="preserve"> PAGEREF _Toc351484274 \h </w:instrText>
      </w:r>
      <w:r w:rsidR="00930909" w:rsidRPr="001B7569">
        <w:rPr>
          <w:noProof/>
        </w:rPr>
      </w:r>
      <w:r w:rsidR="00930909" w:rsidRPr="001B7569">
        <w:rPr>
          <w:noProof/>
        </w:rPr>
        <w:fldChar w:fldCharType="separate"/>
      </w:r>
      <w:r w:rsidR="00987A51">
        <w:rPr>
          <w:noProof/>
        </w:rPr>
        <w:t>18</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 xml:space="preserve">Figure 7 – </w:t>
      </w:r>
      <w:r w:rsidRPr="001B7569">
        <w:rPr>
          <w:rFonts w:ascii="Arial" w:hAnsi="Arial" w:cs="Arial"/>
          <w:noProof/>
        </w:rPr>
        <w:t>Cross sectional areas of the sites along the River Ribble</w:t>
      </w:r>
      <w:r w:rsidRPr="001B7569">
        <w:rPr>
          <w:noProof/>
        </w:rPr>
        <w:tab/>
      </w:r>
      <w:r w:rsidR="00930909" w:rsidRPr="001B7569">
        <w:rPr>
          <w:noProof/>
        </w:rPr>
        <w:fldChar w:fldCharType="begin"/>
      </w:r>
      <w:r w:rsidRPr="001B7569">
        <w:rPr>
          <w:noProof/>
        </w:rPr>
        <w:instrText xml:space="preserve"> PAGEREF _Toc351484275 \h </w:instrText>
      </w:r>
      <w:r w:rsidR="00930909" w:rsidRPr="001B7569">
        <w:rPr>
          <w:noProof/>
        </w:rPr>
      </w:r>
      <w:r w:rsidR="00930909" w:rsidRPr="001B7569">
        <w:rPr>
          <w:noProof/>
        </w:rPr>
        <w:fldChar w:fldCharType="separate"/>
      </w:r>
      <w:r w:rsidR="00987A51">
        <w:rPr>
          <w:noProof/>
        </w:rPr>
        <w:t>18</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 xml:space="preserve">Figure 8 – </w:t>
      </w:r>
      <w:r w:rsidRPr="001B7569">
        <w:rPr>
          <w:rFonts w:ascii="Arial" w:hAnsi="Arial" w:cs="Arial"/>
          <w:noProof/>
        </w:rPr>
        <w:t>Velocity and Discharge of the River Ribble at all sites</w:t>
      </w:r>
      <w:r w:rsidRPr="001B7569">
        <w:rPr>
          <w:noProof/>
        </w:rPr>
        <w:tab/>
      </w:r>
      <w:r w:rsidR="00930909" w:rsidRPr="001B7569">
        <w:rPr>
          <w:noProof/>
        </w:rPr>
        <w:fldChar w:fldCharType="begin"/>
      </w:r>
      <w:r w:rsidRPr="001B7569">
        <w:rPr>
          <w:noProof/>
        </w:rPr>
        <w:instrText xml:space="preserve"> PAGEREF _Toc351484276 \h </w:instrText>
      </w:r>
      <w:r w:rsidR="00930909" w:rsidRPr="001B7569">
        <w:rPr>
          <w:noProof/>
        </w:rPr>
      </w:r>
      <w:r w:rsidR="00930909" w:rsidRPr="001B7569">
        <w:rPr>
          <w:noProof/>
        </w:rPr>
        <w:fldChar w:fldCharType="separate"/>
      </w:r>
      <w:r w:rsidR="00987A51">
        <w:rPr>
          <w:noProof/>
        </w:rPr>
        <w:t>19</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 xml:space="preserve">Figure 9 – </w:t>
      </w:r>
      <w:r w:rsidRPr="001B7569">
        <w:rPr>
          <w:rFonts w:ascii="Arial" w:hAnsi="Arial" w:cs="Arial"/>
          <w:noProof/>
        </w:rPr>
        <w:t>pH levels of the River Ribble of all study sites</w:t>
      </w:r>
      <w:r w:rsidRPr="001B7569">
        <w:rPr>
          <w:noProof/>
        </w:rPr>
        <w:tab/>
      </w:r>
      <w:r w:rsidR="00930909" w:rsidRPr="001B7569">
        <w:rPr>
          <w:noProof/>
        </w:rPr>
        <w:fldChar w:fldCharType="begin"/>
      </w:r>
      <w:r w:rsidRPr="001B7569">
        <w:rPr>
          <w:noProof/>
        </w:rPr>
        <w:instrText xml:space="preserve"> PAGEREF _Toc351484277 \h </w:instrText>
      </w:r>
      <w:r w:rsidR="00930909" w:rsidRPr="001B7569">
        <w:rPr>
          <w:noProof/>
        </w:rPr>
      </w:r>
      <w:r w:rsidR="00930909" w:rsidRPr="001B7569">
        <w:rPr>
          <w:noProof/>
        </w:rPr>
        <w:fldChar w:fldCharType="separate"/>
      </w:r>
      <w:r w:rsidR="00987A51">
        <w:rPr>
          <w:noProof/>
        </w:rPr>
        <w:t>20</w:t>
      </w:r>
      <w:r w:rsidR="00930909" w:rsidRPr="001B7569">
        <w:rPr>
          <w:noProof/>
        </w:rPr>
        <w:fldChar w:fldCharType="end"/>
      </w:r>
    </w:p>
    <w:p w:rsidR="001B7569" w:rsidRPr="001B7569" w:rsidRDefault="001B7569">
      <w:pPr>
        <w:pStyle w:val="TableofFigures"/>
        <w:tabs>
          <w:tab w:val="right" w:leader="dot" w:pos="9016"/>
        </w:tabs>
        <w:rPr>
          <w:rFonts w:ascii="Arial" w:hAnsi="Arial" w:cs="Arial"/>
          <w:noProof/>
        </w:rPr>
      </w:pP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b/>
          <w:noProof/>
        </w:rPr>
        <w:t xml:space="preserve">Figure 10 – </w:t>
      </w:r>
      <w:r w:rsidRPr="001B7569">
        <w:rPr>
          <w:rFonts w:ascii="Arial" w:hAnsi="Arial" w:cs="Arial"/>
          <w:noProof/>
        </w:rPr>
        <w:t>Temperature of the River Ribble from all study sites</w:t>
      </w:r>
      <w:r w:rsidRPr="001B7569">
        <w:rPr>
          <w:noProof/>
        </w:rPr>
        <w:tab/>
      </w:r>
      <w:r w:rsidR="00930909" w:rsidRPr="001B7569">
        <w:rPr>
          <w:noProof/>
        </w:rPr>
        <w:fldChar w:fldCharType="begin"/>
      </w:r>
      <w:r w:rsidRPr="001B7569">
        <w:rPr>
          <w:noProof/>
        </w:rPr>
        <w:instrText xml:space="preserve"> PAGEREF _Toc351484278 \h </w:instrText>
      </w:r>
      <w:r w:rsidR="00930909" w:rsidRPr="001B7569">
        <w:rPr>
          <w:noProof/>
        </w:rPr>
      </w:r>
      <w:r w:rsidR="00930909" w:rsidRPr="001B7569">
        <w:rPr>
          <w:noProof/>
        </w:rPr>
        <w:fldChar w:fldCharType="separate"/>
      </w:r>
      <w:r w:rsidR="00987A51">
        <w:rPr>
          <w:noProof/>
        </w:rPr>
        <w:t>20</w:t>
      </w:r>
      <w:r w:rsidR="00930909" w:rsidRPr="001B7569">
        <w:rPr>
          <w:noProof/>
        </w:rPr>
        <w:fldChar w:fldCharType="end"/>
      </w:r>
    </w:p>
    <w:p w:rsidR="001B7569" w:rsidRPr="001B7569" w:rsidRDefault="001B7569">
      <w:pPr>
        <w:pStyle w:val="TableofFigures"/>
        <w:tabs>
          <w:tab w:val="right" w:leader="dot" w:pos="9016"/>
        </w:tabs>
        <w:rPr>
          <w:rFonts w:ascii="Arial" w:hAnsi="Arial" w:cs="Arial"/>
          <w:noProof/>
        </w:rPr>
      </w:pP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b/>
          <w:noProof/>
        </w:rPr>
        <w:t xml:space="preserve">Figure 11 – </w:t>
      </w:r>
      <w:r w:rsidRPr="001B7569">
        <w:rPr>
          <w:rFonts w:ascii="Arial" w:hAnsi="Arial" w:cs="Arial"/>
          <w:noProof/>
        </w:rPr>
        <w:t>Conductivity values of the River Ribble at all sites</w:t>
      </w:r>
      <w:r w:rsidRPr="001B7569">
        <w:rPr>
          <w:noProof/>
        </w:rPr>
        <w:tab/>
      </w:r>
      <w:r w:rsidR="00930909" w:rsidRPr="001B7569">
        <w:rPr>
          <w:noProof/>
        </w:rPr>
        <w:fldChar w:fldCharType="begin"/>
      </w:r>
      <w:r w:rsidRPr="001B7569">
        <w:rPr>
          <w:noProof/>
        </w:rPr>
        <w:instrText xml:space="preserve"> PAGEREF _Toc351484279 \h </w:instrText>
      </w:r>
      <w:r w:rsidR="00930909" w:rsidRPr="001B7569">
        <w:rPr>
          <w:noProof/>
        </w:rPr>
      </w:r>
      <w:r w:rsidR="00930909" w:rsidRPr="001B7569">
        <w:rPr>
          <w:noProof/>
        </w:rPr>
        <w:fldChar w:fldCharType="separate"/>
      </w:r>
      <w:r w:rsidR="00987A51">
        <w:rPr>
          <w:noProof/>
        </w:rPr>
        <w:t>21</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 xml:space="preserve">Figure 12 – </w:t>
      </w:r>
      <w:r w:rsidRPr="001B7569">
        <w:rPr>
          <w:rFonts w:ascii="Arial" w:hAnsi="Arial" w:cs="Arial"/>
          <w:noProof/>
        </w:rPr>
        <w:t>TDS and TSS of all sites along the River Ribble</w:t>
      </w:r>
      <w:r w:rsidRPr="001B7569">
        <w:rPr>
          <w:noProof/>
        </w:rPr>
        <w:tab/>
      </w:r>
      <w:r w:rsidR="00930909" w:rsidRPr="001B7569">
        <w:rPr>
          <w:noProof/>
        </w:rPr>
        <w:fldChar w:fldCharType="begin"/>
      </w:r>
      <w:r w:rsidRPr="001B7569">
        <w:rPr>
          <w:noProof/>
        </w:rPr>
        <w:instrText xml:space="preserve"> PAGEREF _Toc351484280 \h </w:instrText>
      </w:r>
      <w:r w:rsidR="00930909" w:rsidRPr="001B7569">
        <w:rPr>
          <w:noProof/>
        </w:rPr>
      </w:r>
      <w:r w:rsidR="00930909" w:rsidRPr="001B7569">
        <w:rPr>
          <w:noProof/>
        </w:rPr>
        <w:fldChar w:fldCharType="separate"/>
      </w:r>
      <w:r w:rsidR="00987A51">
        <w:rPr>
          <w:noProof/>
        </w:rPr>
        <w:t>22</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C191B">
        <w:rPr>
          <w:rFonts w:ascii="Arial" w:hAnsi="Arial" w:cs="Arial"/>
          <w:b/>
          <w:noProof/>
        </w:rPr>
        <w:t>Figure 13</w:t>
      </w:r>
      <w:r w:rsidRPr="001B7569">
        <w:rPr>
          <w:rFonts w:ascii="Arial" w:hAnsi="Arial" w:cs="Arial"/>
          <w:noProof/>
        </w:rPr>
        <w:t xml:space="preserve"> – Confluence of the Cam Beck and Gayle Beck. </w:t>
      </w:r>
      <w:r w:rsidRPr="001B7569">
        <w:rPr>
          <w:rFonts w:ascii="Arial" w:hAnsi="Arial" w:cs="Arial"/>
          <w:b/>
          <w:noProof/>
        </w:rPr>
        <w:t>Source - Author</w:t>
      </w:r>
      <w:r w:rsidRPr="001B7569">
        <w:rPr>
          <w:noProof/>
        </w:rPr>
        <w:tab/>
      </w:r>
      <w:r w:rsidR="00930909" w:rsidRPr="001B7569">
        <w:rPr>
          <w:noProof/>
        </w:rPr>
        <w:fldChar w:fldCharType="begin"/>
      </w:r>
      <w:r w:rsidRPr="001B7569">
        <w:rPr>
          <w:noProof/>
        </w:rPr>
        <w:instrText xml:space="preserve"> PAGEREF _Toc351484281 \h </w:instrText>
      </w:r>
      <w:r w:rsidR="00930909" w:rsidRPr="001B7569">
        <w:rPr>
          <w:noProof/>
        </w:rPr>
      </w:r>
      <w:r w:rsidR="00930909" w:rsidRPr="001B7569">
        <w:rPr>
          <w:noProof/>
        </w:rPr>
        <w:fldChar w:fldCharType="separate"/>
      </w:r>
      <w:r w:rsidR="00987A51">
        <w:rPr>
          <w:noProof/>
        </w:rPr>
        <w:t>25</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 xml:space="preserve">Figure 14 – </w:t>
      </w:r>
      <w:r w:rsidRPr="001B7569">
        <w:rPr>
          <w:rFonts w:ascii="Arial" w:hAnsi="Arial" w:cs="Arial"/>
          <w:noProof/>
        </w:rPr>
        <w:t>Bank erosion near Horton Quarry.</w:t>
      </w:r>
      <w:r w:rsidRPr="001B7569">
        <w:rPr>
          <w:rFonts w:ascii="Arial" w:hAnsi="Arial" w:cs="Arial"/>
          <w:b/>
          <w:noProof/>
        </w:rPr>
        <w:t xml:space="preserve"> Source - Author</w:t>
      </w:r>
      <w:r w:rsidRPr="001B7569">
        <w:rPr>
          <w:noProof/>
        </w:rPr>
        <w:tab/>
      </w:r>
      <w:r w:rsidR="00930909" w:rsidRPr="001B7569">
        <w:rPr>
          <w:noProof/>
        </w:rPr>
        <w:fldChar w:fldCharType="begin"/>
      </w:r>
      <w:r w:rsidRPr="001B7569">
        <w:rPr>
          <w:noProof/>
        </w:rPr>
        <w:instrText xml:space="preserve"> PAGEREF _Toc351484282 \h </w:instrText>
      </w:r>
      <w:r w:rsidR="00930909" w:rsidRPr="001B7569">
        <w:rPr>
          <w:noProof/>
        </w:rPr>
      </w:r>
      <w:r w:rsidR="00930909" w:rsidRPr="001B7569">
        <w:rPr>
          <w:noProof/>
        </w:rPr>
        <w:fldChar w:fldCharType="separate"/>
      </w:r>
      <w:r w:rsidR="00987A51">
        <w:rPr>
          <w:noProof/>
        </w:rPr>
        <w:t>26</w:t>
      </w:r>
      <w:r w:rsidR="00930909" w:rsidRPr="001B7569">
        <w:rPr>
          <w:noProof/>
        </w:rPr>
        <w:fldChar w:fldCharType="end"/>
      </w: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noProof/>
        </w:rPr>
        <w:br/>
      </w:r>
      <w:r w:rsidRPr="001B7569">
        <w:rPr>
          <w:rFonts w:ascii="Arial" w:hAnsi="Arial" w:cs="Arial"/>
          <w:b/>
          <w:noProof/>
        </w:rPr>
        <w:t>Figure 15 –</w:t>
      </w:r>
      <w:r w:rsidRPr="001B7569">
        <w:rPr>
          <w:rFonts w:ascii="Arial" w:hAnsi="Arial" w:cs="Arial"/>
          <w:noProof/>
        </w:rPr>
        <w:t xml:space="preserve"> Fallen tree due to bank erosion at Horton Quarry. </w:t>
      </w:r>
      <w:r w:rsidRPr="001B7569">
        <w:rPr>
          <w:rFonts w:ascii="Arial" w:hAnsi="Arial" w:cs="Arial"/>
          <w:b/>
          <w:noProof/>
        </w:rPr>
        <w:t>Source - Author</w:t>
      </w:r>
      <w:r w:rsidRPr="001B7569">
        <w:rPr>
          <w:noProof/>
        </w:rPr>
        <w:tab/>
      </w:r>
      <w:r w:rsidR="00930909" w:rsidRPr="001B7569">
        <w:rPr>
          <w:noProof/>
        </w:rPr>
        <w:fldChar w:fldCharType="begin"/>
      </w:r>
      <w:r w:rsidRPr="001B7569">
        <w:rPr>
          <w:noProof/>
        </w:rPr>
        <w:instrText xml:space="preserve"> PAGEREF _Toc351484283 \h </w:instrText>
      </w:r>
      <w:r w:rsidR="00930909" w:rsidRPr="001B7569">
        <w:rPr>
          <w:noProof/>
        </w:rPr>
      </w:r>
      <w:r w:rsidR="00930909" w:rsidRPr="001B7569">
        <w:rPr>
          <w:noProof/>
        </w:rPr>
        <w:fldChar w:fldCharType="separate"/>
      </w:r>
      <w:r w:rsidR="00987A51">
        <w:rPr>
          <w:noProof/>
        </w:rPr>
        <w:t>26</w:t>
      </w:r>
      <w:r w:rsidR="00930909" w:rsidRPr="001B7569">
        <w:rPr>
          <w:noProof/>
        </w:rPr>
        <w:fldChar w:fldCharType="end"/>
      </w:r>
    </w:p>
    <w:p w:rsidR="001B7569" w:rsidRPr="001B7569" w:rsidRDefault="001B7569">
      <w:pPr>
        <w:pStyle w:val="TableofFigures"/>
        <w:tabs>
          <w:tab w:val="right" w:leader="dot" w:pos="9016"/>
        </w:tabs>
        <w:rPr>
          <w:rFonts w:ascii="Arial" w:hAnsi="Arial" w:cs="Arial"/>
          <w:noProof/>
        </w:rPr>
      </w:pPr>
    </w:p>
    <w:p w:rsidR="001B7569" w:rsidRPr="001B7569" w:rsidRDefault="001B7569">
      <w:pPr>
        <w:pStyle w:val="TableofFigures"/>
        <w:tabs>
          <w:tab w:val="right" w:leader="dot" w:pos="9016"/>
        </w:tabs>
        <w:rPr>
          <w:rFonts w:eastAsiaTheme="minorEastAsia"/>
          <w:noProof/>
          <w:lang w:eastAsia="en-GB"/>
        </w:rPr>
      </w:pPr>
      <w:r w:rsidRPr="001C191B">
        <w:rPr>
          <w:rFonts w:ascii="Arial" w:hAnsi="Arial" w:cs="Arial"/>
          <w:b/>
          <w:noProof/>
        </w:rPr>
        <w:t>Figure 16</w:t>
      </w:r>
      <w:r w:rsidRPr="001B7569">
        <w:rPr>
          <w:rFonts w:ascii="Arial" w:hAnsi="Arial" w:cs="Arial"/>
          <w:noProof/>
        </w:rPr>
        <w:t xml:space="preserve"> – Livestock crossing area along the farm beck. </w:t>
      </w:r>
      <w:r w:rsidRPr="001B7569">
        <w:rPr>
          <w:rFonts w:ascii="Arial" w:hAnsi="Arial" w:cs="Arial"/>
          <w:b/>
          <w:noProof/>
        </w:rPr>
        <w:t>Source - Author</w:t>
      </w:r>
      <w:r w:rsidRPr="001B7569">
        <w:rPr>
          <w:noProof/>
        </w:rPr>
        <w:tab/>
      </w:r>
      <w:r w:rsidR="00930909" w:rsidRPr="001B7569">
        <w:rPr>
          <w:noProof/>
        </w:rPr>
        <w:fldChar w:fldCharType="begin"/>
      </w:r>
      <w:r w:rsidRPr="001B7569">
        <w:rPr>
          <w:noProof/>
        </w:rPr>
        <w:instrText xml:space="preserve"> PAGEREF _Toc351484284 \h </w:instrText>
      </w:r>
      <w:r w:rsidR="00930909" w:rsidRPr="001B7569">
        <w:rPr>
          <w:noProof/>
        </w:rPr>
      </w:r>
      <w:r w:rsidR="00930909" w:rsidRPr="001B7569">
        <w:rPr>
          <w:noProof/>
        </w:rPr>
        <w:fldChar w:fldCharType="separate"/>
      </w:r>
      <w:r w:rsidR="00987A51">
        <w:rPr>
          <w:noProof/>
        </w:rPr>
        <w:t>28</w:t>
      </w:r>
      <w:r w:rsidR="00930909" w:rsidRPr="001B7569">
        <w:rPr>
          <w:noProof/>
        </w:rPr>
        <w:fldChar w:fldCharType="end"/>
      </w:r>
    </w:p>
    <w:p w:rsidR="001B7569" w:rsidRPr="001B7569" w:rsidRDefault="001B7569">
      <w:pPr>
        <w:pStyle w:val="TableofFigures"/>
        <w:tabs>
          <w:tab w:val="right" w:leader="dot" w:pos="9016"/>
        </w:tabs>
        <w:rPr>
          <w:rFonts w:ascii="Arial" w:hAnsi="Arial" w:cs="Arial"/>
          <w:noProof/>
        </w:rPr>
      </w:pPr>
    </w:p>
    <w:p w:rsidR="001B7569" w:rsidRPr="001B7569" w:rsidRDefault="001B7569">
      <w:pPr>
        <w:pStyle w:val="TableofFigures"/>
        <w:tabs>
          <w:tab w:val="right" w:leader="dot" w:pos="9016"/>
        </w:tabs>
        <w:rPr>
          <w:rFonts w:eastAsiaTheme="minorEastAsia"/>
          <w:noProof/>
          <w:lang w:eastAsia="en-GB"/>
        </w:rPr>
      </w:pPr>
      <w:r w:rsidRPr="001B7569">
        <w:rPr>
          <w:rFonts w:ascii="Arial" w:hAnsi="Arial" w:cs="Arial"/>
          <w:b/>
          <w:noProof/>
        </w:rPr>
        <w:t>Figure 17 –</w:t>
      </w:r>
      <w:r w:rsidRPr="001B7569">
        <w:rPr>
          <w:rFonts w:ascii="Arial" w:hAnsi="Arial" w:cs="Arial"/>
          <w:noProof/>
        </w:rPr>
        <w:t xml:space="preserve"> Vegetation at the quarry beck. </w:t>
      </w:r>
      <w:r w:rsidRPr="001B7569">
        <w:rPr>
          <w:rFonts w:ascii="Arial" w:hAnsi="Arial" w:cs="Arial"/>
          <w:b/>
          <w:noProof/>
        </w:rPr>
        <w:t>Source - Author</w:t>
      </w:r>
      <w:r w:rsidRPr="001B7569">
        <w:rPr>
          <w:noProof/>
        </w:rPr>
        <w:tab/>
      </w:r>
      <w:r w:rsidR="00930909" w:rsidRPr="001B7569">
        <w:rPr>
          <w:noProof/>
        </w:rPr>
        <w:fldChar w:fldCharType="begin"/>
      </w:r>
      <w:r w:rsidRPr="001B7569">
        <w:rPr>
          <w:noProof/>
        </w:rPr>
        <w:instrText xml:space="preserve"> PAGEREF _Toc351484285 \h </w:instrText>
      </w:r>
      <w:r w:rsidR="00930909" w:rsidRPr="001B7569">
        <w:rPr>
          <w:noProof/>
        </w:rPr>
      </w:r>
      <w:r w:rsidR="00930909" w:rsidRPr="001B7569">
        <w:rPr>
          <w:noProof/>
        </w:rPr>
        <w:fldChar w:fldCharType="separate"/>
      </w:r>
      <w:r w:rsidR="00987A51">
        <w:rPr>
          <w:noProof/>
        </w:rPr>
        <w:t>29</w:t>
      </w:r>
      <w:r w:rsidR="00930909" w:rsidRPr="001B7569">
        <w:rPr>
          <w:noProof/>
        </w:rPr>
        <w:fldChar w:fldCharType="end"/>
      </w:r>
    </w:p>
    <w:p w:rsidR="001B7569" w:rsidRPr="001B7569" w:rsidRDefault="00930909" w:rsidP="006B7654">
      <w:pPr>
        <w:spacing w:line="360" w:lineRule="auto"/>
        <w:ind w:right="-418"/>
        <w:rPr>
          <w:rFonts w:ascii="Arial" w:eastAsia="Arial Unicode MS" w:hAnsi="Arial" w:cs="Arial"/>
          <w:b/>
          <w:sz w:val="24"/>
          <w:szCs w:val="24"/>
          <w:shd w:val="clear" w:color="auto" w:fill="FFFFFF"/>
        </w:rPr>
      </w:pPr>
      <w:r>
        <w:rPr>
          <w:rFonts w:ascii="Arial" w:eastAsia="Arial Unicode MS" w:hAnsi="Arial" w:cs="Arial"/>
          <w:b/>
          <w:sz w:val="24"/>
          <w:szCs w:val="24"/>
          <w:shd w:val="clear" w:color="auto" w:fill="FFFFFF"/>
        </w:rPr>
        <w:fldChar w:fldCharType="end"/>
      </w:r>
      <w:r w:rsidR="001B7569">
        <w:rPr>
          <w:rFonts w:ascii="Arial" w:eastAsia="Arial Unicode MS" w:hAnsi="Arial" w:cs="Arial"/>
          <w:b/>
          <w:sz w:val="24"/>
          <w:szCs w:val="24"/>
          <w:shd w:val="clear" w:color="auto" w:fill="FFFFFF"/>
        </w:rPr>
        <w:br/>
      </w:r>
      <w:r w:rsidR="001B7569">
        <w:rPr>
          <w:rFonts w:ascii="Arial" w:eastAsia="Arial Unicode MS" w:hAnsi="Arial" w:cs="Arial"/>
          <w:b/>
          <w:sz w:val="24"/>
          <w:szCs w:val="24"/>
          <w:shd w:val="clear" w:color="auto" w:fill="FFFFFF"/>
        </w:rPr>
        <w:br/>
      </w:r>
    </w:p>
    <w:p w:rsidR="006B7654" w:rsidRPr="00AA1A06" w:rsidRDefault="008742F7" w:rsidP="006B7654">
      <w:pPr>
        <w:spacing w:line="360" w:lineRule="auto"/>
        <w:ind w:right="-418"/>
        <w:rPr>
          <w:rFonts w:ascii="Arial" w:hAnsi="Arial" w:cs="Arial"/>
          <w:sz w:val="44"/>
          <w:szCs w:val="44"/>
        </w:rPr>
      </w:pPr>
      <w:r>
        <w:rPr>
          <w:rFonts w:ascii="Arial" w:hAnsi="Arial" w:cs="Arial"/>
          <w:sz w:val="44"/>
          <w:szCs w:val="44"/>
        </w:rPr>
        <w:lastRenderedPageBreak/>
        <w:t xml:space="preserve">                   </w:t>
      </w:r>
      <w:r w:rsidR="00BC2EDF" w:rsidRPr="00AA1A06">
        <w:rPr>
          <w:rFonts w:ascii="Arial" w:hAnsi="Arial" w:cs="Arial"/>
          <w:sz w:val="44"/>
          <w:szCs w:val="44"/>
        </w:rPr>
        <w:t xml:space="preserve">    </w:t>
      </w:r>
      <w:r w:rsidR="006B7654" w:rsidRPr="00AA1A06">
        <w:rPr>
          <w:rFonts w:ascii="Arial" w:hAnsi="Arial" w:cs="Arial"/>
          <w:sz w:val="44"/>
          <w:szCs w:val="44"/>
        </w:rPr>
        <w:t xml:space="preserve"> </w:t>
      </w:r>
      <w:r>
        <w:rPr>
          <w:rFonts w:ascii="Arial" w:hAnsi="Arial" w:cs="Arial"/>
          <w:sz w:val="44"/>
          <w:szCs w:val="44"/>
        </w:rPr>
        <w:t xml:space="preserve">1.0 </w:t>
      </w:r>
      <w:r w:rsidR="006B7654" w:rsidRPr="00AA1A06">
        <w:rPr>
          <w:rFonts w:ascii="Arial" w:hAnsi="Arial" w:cs="Arial"/>
          <w:sz w:val="44"/>
          <w:szCs w:val="44"/>
        </w:rPr>
        <w:t>Introduction</w:t>
      </w:r>
    </w:p>
    <w:p w:rsidR="006B7654" w:rsidRPr="00AA1A06" w:rsidRDefault="008742F7" w:rsidP="00C22BBB">
      <w:pPr>
        <w:spacing w:line="360" w:lineRule="auto"/>
        <w:ind w:right="-418"/>
        <w:rPr>
          <w:rFonts w:ascii="Arial" w:hAnsi="Arial" w:cs="Arial"/>
          <w:sz w:val="24"/>
          <w:szCs w:val="24"/>
        </w:rPr>
      </w:pPr>
      <w:r>
        <w:rPr>
          <w:rFonts w:ascii="Arial" w:hAnsi="Arial" w:cs="Arial"/>
          <w:sz w:val="24"/>
          <w:szCs w:val="24"/>
        </w:rPr>
        <w:t xml:space="preserve">   </w:t>
      </w:r>
      <w:r w:rsidR="00AA0E2F" w:rsidRPr="00AA1A06">
        <w:rPr>
          <w:rFonts w:ascii="Arial" w:hAnsi="Arial" w:cs="Arial"/>
          <w:sz w:val="24"/>
          <w:szCs w:val="24"/>
        </w:rPr>
        <w:t>Quarries are mainly used for the extraction of raw materials for construction. Limestone is amongst a l</w:t>
      </w:r>
      <w:r w:rsidR="00CA6AAA" w:rsidRPr="00AA1A06">
        <w:rPr>
          <w:rFonts w:ascii="Arial" w:hAnsi="Arial" w:cs="Arial"/>
          <w:sz w:val="24"/>
          <w:szCs w:val="24"/>
        </w:rPr>
        <w:t>ist of rock that can be excavate</w:t>
      </w:r>
      <w:r w:rsidR="00AA0E2F" w:rsidRPr="00AA1A06">
        <w:rPr>
          <w:rFonts w:ascii="Arial" w:hAnsi="Arial" w:cs="Arial"/>
          <w:sz w:val="24"/>
          <w:szCs w:val="24"/>
        </w:rPr>
        <w:t xml:space="preserve">d, </w:t>
      </w:r>
      <w:r w:rsidR="00161D18" w:rsidRPr="00AA1A06">
        <w:rPr>
          <w:rFonts w:ascii="Arial" w:hAnsi="Arial" w:cs="Arial"/>
          <w:sz w:val="24"/>
          <w:szCs w:val="24"/>
        </w:rPr>
        <w:t xml:space="preserve">with </w:t>
      </w:r>
      <w:r w:rsidR="00AA0E2F" w:rsidRPr="00AA1A06">
        <w:rPr>
          <w:rFonts w:ascii="Arial" w:hAnsi="Arial" w:cs="Arial"/>
          <w:sz w:val="24"/>
          <w:szCs w:val="24"/>
        </w:rPr>
        <w:t>many of the quarried stones</w:t>
      </w:r>
      <w:r w:rsidR="00161D18" w:rsidRPr="00AA1A06">
        <w:rPr>
          <w:rFonts w:ascii="Arial" w:hAnsi="Arial" w:cs="Arial"/>
          <w:sz w:val="24"/>
          <w:szCs w:val="24"/>
        </w:rPr>
        <w:t xml:space="preserve"> </w:t>
      </w:r>
      <w:r w:rsidR="00AA0E2F" w:rsidRPr="00AA1A06">
        <w:rPr>
          <w:rFonts w:ascii="Arial" w:hAnsi="Arial" w:cs="Arial"/>
          <w:sz w:val="24"/>
          <w:szCs w:val="24"/>
        </w:rPr>
        <w:t xml:space="preserve">removed as larger slabs before being cut into smaller tiles, polished and being used in either industrial or residential properties. However, quarrying has its problems. The main concern is that quarries tend to be located in </w:t>
      </w:r>
      <w:r w:rsidR="00354E59" w:rsidRPr="00AA1A06">
        <w:rPr>
          <w:rFonts w:ascii="Arial" w:hAnsi="Arial" w:cs="Arial"/>
          <w:sz w:val="24"/>
          <w:szCs w:val="24"/>
        </w:rPr>
        <w:t>areas that</w:t>
      </w:r>
      <w:r w:rsidR="00AA0E2F" w:rsidRPr="00AA1A06">
        <w:rPr>
          <w:rFonts w:ascii="Arial" w:hAnsi="Arial" w:cs="Arial"/>
          <w:sz w:val="24"/>
          <w:szCs w:val="24"/>
        </w:rPr>
        <w:t xml:space="preserve"> have shallow groun</w:t>
      </w:r>
      <w:r w:rsidR="00AE3072" w:rsidRPr="00AA1A06">
        <w:rPr>
          <w:rFonts w:ascii="Arial" w:hAnsi="Arial" w:cs="Arial"/>
          <w:sz w:val="24"/>
          <w:szCs w:val="24"/>
        </w:rPr>
        <w:t>dwater systems and therefore have problems with drainage and discharge.</w:t>
      </w:r>
      <w:r w:rsidR="00AA0E2F" w:rsidRPr="00AA1A06">
        <w:rPr>
          <w:rFonts w:ascii="Arial" w:hAnsi="Arial" w:cs="Arial"/>
          <w:sz w:val="24"/>
          <w:szCs w:val="24"/>
        </w:rPr>
        <w:t xml:space="preserve"> This creates problems with </w:t>
      </w:r>
      <w:r w:rsidR="00354E59" w:rsidRPr="00AA1A06">
        <w:rPr>
          <w:rFonts w:ascii="Arial" w:hAnsi="Arial" w:cs="Arial"/>
          <w:sz w:val="24"/>
          <w:szCs w:val="24"/>
        </w:rPr>
        <w:t>drainage, which</w:t>
      </w:r>
      <w:r w:rsidR="00AA0E2F" w:rsidRPr="00AA1A06">
        <w:rPr>
          <w:rFonts w:ascii="Arial" w:hAnsi="Arial" w:cs="Arial"/>
          <w:sz w:val="24"/>
          <w:szCs w:val="24"/>
        </w:rPr>
        <w:t xml:space="preserve"> can be rectified by some quarries using discharge becks, like the Horton Quarry being analysed in this study.  </w:t>
      </w:r>
      <w:r>
        <w:rPr>
          <w:rFonts w:ascii="Arial" w:hAnsi="Arial" w:cs="Arial"/>
          <w:sz w:val="24"/>
          <w:szCs w:val="24"/>
        </w:rPr>
        <w:br/>
        <w:t xml:space="preserve">   </w:t>
      </w:r>
      <w:r w:rsidR="00161D18" w:rsidRPr="00AA1A06">
        <w:rPr>
          <w:rFonts w:ascii="Arial" w:hAnsi="Arial" w:cs="Arial"/>
          <w:sz w:val="24"/>
          <w:szCs w:val="24"/>
        </w:rPr>
        <w:t xml:space="preserve">As </w:t>
      </w:r>
      <w:r w:rsidR="006B7654" w:rsidRPr="00AA1A06">
        <w:rPr>
          <w:rFonts w:ascii="Arial" w:hAnsi="Arial" w:cs="Arial"/>
          <w:sz w:val="24"/>
          <w:szCs w:val="24"/>
        </w:rPr>
        <w:t>quarrying has become more prominent in the British Isles</w:t>
      </w:r>
      <w:r w:rsidR="00161D18" w:rsidRPr="00AA1A06">
        <w:rPr>
          <w:rFonts w:ascii="Arial" w:hAnsi="Arial" w:cs="Arial"/>
          <w:sz w:val="24"/>
          <w:szCs w:val="24"/>
        </w:rPr>
        <w:t xml:space="preserve"> within the past century, </w:t>
      </w:r>
      <w:r w:rsidR="006B7654" w:rsidRPr="00AA1A06">
        <w:rPr>
          <w:rFonts w:ascii="Arial" w:hAnsi="Arial" w:cs="Arial"/>
          <w:sz w:val="24"/>
          <w:szCs w:val="24"/>
        </w:rPr>
        <w:t>there has been little focus on the affects of water quality from potential added quarry discharge and materials</w:t>
      </w:r>
      <w:r w:rsidR="00161D18" w:rsidRPr="00AA1A06">
        <w:rPr>
          <w:rFonts w:ascii="Arial" w:hAnsi="Arial" w:cs="Arial"/>
          <w:sz w:val="24"/>
          <w:szCs w:val="24"/>
        </w:rPr>
        <w:t xml:space="preserve"> to river systems</w:t>
      </w:r>
      <w:r w:rsidR="006B7654" w:rsidRPr="00AA1A06">
        <w:rPr>
          <w:rFonts w:ascii="Arial" w:hAnsi="Arial" w:cs="Arial"/>
          <w:sz w:val="24"/>
          <w:szCs w:val="24"/>
        </w:rPr>
        <w:t xml:space="preserve">. The main factors associated with water quality </w:t>
      </w:r>
      <w:r w:rsidR="00161D18" w:rsidRPr="00AA1A06">
        <w:rPr>
          <w:rFonts w:ascii="Arial" w:hAnsi="Arial" w:cs="Arial"/>
          <w:sz w:val="24"/>
          <w:szCs w:val="24"/>
        </w:rPr>
        <w:t xml:space="preserve">affected by quarrying </w:t>
      </w:r>
      <w:r w:rsidR="006B7654" w:rsidRPr="00AA1A06">
        <w:rPr>
          <w:rFonts w:ascii="Arial" w:hAnsi="Arial" w:cs="Arial"/>
          <w:sz w:val="24"/>
          <w:szCs w:val="24"/>
        </w:rPr>
        <w:t>are usua</w:t>
      </w:r>
      <w:r w:rsidR="00161D18" w:rsidRPr="00AA1A06">
        <w:rPr>
          <w:rFonts w:ascii="Arial" w:hAnsi="Arial" w:cs="Arial"/>
          <w:sz w:val="24"/>
          <w:szCs w:val="24"/>
        </w:rPr>
        <w:t>lly suspended solids and dissolved</w:t>
      </w:r>
      <w:r w:rsidR="006B7654" w:rsidRPr="00AA1A06">
        <w:rPr>
          <w:rFonts w:ascii="Arial" w:hAnsi="Arial" w:cs="Arial"/>
          <w:sz w:val="24"/>
          <w:szCs w:val="24"/>
        </w:rPr>
        <w:t xml:space="preserve"> solids, however it is unclear if these solids are transported along the entire length of the river or whether due to other environmental fac</w:t>
      </w:r>
      <w:r w:rsidR="00161D18" w:rsidRPr="00AA1A06">
        <w:rPr>
          <w:rFonts w:ascii="Arial" w:hAnsi="Arial" w:cs="Arial"/>
          <w:sz w:val="24"/>
          <w:szCs w:val="24"/>
        </w:rPr>
        <w:t xml:space="preserve">tors the solids are absorbed by soil along the </w:t>
      </w:r>
      <w:r w:rsidR="00354E59" w:rsidRPr="00AA1A06">
        <w:rPr>
          <w:rFonts w:ascii="Arial" w:hAnsi="Arial" w:cs="Arial"/>
          <w:sz w:val="24"/>
          <w:szCs w:val="24"/>
        </w:rPr>
        <w:t>riverbanks</w:t>
      </w:r>
      <w:r w:rsidR="006B7654" w:rsidRPr="00AA1A06">
        <w:rPr>
          <w:rFonts w:ascii="Arial" w:hAnsi="Arial" w:cs="Arial"/>
          <w:sz w:val="24"/>
          <w:szCs w:val="24"/>
        </w:rPr>
        <w:t xml:space="preserve">. </w:t>
      </w:r>
      <w:r>
        <w:rPr>
          <w:rFonts w:ascii="Arial" w:hAnsi="Arial" w:cs="Arial"/>
          <w:sz w:val="24"/>
          <w:szCs w:val="24"/>
        </w:rPr>
        <w:br/>
        <w:t xml:space="preserve">   </w:t>
      </w:r>
      <w:r w:rsidR="006B7654" w:rsidRPr="00AA1A06">
        <w:rPr>
          <w:rFonts w:ascii="Arial" w:hAnsi="Arial" w:cs="Arial"/>
          <w:sz w:val="24"/>
          <w:szCs w:val="24"/>
        </w:rPr>
        <w:t xml:space="preserve">As the title suggests, this dissertation aims to outline the key effects limestone quarrying has on water quality within rivers, with a particular focus on the River Ribble in the Yorkshire Dales. The Yorkshire Dales is a limestone rich </w:t>
      </w:r>
      <w:r w:rsidR="00354E59" w:rsidRPr="00AA1A06">
        <w:rPr>
          <w:rFonts w:ascii="Arial" w:hAnsi="Arial" w:cs="Arial"/>
          <w:sz w:val="24"/>
          <w:szCs w:val="24"/>
        </w:rPr>
        <w:t>area, which</w:t>
      </w:r>
      <w:r w:rsidR="006B7654" w:rsidRPr="00AA1A06">
        <w:rPr>
          <w:rFonts w:ascii="Arial" w:hAnsi="Arial" w:cs="Arial"/>
          <w:sz w:val="24"/>
          <w:szCs w:val="24"/>
        </w:rPr>
        <w:t xml:space="preserve"> is mainly exploited for construction purposes, an</w:t>
      </w:r>
      <w:r w:rsidR="00564DD9">
        <w:rPr>
          <w:rFonts w:ascii="Arial" w:hAnsi="Arial" w:cs="Arial"/>
          <w:sz w:val="24"/>
          <w:szCs w:val="24"/>
        </w:rPr>
        <w:t>d the exploitation is likely to increase in the future</w:t>
      </w:r>
      <w:r w:rsidR="006B7654" w:rsidRPr="00AA1A06">
        <w:rPr>
          <w:rFonts w:ascii="Arial" w:hAnsi="Arial" w:cs="Arial"/>
          <w:sz w:val="24"/>
          <w:szCs w:val="24"/>
        </w:rPr>
        <w:t xml:space="preserve"> with the increase in demand. </w:t>
      </w:r>
      <w:r w:rsidR="00696992" w:rsidRPr="00AA1A06">
        <w:rPr>
          <w:rFonts w:ascii="Arial" w:hAnsi="Arial" w:cs="Arial"/>
          <w:sz w:val="24"/>
          <w:szCs w:val="24"/>
        </w:rPr>
        <w:t xml:space="preserve">This </w:t>
      </w:r>
      <w:r w:rsidR="006B7654" w:rsidRPr="00AA1A06">
        <w:rPr>
          <w:rFonts w:ascii="Arial" w:hAnsi="Arial" w:cs="Arial"/>
          <w:sz w:val="24"/>
          <w:szCs w:val="24"/>
        </w:rPr>
        <w:t>project focu</w:t>
      </w:r>
      <w:r w:rsidR="00696992" w:rsidRPr="00AA1A06">
        <w:rPr>
          <w:rFonts w:ascii="Arial" w:hAnsi="Arial" w:cs="Arial"/>
          <w:sz w:val="24"/>
          <w:szCs w:val="24"/>
        </w:rPr>
        <w:t>ses on the topic of quarrying for a number of purpose</w:t>
      </w:r>
      <w:r w:rsidR="006B7654" w:rsidRPr="00AA1A06">
        <w:rPr>
          <w:rFonts w:ascii="Arial" w:hAnsi="Arial" w:cs="Arial"/>
          <w:sz w:val="24"/>
          <w:szCs w:val="24"/>
        </w:rPr>
        <w:t xml:space="preserve">s. The first being that quarrying has not been fully studied in terms of influencing water quality, especially in the Yorkshire Dales; secondly, the project will be taking agricultural </w:t>
      </w:r>
      <w:r w:rsidR="00AD1E6A" w:rsidRPr="00AA1A06">
        <w:rPr>
          <w:rFonts w:ascii="Arial" w:hAnsi="Arial" w:cs="Arial"/>
          <w:sz w:val="24"/>
          <w:szCs w:val="24"/>
        </w:rPr>
        <w:t xml:space="preserve">discharge </w:t>
      </w:r>
      <w:r w:rsidR="006B7654" w:rsidRPr="00AA1A06">
        <w:rPr>
          <w:rFonts w:ascii="Arial" w:hAnsi="Arial" w:cs="Arial"/>
          <w:sz w:val="24"/>
          <w:szCs w:val="24"/>
        </w:rPr>
        <w:t>into account</w:t>
      </w:r>
      <w:r w:rsidR="00564DD9">
        <w:rPr>
          <w:rFonts w:ascii="Arial" w:hAnsi="Arial" w:cs="Arial"/>
          <w:sz w:val="24"/>
          <w:szCs w:val="24"/>
        </w:rPr>
        <w:t xml:space="preserve"> by sampling</w:t>
      </w:r>
      <w:r w:rsidR="00AD1E6A" w:rsidRPr="00AA1A06">
        <w:rPr>
          <w:rFonts w:ascii="Arial" w:hAnsi="Arial" w:cs="Arial"/>
          <w:sz w:val="24"/>
          <w:szCs w:val="24"/>
        </w:rPr>
        <w:t xml:space="preserve"> parameters from a farmland beck for comparison to the quarry beck</w:t>
      </w:r>
      <w:r w:rsidR="006B7654" w:rsidRPr="00AA1A06">
        <w:rPr>
          <w:rFonts w:ascii="Arial" w:hAnsi="Arial" w:cs="Arial"/>
          <w:sz w:val="24"/>
          <w:szCs w:val="24"/>
        </w:rPr>
        <w:t xml:space="preserve">, and finally, the research will also hopefully provide a possible theory into how far quarrying </w:t>
      </w:r>
      <w:r w:rsidR="004B0229" w:rsidRPr="00AA1A06">
        <w:rPr>
          <w:rFonts w:ascii="Arial" w:hAnsi="Arial" w:cs="Arial"/>
          <w:sz w:val="24"/>
          <w:szCs w:val="24"/>
        </w:rPr>
        <w:t>affects water quality. This could</w:t>
      </w:r>
      <w:r w:rsidR="006B7654" w:rsidRPr="00AA1A06">
        <w:rPr>
          <w:rFonts w:ascii="Arial" w:hAnsi="Arial" w:cs="Arial"/>
          <w:sz w:val="24"/>
          <w:szCs w:val="24"/>
        </w:rPr>
        <w:t xml:space="preserve"> then help to determ</w:t>
      </w:r>
      <w:r w:rsidR="004B0229" w:rsidRPr="00AA1A06">
        <w:rPr>
          <w:rFonts w:ascii="Arial" w:hAnsi="Arial" w:cs="Arial"/>
          <w:sz w:val="24"/>
          <w:szCs w:val="24"/>
        </w:rPr>
        <w:t xml:space="preserve">ine the extent of effects quarrying has on nearby river systems as well as provide a simple comparison to agriculture affecting water quality along the same river. </w:t>
      </w:r>
      <w:r>
        <w:rPr>
          <w:rFonts w:ascii="Arial" w:hAnsi="Arial" w:cs="Arial"/>
          <w:sz w:val="24"/>
          <w:szCs w:val="24"/>
        </w:rPr>
        <w:br/>
        <w:t xml:space="preserve">   </w:t>
      </w:r>
      <w:r w:rsidR="00666C92" w:rsidRPr="00AA1A06">
        <w:rPr>
          <w:rFonts w:ascii="Arial" w:hAnsi="Arial" w:cs="Arial"/>
          <w:sz w:val="24"/>
          <w:szCs w:val="24"/>
        </w:rPr>
        <w:t>The River Ribble has its source at the confluence of the Gayle Beck and the Cam Beck, near Ribblehead at approximately 422 metres above sea level</w:t>
      </w:r>
      <w:r w:rsidR="00D865A0" w:rsidRPr="00AA1A06">
        <w:rPr>
          <w:rFonts w:ascii="Arial" w:hAnsi="Arial" w:cs="Arial"/>
          <w:sz w:val="24"/>
          <w:szCs w:val="24"/>
        </w:rPr>
        <w:t xml:space="preserve"> and covers nearly 75 miles before reaching the Irish Sea near Lytham, Lancashire. The majority of the river is surrounded by agricultural </w:t>
      </w:r>
      <w:r w:rsidR="00354E59" w:rsidRPr="00AA1A06">
        <w:rPr>
          <w:rFonts w:ascii="Arial" w:hAnsi="Arial" w:cs="Arial"/>
          <w:sz w:val="24"/>
          <w:szCs w:val="24"/>
        </w:rPr>
        <w:t>land, which</w:t>
      </w:r>
      <w:r w:rsidR="00D865A0" w:rsidRPr="00AA1A06">
        <w:rPr>
          <w:rFonts w:ascii="Arial" w:hAnsi="Arial" w:cs="Arial"/>
          <w:sz w:val="24"/>
          <w:szCs w:val="24"/>
        </w:rPr>
        <w:t xml:space="preserve"> is intensively farmed amongst other diffuse pollution sources such as quarrying. The upper catchment of the Ribble, where this </w:t>
      </w:r>
      <w:r w:rsidR="00D865A0" w:rsidRPr="00AA1A06">
        <w:rPr>
          <w:rFonts w:ascii="Arial" w:hAnsi="Arial" w:cs="Arial"/>
          <w:sz w:val="24"/>
          <w:szCs w:val="24"/>
        </w:rPr>
        <w:lastRenderedPageBreak/>
        <w:t xml:space="preserve">study focuses, is almost untouched with many parts of the river being designated for trout fisheries and ecological importance. </w:t>
      </w:r>
      <w:r>
        <w:rPr>
          <w:rFonts w:ascii="Arial" w:hAnsi="Arial" w:cs="Arial"/>
          <w:sz w:val="24"/>
          <w:szCs w:val="24"/>
        </w:rPr>
        <w:br/>
        <w:t xml:space="preserve">   </w:t>
      </w:r>
      <w:r w:rsidR="008549D5" w:rsidRPr="00AA1A06">
        <w:rPr>
          <w:rFonts w:ascii="Arial" w:hAnsi="Arial" w:cs="Arial"/>
          <w:sz w:val="24"/>
          <w:szCs w:val="24"/>
        </w:rPr>
        <w:t xml:space="preserve">This dissertation </w:t>
      </w:r>
      <w:r w:rsidR="00614371" w:rsidRPr="00AA1A06">
        <w:rPr>
          <w:rFonts w:ascii="Arial" w:hAnsi="Arial" w:cs="Arial"/>
          <w:sz w:val="24"/>
          <w:szCs w:val="24"/>
        </w:rPr>
        <w:t>comprise</w:t>
      </w:r>
      <w:r w:rsidR="008549D5" w:rsidRPr="00AA1A06">
        <w:rPr>
          <w:rFonts w:ascii="Arial" w:hAnsi="Arial" w:cs="Arial"/>
          <w:sz w:val="24"/>
          <w:szCs w:val="24"/>
        </w:rPr>
        <w:t>s</w:t>
      </w:r>
      <w:r w:rsidR="006B7654" w:rsidRPr="00AA1A06">
        <w:rPr>
          <w:rFonts w:ascii="Arial" w:hAnsi="Arial" w:cs="Arial"/>
          <w:sz w:val="24"/>
          <w:szCs w:val="24"/>
        </w:rPr>
        <w:t xml:space="preserve"> </w:t>
      </w:r>
      <w:r w:rsidR="005B74F8">
        <w:rPr>
          <w:rFonts w:ascii="Arial" w:hAnsi="Arial" w:cs="Arial"/>
          <w:sz w:val="24"/>
          <w:szCs w:val="24"/>
        </w:rPr>
        <w:t xml:space="preserve">of data </w:t>
      </w:r>
      <w:r w:rsidR="006B7654" w:rsidRPr="00AA1A06">
        <w:rPr>
          <w:rFonts w:ascii="Arial" w:hAnsi="Arial" w:cs="Arial"/>
          <w:sz w:val="24"/>
          <w:szCs w:val="24"/>
        </w:rPr>
        <w:t>collected through quantitative measurements. In order to produce sufficient evidence the morphological and hydrol</w:t>
      </w:r>
      <w:r w:rsidR="00614371" w:rsidRPr="00AA1A06">
        <w:rPr>
          <w:rFonts w:ascii="Arial" w:hAnsi="Arial" w:cs="Arial"/>
          <w:sz w:val="24"/>
          <w:szCs w:val="24"/>
        </w:rPr>
        <w:t>ogical aspects of the river shall be</w:t>
      </w:r>
      <w:r w:rsidR="006B7654" w:rsidRPr="00AA1A06">
        <w:rPr>
          <w:rFonts w:ascii="Arial" w:hAnsi="Arial" w:cs="Arial"/>
          <w:sz w:val="24"/>
          <w:szCs w:val="24"/>
        </w:rPr>
        <w:t xml:space="preserve"> measu</w:t>
      </w:r>
      <w:r w:rsidR="00614371" w:rsidRPr="00AA1A06">
        <w:rPr>
          <w:rFonts w:ascii="Arial" w:hAnsi="Arial" w:cs="Arial"/>
          <w:sz w:val="24"/>
          <w:szCs w:val="24"/>
        </w:rPr>
        <w:t>red. Most of the information will have been</w:t>
      </w:r>
      <w:r w:rsidR="006B7654" w:rsidRPr="00AA1A06">
        <w:rPr>
          <w:rFonts w:ascii="Arial" w:hAnsi="Arial" w:cs="Arial"/>
          <w:sz w:val="24"/>
          <w:szCs w:val="24"/>
        </w:rPr>
        <w:t xml:space="preserve"> collected whilst in the field on site visits</w:t>
      </w:r>
      <w:r w:rsidR="00D34DE4">
        <w:rPr>
          <w:rFonts w:ascii="Arial" w:hAnsi="Arial" w:cs="Arial"/>
          <w:sz w:val="24"/>
          <w:szCs w:val="24"/>
        </w:rPr>
        <w:t>,</w:t>
      </w:r>
      <w:r w:rsidR="006B7654" w:rsidRPr="00AA1A06">
        <w:rPr>
          <w:rFonts w:ascii="Arial" w:hAnsi="Arial" w:cs="Arial"/>
          <w:sz w:val="24"/>
          <w:szCs w:val="24"/>
        </w:rPr>
        <w:t xml:space="preserve"> apart from one area of laboratory work needed to analyse the total suspended</w:t>
      </w:r>
      <w:r w:rsidR="00614371" w:rsidRPr="00AA1A06">
        <w:rPr>
          <w:rFonts w:ascii="Arial" w:hAnsi="Arial" w:cs="Arial"/>
          <w:sz w:val="24"/>
          <w:szCs w:val="24"/>
        </w:rPr>
        <w:t xml:space="preserve"> solids within each of the </w:t>
      </w:r>
      <w:r w:rsidR="006B7654" w:rsidRPr="00AA1A06">
        <w:rPr>
          <w:rFonts w:ascii="Arial" w:hAnsi="Arial" w:cs="Arial"/>
          <w:sz w:val="24"/>
          <w:szCs w:val="24"/>
        </w:rPr>
        <w:t>water samples</w:t>
      </w:r>
      <w:r w:rsidR="00614371" w:rsidRPr="00AA1A06">
        <w:rPr>
          <w:rFonts w:ascii="Arial" w:hAnsi="Arial" w:cs="Arial"/>
          <w:sz w:val="24"/>
          <w:szCs w:val="24"/>
        </w:rPr>
        <w:t>.</w:t>
      </w:r>
      <w:r w:rsidR="006B7654" w:rsidRPr="00AA1A06">
        <w:rPr>
          <w:rFonts w:ascii="Arial" w:hAnsi="Arial" w:cs="Arial"/>
          <w:sz w:val="24"/>
          <w:szCs w:val="24"/>
        </w:rPr>
        <w:t xml:space="preserve"> </w:t>
      </w:r>
      <w:r w:rsidR="00614371" w:rsidRPr="00AA1A06">
        <w:rPr>
          <w:rFonts w:ascii="Arial" w:hAnsi="Arial" w:cs="Arial"/>
          <w:sz w:val="24"/>
          <w:szCs w:val="24"/>
        </w:rPr>
        <w:t>The</w:t>
      </w:r>
      <w:r w:rsidR="006B7654" w:rsidRPr="00AA1A06">
        <w:rPr>
          <w:rFonts w:ascii="Arial" w:hAnsi="Arial" w:cs="Arial"/>
          <w:sz w:val="24"/>
          <w:szCs w:val="24"/>
        </w:rPr>
        <w:t xml:space="preserve"> research will aim to provide detailed water quality analysis whilst exploring reasons behind the affects of quarrying in the British Isles, specifically in the Yorkshire Dales. As well as this, the research will also</w:t>
      </w:r>
      <w:r w:rsidR="00747F97" w:rsidRPr="00AA1A06">
        <w:rPr>
          <w:rFonts w:ascii="Arial" w:hAnsi="Arial" w:cs="Arial"/>
          <w:sz w:val="24"/>
          <w:szCs w:val="24"/>
        </w:rPr>
        <w:t xml:space="preserve"> </w:t>
      </w:r>
      <w:r w:rsidR="00614371" w:rsidRPr="00AA1A06">
        <w:rPr>
          <w:rFonts w:ascii="Arial" w:hAnsi="Arial" w:cs="Arial"/>
          <w:sz w:val="24"/>
          <w:szCs w:val="24"/>
        </w:rPr>
        <w:t>aim to produce the following outcomes</w:t>
      </w:r>
      <w:r w:rsidR="006B7654" w:rsidRPr="00AA1A06">
        <w:rPr>
          <w:rFonts w:ascii="Arial" w:hAnsi="Arial" w:cs="Arial"/>
          <w:sz w:val="24"/>
          <w:szCs w:val="24"/>
        </w:rPr>
        <w:t xml:space="preserve"> in terms of water quality in relation to the quarrying activities that are currently occurri</w:t>
      </w:r>
      <w:r w:rsidR="00614371" w:rsidRPr="00AA1A06">
        <w:rPr>
          <w:rFonts w:ascii="Arial" w:hAnsi="Arial" w:cs="Arial"/>
          <w:sz w:val="24"/>
          <w:szCs w:val="24"/>
        </w:rPr>
        <w:t>ng and have previously occurred:</w:t>
      </w:r>
    </w:p>
    <w:p w:rsidR="00C24423" w:rsidRPr="00AA1A06" w:rsidRDefault="00582699" w:rsidP="00C22BBB">
      <w:pPr>
        <w:pStyle w:val="ListParagraph"/>
        <w:numPr>
          <w:ilvl w:val="0"/>
          <w:numId w:val="3"/>
        </w:numPr>
        <w:spacing w:line="360" w:lineRule="auto"/>
        <w:ind w:right="-418"/>
        <w:rPr>
          <w:rFonts w:ascii="Arial" w:hAnsi="Arial" w:cs="Arial"/>
          <w:sz w:val="24"/>
          <w:szCs w:val="24"/>
        </w:rPr>
      </w:pPr>
      <w:r w:rsidRPr="00AA1A06">
        <w:rPr>
          <w:rFonts w:ascii="Arial" w:hAnsi="Arial" w:cs="Arial"/>
          <w:sz w:val="24"/>
          <w:szCs w:val="24"/>
        </w:rPr>
        <w:t>I</w:t>
      </w:r>
      <w:r w:rsidR="00614371" w:rsidRPr="00AA1A06">
        <w:rPr>
          <w:rFonts w:ascii="Arial" w:hAnsi="Arial" w:cs="Arial"/>
          <w:sz w:val="24"/>
          <w:szCs w:val="24"/>
        </w:rPr>
        <w:t>dentify and stu</w:t>
      </w:r>
      <w:r w:rsidR="00C24423" w:rsidRPr="00AA1A06">
        <w:rPr>
          <w:rFonts w:ascii="Arial" w:hAnsi="Arial" w:cs="Arial"/>
          <w:sz w:val="24"/>
          <w:szCs w:val="24"/>
        </w:rPr>
        <w:t xml:space="preserve">dy areas along the River Ribble </w:t>
      </w:r>
      <w:r w:rsidR="00614371" w:rsidRPr="00AA1A06">
        <w:rPr>
          <w:rFonts w:ascii="Arial" w:hAnsi="Arial" w:cs="Arial"/>
          <w:sz w:val="24"/>
          <w:szCs w:val="24"/>
        </w:rPr>
        <w:t>from the Yorkshire Dales and provide water samples for fi</w:t>
      </w:r>
      <w:r w:rsidR="00D34DE4">
        <w:rPr>
          <w:rFonts w:ascii="Arial" w:hAnsi="Arial" w:cs="Arial"/>
          <w:sz w:val="24"/>
          <w:szCs w:val="24"/>
        </w:rPr>
        <w:t>eld testing. Tests will include:</w:t>
      </w:r>
      <w:r w:rsidR="00614371" w:rsidRPr="00AA1A06">
        <w:rPr>
          <w:rFonts w:ascii="Arial" w:hAnsi="Arial" w:cs="Arial"/>
          <w:sz w:val="24"/>
          <w:szCs w:val="24"/>
        </w:rPr>
        <w:t xml:space="preserve"> pH, conductivity, dissolved oxygen, temperature, cross sectional area, velocity and discharge, bed load</w:t>
      </w:r>
      <w:r w:rsidR="00C24423" w:rsidRPr="00AA1A06">
        <w:rPr>
          <w:rFonts w:ascii="Arial" w:hAnsi="Arial" w:cs="Arial"/>
          <w:sz w:val="24"/>
          <w:szCs w:val="24"/>
        </w:rPr>
        <w:t xml:space="preserve"> and a</w:t>
      </w:r>
      <w:r w:rsidRPr="00AA1A06">
        <w:rPr>
          <w:rFonts w:ascii="Arial" w:hAnsi="Arial" w:cs="Arial"/>
          <w:sz w:val="24"/>
          <w:szCs w:val="24"/>
        </w:rPr>
        <w:t>ny noticeable fauna in the area;</w:t>
      </w:r>
    </w:p>
    <w:p w:rsidR="00C24423" w:rsidRPr="00AA1A06" w:rsidRDefault="00582699" w:rsidP="00C22BBB">
      <w:pPr>
        <w:pStyle w:val="ListParagraph"/>
        <w:numPr>
          <w:ilvl w:val="0"/>
          <w:numId w:val="3"/>
        </w:numPr>
        <w:spacing w:line="360" w:lineRule="auto"/>
        <w:ind w:right="-418"/>
        <w:rPr>
          <w:rFonts w:ascii="Arial" w:hAnsi="Arial" w:cs="Arial"/>
          <w:sz w:val="24"/>
          <w:szCs w:val="24"/>
        </w:rPr>
      </w:pPr>
      <w:r w:rsidRPr="00AA1A06">
        <w:rPr>
          <w:rFonts w:ascii="Arial" w:hAnsi="Arial" w:cs="Arial"/>
          <w:sz w:val="24"/>
          <w:szCs w:val="24"/>
        </w:rPr>
        <w:t>U</w:t>
      </w:r>
      <w:r w:rsidR="00614371" w:rsidRPr="00AA1A06">
        <w:rPr>
          <w:rFonts w:ascii="Arial" w:hAnsi="Arial" w:cs="Arial"/>
          <w:sz w:val="24"/>
          <w:szCs w:val="24"/>
        </w:rPr>
        <w:t>sing labo</w:t>
      </w:r>
      <w:r w:rsidRPr="00AA1A06">
        <w:rPr>
          <w:rFonts w:ascii="Arial" w:hAnsi="Arial" w:cs="Arial"/>
          <w:sz w:val="24"/>
          <w:szCs w:val="24"/>
        </w:rPr>
        <w:t xml:space="preserve">ratory methods, </w:t>
      </w:r>
      <w:r w:rsidR="00614371" w:rsidRPr="00AA1A06">
        <w:rPr>
          <w:rFonts w:ascii="Arial" w:hAnsi="Arial" w:cs="Arial"/>
          <w:sz w:val="24"/>
          <w:szCs w:val="24"/>
        </w:rPr>
        <w:t xml:space="preserve">carry out a total suspended solids test on the collected water samples in </w:t>
      </w:r>
      <w:r w:rsidRPr="00AA1A06">
        <w:rPr>
          <w:rFonts w:ascii="Arial" w:hAnsi="Arial" w:cs="Arial"/>
          <w:sz w:val="24"/>
          <w:szCs w:val="24"/>
        </w:rPr>
        <w:t>order to obtain analytical data;</w:t>
      </w:r>
    </w:p>
    <w:p w:rsidR="00614371" w:rsidRPr="00AA1A06" w:rsidRDefault="00614371" w:rsidP="00C22BBB">
      <w:pPr>
        <w:pStyle w:val="ListParagraph"/>
        <w:numPr>
          <w:ilvl w:val="0"/>
          <w:numId w:val="3"/>
        </w:numPr>
        <w:spacing w:line="360" w:lineRule="auto"/>
        <w:ind w:right="-418"/>
        <w:rPr>
          <w:rFonts w:ascii="Arial" w:hAnsi="Arial" w:cs="Arial"/>
          <w:sz w:val="24"/>
          <w:szCs w:val="24"/>
        </w:rPr>
      </w:pPr>
      <w:r w:rsidRPr="00AA1A06">
        <w:rPr>
          <w:rFonts w:ascii="Arial" w:hAnsi="Arial" w:cs="Arial"/>
          <w:sz w:val="24"/>
          <w:szCs w:val="24"/>
        </w:rPr>
        <w:t>Analyse the res</w:t>
      </w:r>
      <w:r w:rsidR="00C33DD1" w:rsidRPr="00AA1A06">
        <w:rPr>
          <w:rFonts w:ascii="Arial" w:hAnsi="Arial" w:cs="Arial"/>
          <w:sz w:val="24"/>
          <w:szCs w:val="24"/>
        </w:rPr>
        <w:t xml:space="preserve">ults obtained from objectives 1 and 2 to </w:t>
      </w:r>
      <w:r w:rsidRPr="00AA1A06">
        <w:rPr>
          <w:rFonts w:ascii="Arial" w:hAnsi="Arial" w:cs="Arial"/>
          <w:sz w:val="24"/>
          <w:szCs w:val="24"/>
        </w:rPr>
        <w:t>develop better knowledge and understanding of the potential effects of quarrying on water quality</w:t>
      </w:r>
      <w:r w:rsidR="00C33DD1" w:rsidRPr="00AA1A06">
        <w:rPr>
          <w:rFonts w:ascii="Arial" w:hAnsi="Arial" w:cs="Arial"/>
          <w:sz w:val="24"/>
          <w:szCs w:val="24"/>
        </w:rPr>
        <w:t xml:space="preserve"> along the River Ribble</w:t>
      </w:r>
      <w:r w:rsidRPr="00AA1A06">
        <w:rPr>
          <w:rFonts w:ascii="Arial" w:hAnsi="Arial" w:cs="Arial"/>
          <w:sz w:val="24"/>
          <w:szCs w:val="24"/>
        </w:rPr>
        <w:t>.</w:t>
      </w:r>
    </w:p>
    <w:p w:rsidR="002D3018" w:rsidRPr="00AA1A06" w:rsidRDefault="008742F7" w:rsidP="00C22BBB">
      <w:pPr>
        <w:spacing w:line="360" w:lineRule="auto"/>
        <w:ind w:right="-418"/>
        <w:rPr>
          <w:rFonts w:ascii="Arial" w:hAnsi="Arial" w:cs="Arial"/>
          <w:sz w:val="24"/>
          <w:szCs w:val="24"/>
        </w:rPr>
      </w:pPr>
      <w:r>
        <w:rPr>
          <w:rFonts w:ascii="Arial" w:hAnsi="Arial" w:cs="Arial"/>
          <w:sz w:val="24"/>
          <w:szCs w:val="24"/>
        </w:rPr>
        <w:t xml:space="preserve">   </w:t>
      </w:r>
      <w:r w:rsidR="002D3018" w:rsidRPr="00AA1A06">
        <w:rPr>
          <w:rFonts w:ascii="Arial" w:hAnsi="Arial" w:cs="Arial"/>
          <w:sz w:val="24"/>
          <w:szCs w:val="24"/>
        </w:rPr>
        <w:t>In the following chapters, this study will discuss existing literature on the subject of this dissertation, with a focus on quarrying and diffuse sources of pollution.</w:t>
      </w:r>
      <w:r w:rsidR="00A91A23" w:rsidRPr="00AA1A06">
        <w:rPr>
          <w:rFonts w:ascii="Arial" w:hAnsi="Arial" w:cs="Arial"/>
          <w:sz w:val="24"/>
          <w:szCs w:val="24"/>
        </w:rPr>
        <w:t xml:space="preserve"> </w:t>
      </w:r>
      <w:r w:rsidR="00A547EA" w:rsidRPr="00AA1A06">
        <w:rPr>
          <w:rFonts w:ascii="Arial" w:hAnsi="Arial" w:cs="Arial"/>
          <w:sz w:val="24"/>
          <w:szCs w:val="24"/>
        </w:rPr>
        <w:t xml:space="preserve">The selected methods to collect the data for </w:t>
      </w:r>
      <w:r w:rsidR="00D34DE4">
        <w:rPr>
          <w:rFonts w:ascii="Arial" w:hAnsi="Arial" w:cs="Arial"/>
          <w:sz w:val="24"/>
          <w:szCs w:val="24"/>
        </w:rPr>
        <w:t>this study will then be outlined</w:t>
      </w:r>
      <w:r w:rsidR="00A547EA" w:rsidRPr="00AA1A06">
        <w:rPr>
          <w:rFonts w:ascii="Arial" w:hAnsi="Arial" w:cs="Arial"/>
          <w:sz w:val="24"/>
          <w:szCs w:val="24"/>
        </w:rPr>
        <w:t xml:space="preserve"> and explained.</w:t>
      </w:r>
      <w:r w:rsidR="002D3018" w:rsidRPr="00AA1A06">
        <w:rPr>
          <w:rFonts w:ascii="Arial" w:hAnsi="Arial" w:cs="Arial"/>
          <w:sz w:val="24"/>
          <w:szCs w:val="24"/>
        </w:rPr>
        <w:t xml:space="preserve"> After which, results will refer to this information and </w:t>
      </w:r>
      <w:r w:rsidR="00CB5E70">
        <w:rPr>
          <w:rFonts w:ascii="Arial" w:hAnsi="Arial" w:cs="Arial"/>
          <w:sz w:val="24"/>
          <w:szCs w:val="24"/>
        </w:rPr>
        <w:t xml:space="preserve">will </w:t>
      </w:r>
      <w:r w:rsidR="00D34DE4">
        <w:rPr>
          <w:rFonts w:ascii="Arial" w:hAnsi="Arial" w:cs="Arial"/>
          <w:sz w:val="24"/>
          <w:szCs w:val="24"/>
        </w:rPr>
        <w:t xml:space="preserve">then </w:t>
      </w:r>
      <w:r w:rsidR="00CB5E70">
        <w:rPr>
          <w:rFonts w:ascii="Arial" w:hAnsi="Arial" w:cs="Arial"/>
          <w:sz w:val="24"/>
          <w:szCs w:val="24"/>
        </w:rPr>
        <w:t xml:space="preserve">be </w:t>
      </w:r>
      <w:r w:rsidR="00D34DE4">
        <w:rPr>
          <w:rFonts w:ascii="Arial" w:hAnsi="Arial" w:cs="Arial"/>
          <w:sz w:val="24"/>
          <w:szCs w:val="24"/>
        </w:rPr>
        <w:t>discussed.</w:t>
      </w:r>
      <w:r w:rsidR="002D3018" w:rsidRPr="00AA1A06">
        <w:rPr>
          <w:rFonts w:ascii="Arial" w:hAnsi="Arial" w:cs="Arial"/>
          <w:sz w:val="24"/>
          <w:szCs w:val="24"/>
        </w:rPr>
        <w:t xml:space="preserve"> The conclusions will look into the methods used in this study</w:t>
      </w:r>
      <w:r w:rsidR="00716362" w:rsidRPr="00AA1A06">
        <w:rPr>
          <w:rFonts w:ascii="Arial" w:hAnsi="Arial" w:cs="Arial"/>
          <w:sz w:val="24"/>
          <w:szCs w:val="24"/>
        </w:rPr>
        <w:t>, the outcomes of the surve</w:t>
      </w:r>
      <w:r w:rsidR="006A3E40" w:rsidRPr="00AA1A06">
        <w:rPr>
          <w:rFonts w:ascii="Arial" w:hAnsi="Arial" w:cs="Arial"/>
          <w:sz w:val="24"/>
          <w:szCs w:val="24"/>
        </w:rPr>
        <w:t>y</w:t>
      </w:r>
      <w:r w:rsidR="002D3018" w:rsidRPr="00AA1A06">
        <w:rPr>
          <w:rFonts w:ascii="Arial" w:hAnsi="Arial" w:cs="Arial"/>
          <w:sz w:val="24"/>
          <w:szCs w:val="24"/>
        </w:rPr>
        <w:t xml:space="preserve"> and will consider any changes for future analysis. </w:t>
      </w:r>
    </w:p>
    <w:p w:rsidR="005F5840" w:rsidRDefault="005F5840" w:rsidP="00C22BBB">
      <w:pPr>
        <w:spacing w:line="360" w:lineRule="auto"/>
        <w:ind w:right="-418"/>
        <w:rPr>
          <w:rFonts w:ascii="Arial" w:hAnsi="Arial" w:cs="Arial"/>
          <w:sz w:val="24"/>
          <w:szCs w:val="24"/>
        </w:rPr>
      </w:pPr>
    </w:p>
    <w:p w:rsidR="00BE21E5" w:rsidRPr="00AA1A06" w:rsidRDefault="00BE21E5" w:rsidP="00C22BBB">
      <w:pPr>
        <w:spacing w:line="360" w:lineRule="auto"/>
        <w:ind w:right="-418"/>
        <w:rPr>
          <w:rFonts w:ascii="Arial" w:hAnsi="Arial" w:cs="Arial"/>
          <w:sz w:val="24"/>
          <w:szCs w:val="24"/>
        </w:rPr>
      </w:pPr>
    </w:p>
    <w:p w:rsidR="008742F7" w:rsidRPr="00AA1A06" w:rsidRDefault="00E01612" w:rsidP="00C22BBB">
      <w:pPr>
        <w:spacing w:line="360" w:lineRule="auto"/>
        <w:ind w:right="-418"/>
        <w:rPr>
          <w:rFonts w:ascii="Arial" w:hAnsi="Arial" w:cs="Arial"/>
          <w:sz w:val="24"/>
          <w:szCs w:val="24"/>
        </w:rPr>
      </w:pPr>
      <w:r>
        <w:rPr>
          <w:rFonts w:ascii="Arial" w:hAnsi="Arial" w:cs="Arial"/>
          <w:sz w:val="24"/>
          <w:szCs w:val="24"/>
        </w:rPr>
        <w:br/>
      </w:r>
      <w:r>
        <w:rPr>
          <w:rFonts w:ascii="Arial" w:hAnsi="Arial" w:cs="Arial"/>
          <w:sz w:val="24"/>
          <w:szCs w:val="24"/>
        </w:rPr>
        <w:br/>
      </w:r>
    </w:p>
    <w:p w:rsidR="006B7654" w:rsidRPr="00AA1A06" w:rsidRDefault="008742F7" w:rsidP="00C22BBB">
      <w:pPr>
        <w:spacing w:line="360" w:lineRule="auto"/>
        <w:rPr>
          <w:rFonts w:ascii="Arial" w:hAnsi="Arial" w:cs="Arial"/>
          <w:sz w:val="44"/>
          <w:szCs w:val="44"/>
        </w:rPr>
      </w:pPr>
      <w:r>
        <w:rPr>
          <w:rFonts w:ascii="Arial" w:hAnsi="Arial" w:cs="Arial"/>
          <w:sz w:val="44"/>
          <w:szCs w:val="44"/>
        </w:rPr>
        <w:lastRenderedPageBreak/>
        <w:t xml:space="preserve">            </w:t>
      </w:r>
      <w:r w:rsidR="006D03E8" w:rsidRPr="00AA1A06">
        <w:rPr>
          <w:rFonts w:ascii="Arial" w:hAnsi="Arial" w:cs="Arial"/>
          <w:sz w:val="44"/>
          <w:szCs w:val="44"/>
        </w:rPr>
        <w:t xml:space="preserve">      </w:t>
      </w:r>
      <w:r>
        <w:rPr>
          <w:rFonts w:ascii="Arial" w:hAnsi="Arial" w:cs="Arial"/>
          <w:sz w:val="44"/>
          <w:szCs w:val="44"/>
        </w:rPr>
        <w:t>2.0</w:t>
      </w:r>
      <w:r w:rsidR="006D03E8" w:rsidRPr="00AA1A06">
        <w:rPr>
          <w:rFonts w:ascii="Arial" w:hAnsi="Arial" w:cs="Arial"/>
          <w:sz w:val="44"/>
          <w:szCs w:val="44"/>
        </w:rPr>
        <w:t xml:space="preserve"> </w:t>
      </w:r>
      <w:r w:rsidR="006B7654" w:rsidRPr="00AA1A06">
        <w:rPr>
          <w:rFonts w:ascii="Arial" w:hAnsi="Arial" w:cs="Arial"/>
          <w:sz w:val="44"/>
          <w:szCs w:val="44"/>
        </w:rPr>
        <w:t>Literature Review</w:t>
      </w:r>
    </w:p>
    <w:p w:rsidR="00372A3C" w:rsidRDefault="006B7654"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AA1A06">
        <w:rPr>
          <w:rFonts w:ascii="Arial" w:eastAsia="Times New Roman" w:hAnsi="Arial" w:cs="Arial"/>
          <w:sz w:val="24"/>
          <w:szCs w:val="24"/>
          <w:lang w:eastAsia="en-GB"/>
        </w:rPr>
        <w:t xml:space="preserve">  </w:t>
      </w:r>
      <w:r w:rsidRPr="00AA1A06">
        <w:rPr>
          <w:rFonts w:ascii="Arial" w:eastAsia="Arial Unicode MS" w:hAnsi="Arial" w:cs="Arial"/>
          <w:sz w:val="24"/>
          <w:szCs w:val="24"/>
          <w:shd w:val="clear" w:color="auto" w:fill="FFFFFF"/>
        </w:rPr>
        <w:t xml:space="preserve"> Over the previous few thousand years humans have altered river channel morphology, river flows and </w:t>
      </w:r>
      <w:r w:rsidR="00123EFE" w:rsidRPr="00AA1A06">
        <w:rPr>
          <w:rFonts w:ascii="Arial" w:eastAsia="Arial Unicode MS" w:hAnsi="Arial" w:cs="Arial"/>
          <w:sz w:val="24"/>
          <w:szCs w:val="24"/>
          <w:shd w:val="clear" w:color="auto" w:fill="FFFFFF"/>
        </w:rPr>
        <w:t>rates of sedimentation (Holden, 2008), through h</w:t>
      </w:r>
      <w:r w:rsidRPr="00AA1A06">
        <w:rPr>
          <w:rFonts w:ascii="Arial" w:eastAsia="Arial Unicode MS" w:hAnsi="Arial" w:cs="Arial"/>
          <w:sz w:val="24"/>
          <w:szCs w:val="24"/>
          <w:shd w:val="clear" w:color="auto" w:fill="FFFFFF"/>
        </w:rPr>
        <w:t xml:space="preserve">uman </w:t>
      </w:r>
      <w:r w:rsidR="00123EFE" w:rsidRPr="00AA1A06">
        <w:rPr>
          <w:rFonts w:ascii="Arial" w:eastAsia="Arial Unicode MS" w:hAnsi="Arial" w:cs="Arial"/>
          <w:sz w:val="24"/>
          <w:szCs w:val="24"/>
          <w:shd w:val="clear" w:color="auto" w:fill="FFFFFF"/>
        </w:rPr>
        <w:t xml:space="preserve">activities such as </w:t>
      </w:r>
      <w:r w:rsidRPr="00AA1A06">
        <w:rPr>
          <w:rFonts w:ascii="Arial" w:eastAsia="Arial Unicode MS" w:hAnsi="Arial" w:cs="Arial"/>
          <w:sz w:val="24"/>
          <w:szCs w:val="24"/>
          <w:shd w:val="clear" w:color="auto" w:fill="FFFFFF"/>
        </w:rPr>
        <w:t xml:space="preserve">urbanisation, </w:t>
      </w:r>
      <w:r w:rsidR="009C25AD" w:rsidRPr="00AA1A06">
        <w:rPr>
          <w:rFonts w:ascii="Arial" w:eastAsia="Arial Unicode MS" w:hAnsi="Arial" w:cs="Arial"/>
          <w:sz w:val="24"/>
          <w:szCs w:val="24"/>
          <w:shd w:val="clear" w:color="auto" w:fill="FFFFFF"/>
        </w:rPr>
        <w:t xml:space="preserve">land drainage, construction, </w:t>
      </w:r>
      <w:r w:rsidRPr="00AA1A06">
        <w:rPr>
          <w:rFonts w:ascii="Arial" w:eastAsia="Arial Unicode MS" w:hAnsi="Arial" w:cs="Arial"/>
          <w:sz w:val="24"/>
          <w:szCs w:val="24"/>
          <w:shd w:val="clear" w:color="auto" w:fill="FFFFFF"/>
        </w:rPr>
        <w:t xml:space="preserve">mining and quarrying, which is the focus of this research. </w:t>
      </w:r>
      <w:r w:rsidRPr="00AA1A06">
        <w:rPr>
          <w:rFonts w:ascii="Arial" w:hAnsi="Arial" w:cs="Arial"/>
          <w:sz w:val="24"/>
          <w:szCs w:val="24"/>
        </w:rPr>
        <w:t xml:space="preserve">Each year the world generates around 400 billion tonnes of industrial waste, limestone quarrying is incorporated within this. </w:t>
      </w:r>
      <w:r w:rsidR="00354E59" w:rsidRPr="00AA1A06">
        <w:rPr>
          <w:rFonts w:ascii="Arial" w:hAnsi="Arial" w:cs="Arial"/>
          <w:sz w:val="24"/>
          <w:szCs w:val="24"/>
        </w:rPr>
        <w:t>Consequently,</w:t>
      </w:r>
      <w:r w:rsidRPr="00AA1A06">
        <w:rPr>
          <w:rFonts w:ascii="Arial" w:hAnsi="Arial" w:cs="Arial"/>
          <w:sz w:val="24"/>
          <w:szCs w:val="24"/>
        </w:rPr>
        <w:t xml:space="preserve"> rivers can become contaminated with heavy </w:t>
      </w:r>
      <w:r w:rsidR="00123EFE" w:rsidRPr="00AA1A06">
        <w:rPr>
          <w:rFonts w:ascii="Arial" w:hAnsi="Arial" w:cs="Arial"/>
          <w:sz w:val="24"/>
          <w:szCs w:val="24"/>
        </w:rPr>
        <w:t>metals amongst other pollutant</w:t>
      </w:r>
      <w:r w:rsidRPr="00AA1A06">
        <w:rPr>
          <w:rFonts w:ascii="Arial" w:hAnsi="Arial" w:cs="Arial"/>
          <w:sz w:val="24"/>
          <w:szCs w:val="24"/>
        </w:rPr>
        <w:t>s and therefore</w:t>
      </w:r>
      <w:r w:rsidR="00123EFE" w:rsidRPr="00AA1A06">
        <w:rPr>
          <w:rFonts w:ascii="Arial" w:hAnsi="Arial" w:cs="Arial"/>
          <w:sz w:val="24"/>
          <w:szCs w:val="24"/>
        </w:rPr>
        <w:t xml:space="preserve"> has an e</w:t>
      </w:r>
      <w:r w:rsidRPr="00AA1A06">
        <w:rPr>
          <w:rFonts w:ascii="Arial" w:hAnsi="Arial" w:cs="Arial"/>
          <w:sz w:val="24"/>
          <w:szCs w:val="24"/>
        </w:rPr>
        <w:t xml:space="preserve">ffect </w:t>
      </w:r>
      <w:r w:rsidR="00123EFE" w:rsidRPr="00AA1A06">
        <w:rPr>
          <w:rFonts w:ascii="Arial" w:hAnsi="Arial" w:cs="Arial"/>
          <w:sz w:val="24"/>
          <w:szCs w:val="24"/>
        </w:rPr>
        <w:t xml:space="preserve">on </w:t>
      </w:r>
      <w:r w:rsidRPr="00AA1A06">
        <w:rPr>
          <w:rFonts w:ascii="Arial" w:hAnsi="Arial" w:cs="Arial"/>
          <w:sz w:val="24"/>
          <w:szCs w:val="24"/>
        </w:rPr>
        <w:t>the water</w:t>
      </w:r>
      <w:r w:rsidR="00334538" w:rsidRPr="00AA1A06">
        <w:rPr>
          <w:rFonts w:ascii="Arial" w:hAnsi="Arial" w:cs="Arial"/>
          <w:sz w:val="24"/>
          <w:szCs w:val="24"/>
        </w:rPr>
        <w:t xml:space="preserve"> quality (Dunn et al, 2009). </w:t>
      </w:r>
      <w:r w:rsidRPr="00AA1A06">
        <w:rPr>
          <w:rFonts w:ascii="Arial" w:hAnsi="Arial" w:cs="Arial"/>
          <w:sz w:val="24"/>
          <w:szCs w:val="24"/>
        </w:rPr>
        <w:t>This chapter will cover past research into quarrying and discharge pol</w:t>
      </w:r>
      <w:r w:rsidR="009C25AD" w:rsidRPr="00AA1A06">
        <w:rPr>
          <w:rFonts w:ascii="Arial" w:hAnsi="Arial" w:cs="Arial"/>
          <w:sz w:val="24"/>
          <w:szCs w:val="24"/>
        </w:rPr>
        <w:t xml:space="preserve">lution affecting water quality, including case studies and parameters potentially affected. </w:t>
      </w:r>
    </w:p>
    <w:p w:rsidR="006A3615" w:rsidRPr="00372A3C" w:rsidRDefault="00372A3C"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Pr>
          <w:rFonts w:ascii="Arial" w:hAnsi="Arial" w:cs="Arial"/>
          <w:sz w:val="24"/>
          <w:szCs w:val="24"/>
        </w:rPr>
        <w:br/>
      </w:r>
      <w:r w:rsidR="00B27FED">
        <w:rPr>
          <w:rFonts w:ascii="Arial" w:hAnsi="Arial" w:cs="Arial"/>
          <w:b/>
          <w:sz w:val="24"/>
          <w:szCs w:val="24"/>
        </w:rPr>
        <w:t xml:space="preserve">2.1 </w:t>
      </w:r>
      <w:r w:rsidR="006A3615" w:rsidRPr="00AA1A06">
        <w:rPr>
          <w:rFonts w:ascii="Arial" w:hAnsi="Arial" w:cs="Arial"/>
          <w:b/>
          <w:sz w:val="24"/>
          <w:szCs w:val="24"/>
        </w:rPr>
        <w:t>Quarrying and its processes</w:t>
      </w:r>
    </w:p>
    <w:p w:rsidR="001D2E9F" w:rsidRPr="00AA1A06" w:rsidRDefault="006B7654"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AA1A06">
        <w:rPr>
          <w:rFonts w:ascii="Arial" w:hAnsi="Arial" w:cs="Arial"/>
          <w:sz w:val="24"/>
          <w:szCs w:val="24"/>
        </w:rPr>
        <w:br/>
        <w:t xml:space="preserve">   Quarrying is one of the primary industries which also includes fishing and agriculture. These are all considered primary industries as they involve either the collection or exploitation of resources which have been produced by Earth’s physical processes. Whilst being a primary industry, quarrying is also a non-renewable energy source w</w:t>
      </w:r>
      <w:r w:rsidR="00123EFE" w:rsidRPr="00AA1A06">
        <w:rPr>
          <w:rFonts w:ascii="Arial" w:hAnsi="Arial" w:cs="Arial"/>
          <w:sz w:val="24"/>
          <w:szCs w:val="24"/>
        </w:rPr>
        <w:t>hich can be</w:t>
      </w:r>
      <w:r w:rsidRPr="00AA1A06">
        <w:rPr>
          <w:rFonts w:ascii="Arial" w:hAnsi="Arial" w:cs="Arial"/>
          <w:sz w:val="24"/>
          <w:szCs w:val="24"/>
        </w:rPr>
        <w:t xml:space="preserve"> highly polluting to the surrounding area (H</w:t>
      </w:r>
      <w:r w:rsidR="00850817">
        <w:rPr>
          <w:rFonts w:ascii="Arial" w:hAnsi="Arial" w:cs="Arial"/>
          <w:sz w:val="24"/>
          <w:szCs w:val="24"/>
        </w:rPr>
        <w:t>itchcock and Blair, 2000). W</w:t>
      </w:r>
      <w:r w:rsidRPr="00AA1A06">
        <w:rPr>
          <w:rFonts w:ascii="Arial" w:hAnsi="Arial" w:cs="Arial"/>
          <w:sz w:val="24"/>
          <w:szCs w:val="24"/>
        </w:rPr>
        <w:t xml:space="preserve">hat is important to remember is that quarrying is only one part of the overall industrial process which provides the raw materials for construction at a later stage of production. Not only does the process require substantial amounts of energy by using large machines but also the natural drainage, vegetation, soil and ecology suffer extensive disruptions and permanent changes. Although quarrying has a much more localised impact on the </w:t>
      </w:r>
      <w:r w:rsidR="00354E59" w:rsidRPr="00AA1A06">
        <w:rPr>
          <w:rFonts w:ascii="Arial" w:hAnsi="Arial" w:cs="Arial"/>
          <w:sz w:val="24"/>
          <w:szCs w:val="24"/>
        </w:rPr>
        <w:t>landscape,</w:t>
      </w:r>
      <w:r w:rsidRPr="00AA1A06">
        <w:rPr>
          <w:rFonts w:ascii="Arial" w:hAnsi="Arial" w:cs="Arial"/>
          <w:sz w:val="24"/>
          <w:szCs w:val="24"/>
        </w:rPr>
        <w:t xml:space="preserve"> it is far more dramatic due to processes such as blasting (Hitchcock and Blair, 2000).  </w:t>
      </w:r>
      <w:r w:rsidRPr="00AA1A06">
        <w:rPr>
          <w:rFonts w:ascii="Arial" w:hAnsi="Arial" w:cs="Arial"/>
          <w:sz w:val="24"/>
          <w:szCs w:val="24"/>
        </w:rPr>
        <w:br/>
        <w:t xml:space="preserve">   </w:t>
      </w:r>
      <w:r w:rsidR="00371A3E" w:rsidRPr="00AA1A06">
        <w:rPr>
          <w:rFonts w:ascii="Arial" w:eastAsia="Arial Unicode MS" w:hAnsi="Arial" w:cs="Arial"/>
          <w:sz w:val="24"/>
          <w:szCs w:val="24"/>
          <w:shd w:val="clear" w:color="auto" w:fill="FFFFFF"/>
        </w:rPr>
        <w:t>Quarrying provides</w:t>
      </w:r>
      <w:r w:rsidRPr="00AA1A06">
        <w:rPr>
          <w:rFonts w:ascii="Arial" w:eastAsia="Arial Unicode MS" w:hAnsi="Arial" w:cs="Arial"/>
          <w:sz w:val="24"/>
          <w:szCs w:val="24"/>
          <w:shd w:val="clear" w:color="auto" w:fill="FFFFFF"/>
        </w:rPr>
        <w:t xml:space="preserve"> raw materials for building, paving, construction, and other industrial purposes.  Quarry sites are usually selected according to accessibility, quantity and quality of the raw materials, suitability for production and overall cost (Enis and Shechter, 1974). </w:t>
      </w:r>
      <w:r w:rsidR="00371A3E" w:rsidRPr="00AA1A06">
        <w:rPr>
          <w:rFonts w:ascii="Arial" w:eastAsia="Arial Unicode MS" w:hAnsi="Arial" w:cs="Arial"/>
          <w:sz w:val="24"/>
          <w:szCs w:val="24"/>
          <w:shd w:val="clear" w:color="auto" w:fill="FFFFFF"/>
        </w:rPr>
        <w:t>Most quarrying is</w:t>
      </w:r>
      <w:r w:rsidR="00123EFE" w:rsidRPr="00AA1A06">
        <w:rPr>
          <w:rFonts w:ascii="Arial" w:eastAsia="Arial Unicode MS" w:hAnsi="Arial" w:cs="Arial"/>
          <w:sz w:val="24"/>
          <w:szCs w:val="24"/>
          <w:shd w:val="clear" w:color="auto" w:fill="FFFFFF"/>
        </w:rPr>
        <w:t xml:space="preserve"> </w:t>
      </w:r>
      <w:r w:rsidR="00371A3E" w:rsidRPr="00AA1A06">
        <w:rPr>
          <w:rFonts w:ascii="Arial" w:eastAsia="Arial Unicode MS" w:hAnsi="Arial" w:cs="Arial"/>
          <w:sz w:val="24"/>
          <w:szCs w:val="24"/>
          <w:shd w:val="clear" w:color="auto" w:fill="FFFFFF"/>
        </w:rPr>
        <w:t>for building purposes</w:t>
      </w:r>
      <w:r w:rsidRPr="00AA1A06">
        <w:rPr>
          <w:rFonts w:ascii="Arial" w:eastAsia="Arial Unicode MS" w:hAnsi="Arial" w:cs="Arial"/>
          <w:sz w:val="24"/>
          <w:szCs w:val="24"/>
          <w:shd w:val="clear" w:color="auto" w:fill="FFFFFF"/>
        </w:rPr>
        <w:t xml:space="preserve"> and raw materials are found throughout the country, many small quarries were opened in hilly areas, such as the Yorkshire Dales. Quarrying and its processes are a source of coarse and fine particle matter otherwise known as dust, which can be transported by wind </w:t>
      </w:r>
      <w:r w:rsidRPr="00AA1A06">
        <w:rPr>
          <w:rFonts w:ascii="Arial" w:eastAsia="Arial Unicode MS" w:hAnsi="Arial" w:cs="Arial"/>
          <w:sz w:val="24"/>
          <w:szCs w:val="24"/>
          <w:shd w:val="clear" w:color="auto" w:fill="FFFFFF"/>
        </w:rPr>
        <w:lastRenderedPageBreak/>
        <w:t>to surrounding areas and may have an environmenta</w:t>
      </w:r>
      <w:r w:rsidR="007405F6">
        <w:rPr>
          <w:rFonts w:ascii="Arial" w:eastAsia="Arial Unicode MS" w:hAnsi="Arial" w:cs="Arial"/>
          <w:sz w:val="24"/>
          <w:szCs w:val="24"/>
          <w:shd w:val="clear" w:color="auto" w:fill="FFFFFF"/>
        </w:rPr>
        <w:t>l impact (Bluvshtein et al, 2011</w:t>
      </w:r>
      <w:r w:rsidRPr="00AA1A06">
        <w:rPr>
          <w:rFonts w:ascii="Arial" w:eastAsia="Arial Unicode MS" w:hAnsi="Arial" w:cs="Arial"/>
          <w:sz w:val="24"/>
          <w:szCs w:val="24"/>
          <w:shd w:val="clear" w:color="auto" w:fill="FFFFFF"/>
        </w:rPr>
        <w:t>).</w:t>
      </w:r>
      <w:r w:rsidRPr="00AA1A06">
        <w:rPr>
          <w:rStyle w:val="Heading1Char"/>
          <w:rFonts w:ascii="Arial" w:eastAsia="Arial Unicode MS" w:hAnsi="Arial" w:cs="Arial"/>
          <w:sz w:val="24"/>
          <w:szCs w:val="24"/>
          <w:shd w:val="clear" w:color="auto" w:fill="FFFFFF"/>
        </w:rPr>
        <w:t> </w:t>
      </w:r>
      <w:r w:rsidRPr="00AA1A06">
        <w:rPr>
          <w:rFonts w:ascii="Arial" w:eastAsia="Arial Unicode MS" w:hAnsi="Arial" w:cs="Arial"/>
          <w:sz w:val="24"/>
          <w:szCs w:val="24"/>
          <w:shd w:val="clear" w:color="auto" w:fill="FFFFFF"/>
        </w:rPr>
        <w:t>Quarrying includes a range of processes, such as blasting, grinding and transportation</w:t>
      </w:r>
      <w:r w:rsidR="00473CE8" w:rsidRPr="00AA1A06">
        <w:rPr>
          <w:rFonts w:ascii="Arial" w:eastAsia="Arial Unicode MS" w:hAnsi="Arial" w:cs="Arial"/>
          <w:sz w:val="24"/>
          <w:szCs w:val="24"/>
          <w:shd w:val="clear" w:color="auto" w:fill="FFFFFF"/>
        </w:rPr>
        <w:t xml:space="preserve"> (Figure </w:t>
      </w:r>
      <w:r w:rsidR="00CA068A" w:rsidRPr="00AA1A06">
        <w:rPr>
          <w:rFonts w:ascii="Arial" w:eastAsia="Arial Unicode MS" w:hAnsi="Arial" w:cs="Arial"/>
          <w:sz w:val="24"/>
          <w:szCs w:val="24"/>
          <w:shd w:val="clear" w:color="auto" w:fill="FFFFFF"/>
        </w:rPr>
        <w:t>1)</w:t>
      </w:r>
      <w:r w:rsidRPr="00AA1A06">
        <w:rPr>
          <w:rFonts w:ascii="Arial" w:eastAsia="Arial Unicode MS" w:hAnsi="Arial" w:cs="Arial"/>
          <w:sz w:val="24"/>
          <w:szCs w:val="24"/>
          <w:shd w:val="clear" w:color="auto" w:fill="FFFFFF"/>
        </w:rPr>
        <w:t xml:space="preserve">. Due to these </w:t>
      </w:r>
      <w:r w:rsidR="00354E59" w:rsidRPr="00AA1A06">
        <w:rPr>
          <w:rFonts w:ascii="Arial" w:eastAsia="Arial Unicode MS" w:hAnsi="Arial" w:cs="Arial"/>
          <w:sz w:val="24"/>
          <w:szCs w:val="24"/>
          <w:shd w:val="clear" w:color="auto" w:fill="FFFFFF"/>
        </w:rPr>
        <w:t>processes,</w:t>
      </w:r>
      <w:r w:rsidRPr="00AA1A06">
        <w:rPr>
          <w:rFonts w:ascii="Arial" w:eastAsia="Arial Unicode MS" w:hAnsi="Arial" w:cs="Arial"/>
          <w:sz w:val="24"/>
          <w:szCs w:val="24"/>
          <w:shd w:val="clear" w:color="auto" w:fill="FFFFFF"/>
        </w:rPr>
        <w:t xml:space="preserve"> it has the potential to release particulate matter into the atmosphere.</w:t>
      </w:r>
    </w:p>
    <w:p w:rsidR="001D2E9F" w:rsidRPr="00AA1A06" w:rsidRDefault="001D2E9F"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p>
    <w:p w:rsidR="0031589A" w:rsidRPr="0031589A" w:rsidRDefault="004007D5" w:rsidP="00C22BB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 w:rsidRPr="00AA1A06">
        <w:rPr>
          <w:rFonts w:ascii="Arial" w:eastAsia="Arial Unicode MS" w:hAnsi="Arial" w:cs="Arial"/>
          <w:noProof/>
          <w:sz w:val="24"/>
          <w:szCs w:val="24"/>
          <w:shd w:val="clear" w:color="auto" w:fill="FFFFFF"/>
          <w:lang w:eastAsia="en-GB"/>
        </w:rPr>
        <w:drawing>
          <wp:inline distT="0" distB="0" distL="0" distR="0">
            <wp:extent cx="5730624" cy="3572540"/>
            <wp:effectExtent l="19050" t="0" r="3426" b="0"/>
            <wp:docPr id="16" name="Picture 15" descr="H_R_Proces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R_Process_big.jpg"/>
                    <pic:cNvPicPr/>
                  </pic:nvPicPr>
                  <pic:blipFill>
                    <a:blip r:embed="rId12" cstate="print"/>
                    <a:srcRect t="6407"/>
                    <a:stretch>
                      <a:fillRect/>
                    </a:stretch>
                  </pic:blipFill>
                  <pic:spPr>
                    <a:xfrm>
                      <a:off x="0" y="0"/>
                      <a:ext cx="5730624" cy="3572540"/>
                    </a:xfrm>
                    <a:prstGeom prst="rect">
                      <a:avLst/>
                    </a:prstGeom>
                  </pic:spPr>
                </pic:pic>
              </a:graphicData>
            </a:graphic>
          </wp:inline>
        </w:drawing>
      </w:r>
      <w:r w:rsidR="006A3615" w:rsidRPr="00AA1A06">
        <w:rPr>
          <w:rFonts w:ascii="Arial" w:eastAsia="Arial Unicode MS" w:hAnsi="Arial" w:cs="Arial"/>
          <w:sz w:val="24"/>
          <w:szCs w:val="24"/>
          <w:shd w:val="clear" w:color="auto" w:fill="FFFFFF"/>
        </w:rPr>
        <w:br/>
      </w:r>
    </w:p>
    <w:p w:rsidR="0031589A" w:rsidRPr="0031589A" w:rsidRDefault="0031589A" w:rsidP="00C22BBB">
      <w:pPr>
        <w:pStyle w:val="Caption"/>
        <w:spacing w:line="360" w:lineRule="auto"/>
        <w:rPr>
          <w:rFonts w:ascii="Arial" w:hAnsi="Arial" w:cs="Arial"/>
          <w:color w:val="auto"/>
          <w:sz w:val="24"/>
          <w:szCs w:val="24"/>
        </w:rPr>
      </w:pPr>
      <w:bookmarkStart w:id="1" w:name="_Toc351484269"/>
      <w:r w:rsidRPr="0031589A">
        <w:rPr>
          <w:rFonts w:ascii="Arial" w:hAnsi="Arial" w:cs="Arial"/>
          <w:color w:val="auto"/>
          <w:sz w:val="24"/>
          <w:szCs w:val="24"/>
        </w:rPr>
        <w:t xml:space="preserve">Figure </w:t>
      </w:r>
      <w:r w:rsidR="00930909">
        <w:rPr>
          <w:rFonts w:ascii="Arial" w:hAnsi="Arial" w:cs="Arial"/>
          <w:color w:val="auto"/>
          <w:sz w:val="24"/>
          <w:szCs w:val="24"/>
        </w:rPr>
        <w:fldChar w:fldCharType="begin"/>
      </w:r>
      <w:r w:rsidR="002668C4">
        <w:rPr>
          <w:rFonts w:ascii="Arial" w:hAnsi="Arial" w:cs="Arial"/>
          <w:color w:val="auto"/>
          <w:sz w:val="24"/>
          <w:szCs w:val="24"/>
        </w:rPr>
        <w:instrText xml:space="preserve"> SEQ Figure \* ARABIC </w:instrText>
      </w:r>
      <w:r w:rsidR="00930909">
        <w:rPr>
          <w:rFonts w:ascii="Arial" w:hAnsi="Arial" w:cs="Arial"/>
          <w:color w:val="auto"/>
          <w:sz w:val="24"/>
          <w:szCs w:val="24"/>
        </w:rPr>
        <w:fldChar w:fldCharType="separate"/>
      </w:r>
      <w:r w:rsidR="00987A51">
        <w:rPr>
          <w:rFonts w:ascii="Arial" w:hAnsi="Arial" w:cs="Arial"/>
          <w:noProof/>
          <w:color w:val="auto"/>
          <w:sz w:val="24"/>
          <w:szCs w:val="24"/>
        </w:rPr>
        <w:t>1</w:t>
      </w:r>
      <w:r w:rsidR="00930909">
        <w:rPr>
          <w:rFonts w:ascii="Arial" w:hAnsi="Arial" w:cs="Arial"/>
          <w:color w:val="auto"/>
          <w:sz w:val="24"/>
          <w:szCs w:val="24"/>
        </w:rPr>
        <w:fldChar w:fldCharType="end"/>
      </w:r>
      <w:r w:rsidRPr="0031589A">
        <w:rPr>
          <w:rFonts w:ascii="Arial" w:hAnsi="Arial" w:cs="Arial"/>
          <w:color w:val="auto"/>
          <w:sz w:val="24"/>
          <w:szCs w:val="24"/>
        </w:rPr>
        <w:t xml:space="preserve"> - </w:t>
      </w:r>
      <w:r w:rsidRPr="0031589A">
        <w:rPr>
          <w:rFonts w:ascii="Arial" w:eastAsia="Arial Unicode MS" w:hAnsi="Arial" w:cs="Arial"/>
          <w:color w:val="auto"/>
          <w:sz w:val="24"/>
          <w:szCs w:val="24"/>
          <w:shd w:val="clear" w:color="auto" w:fill="FFFFFF"/>
        </w:rPr>
        <w:t>Limestone quarrying process. Source: British Geological Survey, 2013</w:t>
      </w:r>
      <w:bookmarkEnd w:id="1"/>
    </w:p>
    <w:p w:rsidR="006A3615" w:rsidRPr="00AA1A06" w:rsidRDefault="004007D5"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r w:rsidRPr="00AA1A06">
        <w:rPr>
          <w:rFonts w:ascii="Arial" w:eastAsia="Arial Unicode MS" w:hAnsi="Arial" w:cs="Arial"/>
          <w:b/>
          <w:sz w:val="24"/>
          <w:szCs w:val="24"/>
          <w:shd w:val="clear" w:color="auto" w:fill="FFFFFF"/>
        </w:rPr>
        <w:br/>
      </w:r>
      <w:r w:rsidR="00B27FED">
        <w:rPr>
          <w:rFonts w:ascii="Arial" w:eastAsia="Arial Unicode MS" w:hAnsi="Arial" w:cs="Arial"/>
          <w:b/>
          <w:sz w:val="24"/>
          <w:szCs w:val="24"/>
          <w:shd w:val="clear" w:color="auto" w:fill="FFFFFF"/>
        </w:rPr>
        <w:t xml:space="preserve">2.2 </w:t>
      </w:r>
      <w:r w:rsidR="006A3615" w:rsidRPr="00AA1A06">
        <w:rPr>
          <w:rFonts w:ascii="Arial" w:eastAsia="Arial Unicode MS" w:hAnsi="Arial" w:cs="Arial"/>
          <w:b/>
          <w:sz w:val="24"/>
          <w:szCs w:val="24"/>
          <w:shd w:val="clear" w:color="auto" w:fill="FFFFFF"/>
        </w:rPr>
        <w:t>Potential pollution</w:t>
      </w:r>
      <w:r w:rsidR="006B7654" w:rsidRPr="00AA1A06">
        <w:rPr>
          <w:rFonts w:ascii="Arial" w:eastAsia="Arial Unicode MS" w:hAnsi="Arial" w:cs="Arial"/>
          <w:sz w:val="24"/>
          <w:szCs w:val="24"/>
          <w:shd w:val="clear" w:color="auto" w:fill="FFFFFF"/>
        </w:rPr>
        <w:br/>
      </w:r>
    </w:p>
    <w:p w:rsidR="006A3615" w:rsidRPr="00AA1A06" w:rsidRDefault="006A3615"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r w:rsidRPr="00AA1A06">
        <w:rPr>
          <w:rFonts w:ascii="Arial" w:hAnsi="Arial" w:cs="Arial"/>
          <w:sz w:val="24"/>
          <w:szCs w:val="24"/>
        </w:rPr>
        <w:t xml:space="preserve">   Quarrying is seen as a non-point source for pollution </w:t>
      </w:r>
      <w:r w:rsidR="00371A3E" w:rsidRPr="00AA1A06">
        <w:rPr>
          <w:rFonts w:ascii="Arial" w:hAnsi="Arial" w:cs="Arial"/>
          <w:sz w:val="24"/>
          <w:szCs w:val="24"/>
        </w:rPr>
        <w:t>as discharge</w:t>
      </w:r>
      <w:r w:rsidRPr="00AA1A06">
        <w:rPr>
          <w:rFonts w:ascii="Arial" w:hAnsi="Arial" w:cs="Arial"/>
          <w:sz w:val="24"/>
          <w:szCs w:val="24"/>
        </w:rPr>
        <w:t xml:space="preserve"> and pollutants can enter the river system through surface or ground water and it is well known that sedimentation can increase through site runoff (Cech, 2003). Non-point sources are also known as diffuse sources, these sources are usually great in size and are too spread out to pinpoint the exact origin of pollutants (Davie, 2002), because of this suspended solids become an important factor in determining water quality</w:t>
      </w:r>
      <w:r w:rsidR="00FC07C0" w:rsidRPr="00AA1A06">
        <w:rPr>
          <w:rFonts w:ascii="Arial" w:hAnsi="Arial" w:cs="Arial"/>
          <w:sz w:val="24"/>
          <w:szCs w:val="24"/>
        </w:rPr>
        <w:t xml:space="preserve"> as there are a number of causes and factors influencing them</w:t>
      </w:r>
      <w:r w:rsidRPr="00AA1A06">
        <w:rPr>
          <w:rFonts w:ascii="Arial" w:hAnsi="Arial" w:cs="Arial"/>
          <w:sz w:val="24"/>
          <w:szCs w:val="24"/>
        </w:rPr>
        <w:t>. Suspended sediment is a main factor when considering effects of quarrying on water quality</w:t>
      </w:r>
      <w:r w:rsidR="00FC07C0" w:rsidRPr="00AA1A06">
        <w:rPr>
          <w:rFonts w:ascii="Arial" w:hAnsi="Arial" w:cs="Arial"/>
          <w:sz w:val="24"/>
          <w:szCs w:val="24"/>
        </w:rPr>
        <w:t xml:space="preserve"> as the solids could </w:t>
      </w:r>
      <w:r w:rsidR="00FC07C0" w:rsidRPr="00AA1A06">
        <w:rPr>
          <w:rFonts w:ascii="Arial" w:hAnsi="Arial" w:cs="Arial"/>
          <w:sz w:val="24"/>
          <w:szCs w:val="24"/>
        </w:rPr>
        <w:lastRenderedPageBreak/>
        <w:t>influence bed load, flow and the geomorph</w:t>
      </w:r>
      <w:r w:rsidR="009F7627">
        <w:rPr>
          <w:rFonts w:ascii="Arial" w:hAnsi="Arial" w:cs="Arial"/>
          <w:sz w:val="24"/>
          <w:szCs w:val="24"/>
        </w:rPr>
        <w:t>ological aspects of the channel.</w:t>
      </w:r>
      <w:r w:rsidR="00FC07C0" w:rsidRPr="00AA1A06">
        <w:rPr>
          <w:rFonts w:ascii="Arial" w:hAnsi="Arial" w:cs="Arial"/>
          <w:sz w:val="24"/>
          <w:szCs w:val="24"/>
        </w:rPr>
        <w:t xml:space="preserve"> Although this needs to be taken</w:t>
      </w:r>
      <w:r w:rsidRPr="00AA1A06">
        <w:rPr>
          <w:rFonts w:ascii="Arial" w:hAnsi="Arial" w:cs="Arial"/>
          <w:sz w:val="24"/>
          <w:szCs w:val="24"/>
        </w:rPr>
        <w:t xml:space="preserve"> into account </w:t>
      </w:r>
      <w:r w:rsidR="00FC07C0" w:rsidRPr="00AA1A06">
        <w:rPr>
          <w:rFonts w:ascii="Arial" w:hAnsi="Arial" w:cs="Arial"/>
          <w:sz w:val="24"/>
          <w:szCs w:val="24"/>
        </w:rPr>
        <w:t>when considering potential quarry</w:t>
      </w:r>
      <w:r w:rsidRPr="00AA1A06">
        <w:rPr>
          <w:rFonts w:ascii="Arial" w:hAnsi="Arial" w:cs="Arial"/>
          <w:sz w:val="24"/>
          <w:szCs w:val="24"/>
        </w:rPr>
        <w:t xml:space="preserve"> discharge, the suspended sediments are generally formed from natural processes (Davie, 2002). </w:t>
      </w:r>
      <w:r w:rsidRPr="00AA1A06">
        <w:rPr>
          <w:rFonts w:ascii="Arial" w:hAnsi="Arial" w:cs="Arial"/>
          <w:sz w:val="24"/>
          <w:szCs w:val="24"/>
        </w:rPr>
        <w:br/>
        <w:t xml:space="preserve">   Quarry discharge can arise from different aspects of rock extraction, making it possible to provide an effect on river systems both physically</w:t>
      </w:r>
      <w:r w:rsidR="002C5EBE">
        <w:rPr>
          <w:rFonts w:ascii="Arial" w:hAnsi="Arial" w:cs="Arial"/>
          <w:sz w:val="24"/>
          <w:szCs w:val="24"/>
        </w:rPr>
        <w:t>,</w:t>
      </w:r>
      <w:r w:rsidRPr="00AA1A06">
        <w:rPr>
          <w:rFonts w:ascii="Arial" w:hAnsi="Arial" w:cs="Arial"/>
          <w:sz w:val="24"/>
          <w:szCs w:val="24"/>
        </w:rPr>
        <w:t xml:space="preserve"> (with changes in suspended sediment) and chemically</w:t>
      </w:r>
      <w:r w:rsidR="002C5EBE">
        <w:rPr>
          <w:rFonts w:ascii="Arial" w:hAnsi="Arial" w:cs="Arial"/>
          <w:sz w:val="24"/>
          <w:szCs w:val="24"/>
        </w:rPr>
        <w:t>,</w:t>
      </w:r>
      <w:r w:rsidRPr="00AA1A06">
        <w:rPr>
          <w:rFonts w:ascii="Arial" w:hAnsi="Arial" w:cs="Arial"/>
          <w:sz w:val="24"/>
          <w:szCs w:val="24"/>
        </w:rPr>
        <w:t xml:space="preserve"> (ch</w:t>
      </w:r>
      <w:r w:rsidR="007405F6">
        <w:rPr>
          <w:rFonts w:ascii="Arial" w:hAnsi="Arial" w:cs="Arial"/>
          <w:sz w:val="24"/>
          <w:szCs w:val="24"/>
        </w:rPr>
        <w:t>anges in river pH) (Newson, 2009</w:t>
      </w:r>
      <w:r w:rsidRPr="00AA1A06">
        <w:rPr>
          <w:rFonts w:ascii="Arial" w:hAnsi="Arial" w:cs="Arial"/>
          <w:sz w:val="24"/>
          <w:szCs w:val="24"/>
        </w:rPr>
        <w:t>). The extraction process of quarrying is not particularly complicated, however, it can be seen to be environmentally damaging. The rock is extracted by controlled blasting, each blast uses between six and nine tonnes of explosives in order to produce approximately 20,000 tonnes of rock (LaFarge, 2010). As the blasting process is carried out around ten times a year - noise pollution, sediment discharge and dust pollution will almost be continuous. After the blasting process the limestone is picked up by a mechanical loading shovel and placed in dumper trucks. These trucks will then carry the rock to the crushing plant where it is reduced in size in a three-stage crushing process. By using these dumper trucks more noise pollution as well as carbon and sulphur pollution is emitted into the</w:t>
      </w:r>
      <w:r w:rsidR="002C5EBE">
        <w:rPr>
          <w:rFonts w:ascii="Arial" w:hAnsi="Arial" w:cs="Arial"/>
          <w:sz w:val="24"/>
          <w:szCs w:val="24"/>
        </w:rPr>
        <w:t xml:space="preserve"> surrounding environment. Once </w:t>
      </w:r>
      <w:r w:rsidRPr="00AA1A06">
        <w:rPr>
          <w:rFonts w:ascii="Arial" w:hAnsi="Arial" w:cs="Arial"/>
          <w:sz w:val="24"/>
          <w:szCs w:val="24"/>
        </w:rPr>
        <w:t>the stone has been tested for durability, it is delivered in larger trucks or lorries which transport the limestone to construction projects all over the UK. This again creates noise and traffic pollution (LaFarge, 2010). Just from quarrying methods it is clearly noted that pollution occurs throughout the process, however, discharge becks are not usually associated as having an immediate effect on water quality when the becks become confluent with natural rivers.</w:t>
      </w:r>
    </w:p>
    <w:p w:rsidR="008F685C" w:rsidRPr="00AA1A06" w:rsidRDefault="008F685C"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p>
    <w:p w:rsidR="008F685C" w:rsidRPr="00AA1A06" w:rsidRDefault="00B27FED"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r>
        <w:rPr>
          <w:rFonts w:ascii="Arial" w:eastAsia="Arial Unicode MS" w:hAnsi="Arial" w:cs="Arial"/>
          <w:b/>
          <w:sz w:val="24"/>
          <w:szCs w:val="24"/>
          <w:shd w:val="clear" w:color="auto" w:fill="FFFFFF"/>
        </w:rPr>
        <w:t xml:space="preserve">2.3 </w:t>
      </w:r>
      <w:r w:rsidR="008F685C" w:rsidRPr="00AA1A06">
        <w:rPr>
          <w:rFonts w:ascii="Arial" w:eastAsia="Arial Unicode MS" w:hAnsi="Arial" w:cs="Arial"/>
          <w:b/>
          <w:sz w:val="24"/>
          <w:szCs w:val="24"/>
          <w:shd w:val="clear" w:color="auto" w:fill="FFFFFF"/>
        </w:rPr>
        <w:t>Agriculture and quarrying</w:t>
      </w:r>
      <w:r w:rsidR="006B7654" w:rsidRPr="00AA1A06">
        <w:rPr>
          <w:rFonts w:ascii="Arial" w:eastAsia="Arial Unicode MS" w:hAnsi="Arial" w:cs="Arial"/>
          <w:sz w:val="24"/>
          <w:szCs w:val="24"/>
          <w:shd w:val="clear" w:color="auto" w:fill="FFFFFF"/>
        </w:rPr>
        <w:t xml:space="preserve"> </w:t>
      </w:r>
    </w:p>
    <w:p w:rsidR="008F685C" w:rsidRPr="00AA1A06" w:rsidRDefault="008F685C"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p>
    <w:p w:rsidR="00637D5A" w:rsidRPr="00AA1A06" w:rsidRDefault="006B7654"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AA1A06">
        <w:rPr>
          <w:rFonts w:ascii="Arial" w:eastAsia="Arial Unicode MS" w:hAnsi="Arial" w:cs="Arial"/>
          <w:sz w:val="24"/>
          <w:szCs w:val="24"/>
          <w:shd w:val="clear" w:color="auto" w:fill="FFFFFF"/>
        </w:rPr>
        <w:t xml:space="preserve">  </w:t>
      </w:r>
      <w:r w:rsidR="008F685C" w:rsidRPr="00AA1A06">
        <w:rPr>
          <w:rFonts w:ascii="Arial" w:hAnsi="Arial" w:cs="Arial"/>
          <w:sz w:val="24"/>
          <w:szCs w:val="24"/>
        </w:rPr>
        <w:t xml:space="preserve">Farmers have traditionally quarried stone and gravel for roads, buildings, drain backfill and other purposes. This </w:t>
      </w:r>
      <w:r w:rsidR="002C5EBE">
        <w:rPr>
          <w:rFonts w:ascii="Arial" w:hAnsi="Arial" w:cs="Arial"/>
          <w:sz w:val="24"/>
          <w:szCs w:val="24"/>
        </w:rPr>
        <w:t xml:space="preserve">still </w:t>
      </w:r>
      <w:r w:rsidR="008F685C" w:rsidRPr="00AA1A06">
        <w:rPr>
          <w:rFonts w:ascii="Arial" w:hAnsi="Arial" w:cs="Arial"/>
          <w:sz w:val="24"/>
          <w:szCs w:val="24"/>
        </w:rPr>
        <w:t>continues, with the risk of associated discharges of turbid water. Some extraction of gravel from stream beds occurs, both casually by riparian land users and commercially. The risk of immediate release of fine sediment is obvious. In the long term, removal of only a few centimetres of gravel can destabilize the bed and banks for up to a kilometre upstream, causing bed degradation, accelerated bank erosion and meandering, and increased sediment yield downstream</w:t>
      </w:r>
      <w:r w:rsidR="00622AF6" w:rsidRPr="00AA1A06">
        <w:rPr>
          <w:rFonts w:ascii="Arial" w:hAnsi="Arial" w:cs="Arial"/>
          <w:sz w:val="24"/>
          <w:szCs w:val="24"/>
        </w:rPr>
        <w:t xml:space="preserve"> (Rundquist, 1980)</w:t>
      </w:r>
      <w:r w:rsidR="008F685C" w:rsidRPr="00AA1A06">
        <w:rPr>
          <w:rFonts w:ascii="Arial" w:hAnsi="Arial" w:cs="Arial"/>
          <w:sz w:val="24"/>
          <w:szCs w:val="24"/>
        </w:rPr>
        <w:t xml:space="preserve">. </w:t>
      </w:r>
      <w:r w:rsidR="00637D5A" w:rsidRPr="00AA1A06">
        <w:rPr>
          <w:rFonts w:ascii="Arial" w:hAnsi="Arial" w:cs="Arial"/>
          <w:sz w:val="24"/>
          <w:szCs w:val="24"/>
        </w:rPr>
        <w:br/>
        <w:t xml:space="preserve">   </w:t>
      </w:r>
      <w:r w:rsidR="008F685C" w:rsidRPr="00AA1A06">
        <w:rPr>
          <w:rFonts w:ascii="Arial" w:hAnsi="Arial" w:cs="Arial"/>
          <w:sz w:val="24"/>
          <w:szCs w:val="24"/>
        </w:rPr>
        <w:t xml:space="preserve">In this instance, gravel mining is a key </w:t>
      </w:r>
      <w:r w:rsidR="00371A3E" w:rsidRPr="00AA1A06">
        <w:rPr>
          <w:rFonts w:ascii="Arial" w:hAnsi="Arial" w:cs="Arial"/>
          <w:sz w:val="24"/>
          <w:szCs w:val="24"/>
        </w:rPr>
        <w:t>problem;</w:t>
      </w:r>
      <w:r w:rsidR="008F685C" w:rsidRPr="00AA1A06">
        <w:rPr>
          <w:rFonts w:ascii="Arial" w:hAnsi="Arial" w:cs="Arial"/>
          <w:sz w:val="24"/>
          <w:szCs w:val="24"/>
        </w:rPr>
        <w:t xml:space="preserve"> although similar to quarrying it </w:t>
      </w:r>
      <w:r w:rsidR="008F685C" w:rsidRPr="00AA1A06">
        <w:rPr>
          <w:rFonts w:ascii="Arial" w:hAnsi="Arial" w:cs="Arial"/>
          <w:sz w:val="24"/>
          <w:szCs w:val="24"/>
        </w:rPr>
        <w:lastRenderedPageBreak/>
        <w:t xml:space="preserve">takes gravel directly from </w:t>
      </w:r>
      <w:r w:rsidR="007405F6">
        <w:rPr>
          <w:rFonts w:ascii="Arial" w:hAnsi="Arial" w:cs="Arial"/>
          <w:sz w:val="24"/>
          <w:szCs w:val="24"/>
        </w:rPr>
        <w:t xml:space="preserve">the river bed. </w:t>
      </w:r>
      <w:r w:rsidR="008F685C" w:rsidRPr="00AA1A06">
        <w:rPr>
          <w:rFonts w:ascii="Arial" w:hAnsi="Arial" w:cs="Arial"/>
          <w:sz w:val="24"/>
          <w:szCs w:val="24"/>
        </w:rPr>
        <w:t>Martín-Vide</w:t>
      </w:r>
      <w:r w:rsidR="007405F6">
        <w:rPr>
          <w:rFonts w:ascii="Arial" w:hAnsi="Arial" w:cs="Arial"/>
          <w:sz w:val="24"/>
          <w:szCs w:val="24"/>
        </w:rPr>
        <w:t xml:space="preserve"> et al (2010</w:t>
      </w:r>
      <w:r w:rsidR="008F685C" w:rsidRPr="00AA1A06">
        <w:rPr>
          <w:rFonts w:ascii="Arial" w:hAnsi="Arial" w:cs="Arial"/>
          <w:sz w:val="24"/>
          <w:szCs w:val="24"/>
        </w:rPr>
        <w:t>) found that the direct mining of gravel from alluvial sources is causing severe degradation to the River Tordera in Spain, although the gravel is better quality than that which has been mined, as a result the equilibrium of the river is disturbed; this includes bank instability and changes of the channel planform. At the industrial scale, quarrying and open-cast working for a range of minerals includes aggregate/gravel, sand, peat, coal, china, ball and brick clays, along with other materials. In many circumstances, these workings have the potential to generate turbid water. In some cases, use of water is integral to the process and the undertakings are controlled over discharges to watercourses.</w:t>
      </w:r>
      <w:r w:rsidR="00637D5A" w:rsidRPr="00AA1A06">
        <w:rPr>
          <w:rFonts w:ascii="Arial" w:hAnsi="Arial" w:cs="Arial"/>
          <w:sz w:val="24"/>
          <w:szCs w:val="24"/>
        </w:rPr>
        <w:br/>
      </w:r>
    </w:p>
    <w:p w:rsidR="00397191" w:rsidRPr="00AA1A06" w:rsidRDefault="00B27FED"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b/>
          <w:sz w:val="24"/>
          <w:szCs w:val="24"/>
          <w:shd w:val="clear" w:color="auto" w:fill="FFFFFF"/>
        </w:rPr>
      </w:pPr>
      <w:r>
        <w:rPr>
          <w:rFonts w:ascii="Arial" w:eastAsia="Arial Unicode MS" w:hAnsi="Arial" w:cs="Arial"/>
          <w:b/>
          <w:sz w:val="24"/>
          <w:szCs w:val="24"/>
          <w:shd w:val="clear" w:color="auto" w:fill="FFFFFF"/>
        </w:rPr>
        <w:t xml:space="preserve">2.4 </w:t>
      </w:r>
      <w:r w:rsidR="00397191" w:rsidRPr="00AA1A06">
        <w:rPr>
          <w:rFonts w:ascii="Arial" w:eastAsia="Arial Unicode MS" w:hAnsi="Arial" w:cs="Arial"/>
          <w:b/>
          <w:sz w:val="24"/>
          <w:szCs w:val="24"/>
          <w:shd w:val="clear" w:color="auto" w:fill="FFFFFF"/>
        </w:rPr>
        <w:t>Quarrying along the River Ribble</w:t>
      </w:r>
    </w:p>
    <w:p w:rsidR="00397191" w:rsidRPr="00AA1A06" w:rsidRDefault="00397191"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p>
    <w:p w:rsidR="00987CA9" w:rsidRPr="00AA1A06" w:rsidRDefault="00397191"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b/>
          <w:sz w:val="24"/>
          <w:szCs w:val="24"/>
          <w:shd w:val="clear" w:color="auto" w:fill="FFFFFF"/>
        </w:rPr>
      </w:pPr>
      <w:r w:rsidRPr="00AA1A06">
        <w:rPr>
          <w:rFonts w:ascii="Arial" w:hAnsi="Arial" w:cs="Arial"/>
          <w:sz w:val="24"/>
          <w:szCs w:val="24"/>
        </w:rPr>
        <w:t xml:space="preserve">   </w:t>
      </w:r>
      <w:r w:rsidRPr="00AA1A06">
        <w:rPr>
          <w:rFonts w:ascii="Arial" w:eastAsia="Times New Roman" w:hAnsi="Arial" w:cs="Arial"/>
          <w:sz w:val="24"/>
          <w:szCs w:val="24"/>
          <w:lang w:eastAsia="en-GB"/>
        </w:rPr>
        <w:t>Limestone has been quarried for over three hundred years along the River Ribble. It was originally used to build walls, buildings and occasionally burnt into lime for agricultural use. Since its launch in the 1900s Horton Quarry has provided lime for agriculture and steel industries, before the oil kilns were demolished in 1986 (BBC, 2011). Limestone is still produced for agricultural purposes, however it is now crushed instead of burnt, but the extraction of the limestone is mainly for infrastructure such as roads. As well as the Horton Quarry in Horton-in-Ribblesdale, there is another quarry along the Ribble, which has had extended permission to excavate gritstone until 2021. Dry Rigg Quarry is located approximately four miles south of Horton Quarry and also has a discharge beck onto the River Ribble. As both quarries produce environmental pollution within the Yorkshire Dales National Park, planning policies have been produced so neither quarry operates unless no alternative sources of limestone or gritstone are available (Thornton, 2011).</w:t>
      </w:r>
      <w:r w:rsidRPr="00AA1A06">
        <w:rPr>
          <w:rFonts w:ascii="Arial" w:eastAsia="Times New Roman" w:hAnsi="Arial" w:cs="Arial"/>
          <w:sz w:val="24"/>
          <w:szCs w:val="24"/>
          <w:lang w:eastAsia="en-GB"/>
        </w:rPr>
        <w:br/>
        <w:t xml:space="preserve">   Most quarrying along the River Ribble began in 1780 and by the mid-19</w:t>
      </w:r>
      <w:r w:rsidRPr="00AA1A06">
        <w:rPr>
          <w:rFonts w:ascii="Arial" w:eastAsia="Times New Roman" w:hAnsi="Arial" w:cs="Arial"/>
          <w:sz w:val="24"/>
          <w:szCs w:val="24"/>
          <w:vertAlign w:val="superscript"/>
          <w:lang w:eastAsia="en-GB"/>
        </w:rPr>
        <w:t>th</w:t>
      </w:r>
      <w:r w:rsidRPr="00AA1A06">
        <w:rPr>
          <w:rFonts w:ascii="Arial" w:eastAsia="Times New Roman" w:hAnsi="Arial" w:cs="Arial"/>
          <w:sz w:val="24"/>
          <w:szCs w:val="24"/>
          <w:lang w:eastAsia="en-GB"/>
        </w:rPr>
        <w:t xml:space="preserve"> century fifteen quarries were in operation, including the Horton Quarry and Dry Rigg Quarry. During the latter 1800s quarries expanded as they begun to provide raw materials for towns, factories and railways. A number of quarries, including Horton and Dry Rigg, supplied hand-made paving flags for the streets and pavements for towns around the North East of England (LaFarge, 2010).</w:t>
      </w:r>
      <w:r w:rsidR="00987CA9" w:rsidRPr="00AA1A06">
        <w:rPr>
          <w:rFonts w:ascii="Arial" w:eastAsia="Times New Roman" w:hAnsi="Arial" w:cs="Arial"/>
          <w:sz w:val="24"/>
          <w:szCs w:val="24"/>
          <w:lang w:eastAsia="en-GB"/>
        </w:rPr>
        <w:br/>
        <w:t xml:space="preserve">   </w:t>
      </w:r>
      <w:r w:rsidR="00987CA9" w:rsidRPr="00AA1A06">
        <w:rPr>
          <w:rFonts w:ascii="Arial" w:hAnsi="Arial" w:cs="Arial"/>
          <w:sz w:val="24"/>
          <w:szCs w:val="24"/>
        </w:rPr>
        <w:t xml:space="preserve">   Some quarries, like Dry Rigg, have attempted to improve pollution produced form </w:t>
      </w:r>
      <w:r w:rsidR="00987CA9" w:rsidRPr="00AA1A06">
        <w:rPr>
          <w:rFonts w:ascii="Arial" w:hAnsi="Arial" w:cs="Arial"/>
          <w:sz w:val="24"/>
          <w:szCs w:val="24"/>
        </w:rPr>
        <w:lastRenderedPageBreak/>
        <w:t xml:space="preserve">quarrying by following an environmental policy. Dry Rigg adheres to the following processes to reduce their environmental impact: </w:t>
      </w:r>
    </w:p>
    <w:p w:rsidR="00987CA9" w:rsidRPr="00AA1A06" w:rsidRDefault="00987CA9" w:rsidP="00C22BBB">
      <w:pPr>
        <w:pStyle w:val="ListParagraph"/>
        <w:numPr>
          <w:ilvl w:val="0"/>
          <w:numId w:val="1"/>
        </w:numPr>
        <w:spacing w:line="360" w:lineRule="auto"/>
        <w:rPr>
          <w:rFonts w:ascii="Arial" w:hAnsi="Arial" w:cs="Arial"/>
          <w:sz w:val="24"/>
          <w:szCs w:val="24"/>
        </w:rPr>
      </w:pPr>
      <w:r w:rsidRPr="00AA1A06">
        <w:rPr>
          <w:rFonts w:ascii="Arial" w:hAnsi="Arial" w:cs="Arial"/>
          <w:sz w:val="24"/>
          <w:szCs w:val="24"/>
        </w:rPr>
        <w:t>the plant is totally enclosed to reduce dust emissions and noise outputs;</w:t>
      </w:r>
    </w:p>
    <w:p w:rsidR="00987CA9" w:rsidRPr="00AA1A06" w:rsidRDefault="00987CA9" w:rsidP="00C22BBB">
      <w:pPr>
        <w:pStyle w:val="ListParagraph"/>
        <w:numPr>
          <w:ilvl w:val="0"/>
          <w:numId w:val="1"/>
        </w:numPr>
        <w:spacing w:line="360" w:lineRule="auto"/>
        <w:rPr>
          <w:rFonts w:ascii="Arial" w:hAnsi="Arial" w:cs="Arial"/>
          <w:sz w:val="24"/>
          <w:szCs w:val="24"/>
        </w:rPr>
      </w:pPr>
      <w:r w:rsidRPr="00AA1A06">
        <w:rPr>
          <w:rFonts w:ascii="Arial" w:hAnsi="Arial" w:cs="Arial"/>
          <w:sz w:val="24"/>
          <w:szCs w:val="24"/>
        </w:rPr>
        <w:t>any unused areas of the site has been restored to blend in with the landscape; and</w:t>
      </w:r>
    </w:p>
    <w:p w:rsidR="00987CA9" w:rsidRPr="00AA1A06" w:rsidRDefault="00987CA9" w:rsidP="00C22BBB">
      <w:pPr>
        <w:pStyle w:val="ListParagraph"/>
        <w:numPr>
          <w:ilvl w:val="0"/>
          <w:numId w:val="1"/>
        </w:numPr>
        <w:spacing w:line="360" w:lineRule="auto"/>
        <w:rPr>
          <w:rFonts w:ascii="Arial" w:hAnsi="Arial" w:cs="Arial"/>
          <w:sz w:val="24"/>
          <w:szCs w:val="24"/>
        </w:rPr>
      </w:pPr>
      <w:r w:rsidRPr="00AA1A06">
        <w:rPr>
          <w:rFonts w:ascii="Arial" w:hAnsi="Arial" w:cs="Arial"/>
          <w:sz w:val="24"/>
          <w:szCs w:val="24"/>
        </w:rPr>
        <w:t>no stone wagons leave the site at weekends and lorry movements are restricted to certain hours mid week.</w:t>
      </w:r>
      <w:r w:rsidRPr="00AA1A06">
        <w:rPr>
          <w:rFonts w:ascii="Arial" w:hAnsi="Arial" w:cs="Arial"/>
          <w:sz w:val="24"/>
          <w:szCs w:val="24"/>
        </w:rPr>
        <w:br/>
      </w:r>
      <w:r w:rsidRPr="00AA1A06">
        <w:rPr>
          <w:rFonts w:ascii="Arial" w:hAnsi="Arial" w:cs="Arial"/>
          <w:sz w:val="24"/>
          <w:szCs w:val="24"/>
        </w:rPr>
        <w:br/>
        <w:t>(LaFarge, 2010)</w:t>
      </w:r>
    </w:p>
    <w:p w:rsidR="00987CA9" w:rsidRPr="00AA1A06" w:rsidRDefault="00987CA9"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AA1A06">
        <w:rPr>
          <w:rFonts w:ascii="Arial" w:hAnsi="Arial" w:cs="Arial"/>
          <w:sz w:val="24"/>
          <w:szCs w:val="24"/>
        </w:rPr>
        <w:t xml:space="preserve">   From these policies, it is clear that a few British quarries are attempting to become more environmentally friendly, </w:t>
      </w:r>
      <w:r w:rsidR="00127C3D" w:rsidRPr="00AA1A06">
        <w:rPr>
          <w:rFonts w:ascii="Arial" w:hAnsi="Arial" w:cs="Arial"/>
          <w:sz w:val="24"/>
          <w:szCs w:val="24"/>
        </w:rPr>
        <w:t>yet</w:t>
      </w:r>
      <w:r w:rsidRPr="00AA1A06">
        <w:rPr>
          <w:rFonts w:ascii="Arial" w:hAnsi="Arial" w:cs="Arial"/>
          <w:sz w:val="24"/>
          <w:szCs w:val="24"/>
        </w:rPr>
        <w:t xml:space="preserve">, most policies do not take into account </w:t>
      </w:r>
      <w:r w:rsidR="00A4565F" w:rsidRPr="00AA1A06">
        <w:rPr>
          <w:rFonts w:ascii="Arial" w:hAnsi="Arial" w:cs="Arial"/>
          <w:sz w:val="24"/>
          <w:szCs w:val="24"/>
        </w:rPr>
        <w:t>water quality of nearby rivers</w:t>
      </w:r>
      <w:r w:rsidR="00397191" w:rsidRPr="00AA1A06">
        <w:rPr>
          <w:rFonts w:ascii="Arial" w:hAnsi="Arial" w:cs="Arial"/>
          <w:sz w:val="24"/>
          <w:szCs w:val="24"/>
        </w:rPr>
        <w:br/>
      </w:r>
      <w:r w:rsidR="00BD0A8A" w:rsidRPr="00AA1A06">
        <w:rPr>
          <w:rFonts w:ascii="Arial" w:eastAsia="Arial Unicode MS" w:hAnsi="Arial" w:cs="Arial"/>
          <w:sz w:val="24"/>
          <w:szCs w:val="24"/>
          <w:shd w:val="clear" w:color="auto" w:fill="FFFFFF"/>
        </w:rPr>
        <w:t xml:space="preserve">   </w:t>
      </w:r>
      <w:r w:rsidR="003F0E6A" w:rsidRPr="00AA1A06">
        <w:rPr>
          <w:rFonts w:ascii="Arial" w:hAnsi="Arial" w:cs="Arial"/>
          <w:sz w:val="24"/>
          <w:szCs w:val="24"/>
        </w:rPr>
        <w:t xml:space="preserve">However, </w:t>
      </w:r>
      <w:r w:rsidR="00251AE2" w:rsidRPr="00AA1A06">
        <w:rPr>
          <w:rFonts w:ascii="Arial" w:hAnsi="Arial" w:cs="Arial"/>
          <w:sz w:val="24"/>
          <w:szCs w:val="24"/>
        </w:rPr>
        <w:t xml:space="preserve">there </w:t>
      </w:r>
      <w:r w:rsidR="00127C3D">
        <w:rPr>
          <w:rFonts w:ascii="Arial" w:hAnsi="Arial" w:cs="Arial"/>
          <w:sz w:val="24"/>
          <w:szCs w:val="24"/>
        </w:rPr>
        <w:t>can</w:t>
      </w:r>
      <w:r w:rsidR="00BD0A8A" w:rsidRPr="00AA1A06">
        <w:rPr>
          <w:rFonts w:ascii="Arial" w:hAnsi="Arial" w:cs="Arial"/>
          <w:sz w:val="24"/>
          <w:szCs w:val="24"/>
        </w:rPr>
        <w:t xml:space="preserve"> be extreme examples of conflicts, as for instance in the Doon Valley in Uttar Pradesh, India where limestone quarrying is physically destroying the aquifer (Shaman, 1996). For those who are extracting the limestone it is seen as a good inve</w:t>
      </w:r>
      <w:r w:rsidR="00127C3D">
        <w:rPr>
          <w:rFonts w:ascii="Arial" w:hAnsi="Arial" w:cs="Arial"/>
          <w:sz w:val="24"/>
          <w:szCs w:val="24"/>
        </w:rPr>
        <w:t>stment for industrial purposes. O</w:t>
      </w:r>
      <w:r w:rsidR="00127C3D" w:rsidRPr="00AA1A06">
        <w:rPr>
          <w:rFonts w:ascii="Arial" w:hAnsi="Arial" w:cs="Arial"/>
          <w:sz w:val="24"/>
          <w:szCs w:val="24"/>
        </w:rPr>
        <w:t>n the other hand</w:t>
      </w:r>
      <w:r w:rsidR="00BD0A8A" w:rsidRPr="00AA1A06">
        <w:rPr>
          <w:rFonts w:ascii="Arial" w:hAnsi="Arial" w:cs="Arial"/>
          <w:sz w:val="24"/>
          <w:szCs w:val="24"/>
        </w:rPr>
        <w:t xml:space="preserve"> many of the residents believe that the limestone is key to the water and soil resources, which many people rely on as most of the industry within the Doon Valley is of the primary sector (Bandyopadhyay and Shiva, 1985).</w:t>
      </w:r>
    </w:p>
    <w:p w:rsidR="00BD0A8A" w:rsidRPr="00AA1A06" w:rsidRDefault="00BD0A8A"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p>
    <w:p w:rsidR="00864589" w:rsidRPr="00AA1A06" w:rsidRDefault="00B27FED"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b/>
          <w:sz w:val="24"/>
          <w:szCs w:val="24"/>
          <w:shd w:val="clear" w:color="auto" w:fill="FFFFFF"/>
        </w:rPr>
      </w:pPr>
      <w:r>
        <w:rPr>
          <w:rFonts w:ascii="Arial" w:eastAsia="Arial Unicode MS" w:hAnsi="Arial" w:cs="Arial"/>
          <w:b/>
          <w:sz w:val="24"/>
          <w:szCs w:val="24"/>
          <w:shd w:val="clear" w:color="auto" w:fill="FFFFFF"/>
        </w:rPr>
        <w:t xml:space="preserve">2.5 </w:t>
      </w:r>
      <w:r w:rsidR="00864589" w:rsidRPr="00AA1A06">
        <w:rPr>
          <w:rFonts w:ascii="Arial" w:eastAsia="Arial Unicode MS" w:hAnsi="Arial" w:cs="Arial"/>
          <w:b/>
          <w:sz w:val="24"/>
          <w:szCs w:val="24"/>
          <w:shd w:val="clear" w:color="auto" w:fill="FFFFFF"/>
        </w:rPr>
        <w:t>Quarrying effects on river water quality</w:t>
      </w:r>
    </w:p>
    <w:p w:rsidR="00864589" w:rsidRPr="00AA1A06" w:rsidRDefault="00864589"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b/>
          <w:sz w:val="24"/>
          <w:szCs w:val="24"/>
          <w:shd w:val="clear" w:color="auto" w:fill="FFFFFF"/>
        </w:rPr>
      </w:pPr>
    </w:p>
    <w:p w:rsidR="00A430BC" w:rsidRPr="00AA1A06" w:rsidRDefault="00864589"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b/>
          <w:sz w:val="24"/>
          <w:szCs w:val="24"/>
          <w:shd w:val="clear" w:color="auto" w:fill="FFFFFF"/>
        </w:rPr>
      </w:pPr>
      <w:r w:rsidRPr="00AA1A06">
        <w:rPr>
          <w:rFonts w:ascii="Arial" w:hAnsi="Arial" w:cs="Arial"/>
          <w:sz w:val="24"/>
          <w:szCs w:val="24"/>
        </w:rPr>
        <w:t xml:space="preserve">   </w:t>
      </w:r>
      <w:r w:rsidRPr="00AA1A06">
        <w:rPr>
          <w:rFonts w:ascii="Arial" w:eastAsia="Arial Unicode MS" w:hAnsi="Arial" w:cs="Arial"/>
          <w:sz w:val="24"/>
          <w:szCs w:val="24"/>
          <w:lang w:eastAsia="en-GB"/>
        </w:rPr>
        <w:t xml:space="preserve"> </w:t>
      </w:r>
      <w:r w:rsidRPr="00AA1A06">
        <w:rPr>
          <w:rFonts w:ascii="Arial" w:eastAsia="Arial Unicode MS" w:hAnsi="Arial" w:cs="Arial"/>
          <w:sz w:val="24"/>
          <w:szCs w:val="24"/>
          <w:shd w:val="clear" w:color="auto" w:fill="FFFFFF"/>
        </w:rPr>
        <w:t>Some  forms  of  human involvement  in  the natural  environment  are  potentially going  to  damage  the  physical  and biological  process</w:t>
      </w:r>
      <w:r w:rsidR="007F5F36">
        <w:rPr>
          <w:rFonts w:ascii="Arial" w:eastAsia="Arial Unicode MS" w:hAnsi="Arial" w:cs="Arial"/>
          <w:sz w:val="24"/>
          <w:szCs w:val="24"/>
          <w:shd w:val="clear" w:color="auto" w:fill="FFFFFF"/>
        </w:rPr>
        <w:t>es  that  occur</w:t>
      </w:r>
      <w:r w:rsidRPr="00AA1A06">
        <w:rPr>
          <w:rFonts w:ascii="Arial" w:eastAsia="Arial Unicode MS" w:hAnsi="Arial" w:cs="Arial"/>
          <w:sz w:val="24"/>
          <w:szCs w:val="24"/>
          <w:shd w:val="clear" w:color="auto" w:fill="FFFFFF"/>
        </w:rPr>
        <w:t xml:space="preserve">  within  the  river  system. The  natural  drainage  system  may  be damaged  by  the  removal  of  surface  vegetation,  which reduces  natural  interception and increases surface  runoff (Enis and Shechter, 1974).  It is also well known that </w:t>
      </w:r>
      <w:r w:rsidR="00371A3E" w:rsidRPr="00AA1A06">
        <w:rPr>
          <w:rFonts w:ascii="Arial" w:eastAsia="Arial Unicode MS" w:hAnsi="Arial" w:cs="Arial"/>
          <w:sz w:val="24"/>
          <w:szCs w:val="24"/>
          <w:shd w:val="clear" w:color="auto" w:fill="FFFFFF"/>
        </w:rPr>
        <w:t>quarrying can cause</w:t>
      </w:r>
      <w:r w:rsidRPr="00AA1A06">
        <w:rPr>
          <w:rFonts w:ascii="Arial" w:eastAsia="Arial Unicode MS" w:hAnsi="Arial" w:cs="Arial"/>
          <w:sz w:val="24"/>
          <w:szCs w:val="24"/>
          <w:shd w:val="clear" w:color="auto" w:fill="FFFFFF"/>
        </w:rPr>
        <w:t xml:space="preserve"> </w:t>
      </w:r>
      <w:r w:rsidR="00371A3E" w:rsidRPr="00AA1A06">
        <w:rPr>
          <w:rFonts w:ascii="Arial" w:eastAsia="Arial Unicode MS" w:hAnsi="Arial" w:cs="Arial"/>
          <w:sz w:val="24"/>
          <w:szCs w:val="24"/>
          <w:shd w:val="clear" w:color="auto" w:fill="FFFFFF"/>
        </w:rPr>
        <w:t>damage by exposing soft material to erosion</w:t>
      </w:r>
      <w:r w:rsidRPr="00AA1A06">
        <w:rPr>
          <w:rFonts w:ascii="Arial" w:eastAsia="Arial Unicode MS" w:hAnsi="Arial" w:cs="Arial"/>
          <w:sz w:val="24"/>
          <w:szCs w:val="24"/>
          <w:shd w:val="clear" w:color="auto" w:fill="FFFFFF"/>
        </w:rPr>
        <w:t>, which could affect water quality.</w:t>
      </w:r>
      <w:r w:rsidR="00BB235C" w:rsidRPr="00AA1A06">
        <w:rPr>
          <w:rFonts w:ascii="Arial" w:eastAsia="Arial Unicode MS" w:hAnsi="Arial" w:cs="Arial"/>
          <w:sz w:val="24"/>
          <w:szCs w:val="24"/>
          <w:shd w:val="clear" w:color="auto" w:fill="FFFFFF"/>
        </w:rPr>
        <w:br/>
        <w:t xml:space="preserve">   Landform changes such as urban development and quarrying activities can have a contribution to sediment supply from areas disturbed by excavation or the accumulation of earth materials (Rivas et al, 200</w:t>
      </w:r>
      <w:r w:rsidR="007405F6">
        <w:rPr>
          <w:rFonts w:ascii="Arial" w:eastAsia="Arial Unicode MS" w:hAnsi="Arial" w:cs="Arial"/>
          <w:sz w:val="24"/>
          <w:szCs w:val="24"/>
          <w:shd w:val="clear" w:color="auto" w:fill="FFFFFF"/>
        </w:rPr>
        <w:t>6</w:t>
      </w:r>
      <w:r w:rsidR="00BB235C" w:rsidRPr="00AA1A06">
        <w:rPr>
          <w:rFonts w:ascii="Arial" w:eastAsia="Arial Unicode MS" w:hAnsi="Arial" w:cs="Arial"/>
          <w:sz w:val="24"/>
          <w:szCs w:val="24"/>
          <w:shd w:val="clear" w:color="auto" w:fill="FFFFFF"/>
        </w:rPr>
        <w:t xml:space="preserve">). Sedimentation rates increased and finer grain materials were deposited within rivers of North Yorkshire after the late forties and early fifties, which could have been due to the increase in mining, </w:t>
      </w:r>
      <w:r w:rsidR="00BB235C" w:rsidRPr="00AA1A06">
        <w:rPr>
          <w:rFonts w:ascii="Arial" w:eastAsia="Arial Unicode MS" w:hAnsi="Arial" w:cs="Arial"/>
          <w:sz w:val="24"/>
          <w:szCs w:val="24"/>
          <w:shd w:val="clear" w:color="auto" w:fill="FFFFFF"/>
        </w:rPr>
        <w:lastRenderedPageBreak/>
        <w:t>industrial and co</w:t>
      </w:r>
      <w:r w:rsidR="00162E72">
        <w:rPr>
          <w:rFonts w:ascii="Arial" w:eastAsia="Arial Unicode MS" w:hAnsi="Arial" w:cs="Arial"/>
          <w:sz w:val="24"/>
          <w:szCs w:val="24"/>
          <w:shd w:val="clear" w:color="auto" w:fill="FFFFFF"/>
        </w:rPr>
        <w:t xml:space="preserve">nstructional activities (Green et al, 2005 </w:t>
      </w:r>
      <w:r w:rsidR="00BB235C" w:rsidRPr="00AA1A06">
        <w:rPr>
          <w:rFonts w:ascii="Arial" w:eastAsia="Arial Unicode MS" w:hAnsi="Arial" w:cs="Arial"/>
          <w:sz w:val="24"/>
          <w:szCs w:val="24"/>
          <w:shd w:val="clear" w:color="auto" w:fill="FFFFFF"/>
        </w:rPr>
        <w:t>).</w:t>
      </w:r>
      <w:r w:rsidR="00BB235C" w:rsidRPr="00AA1A06">
        <w:rPr>
          <w:rStyle w:val="Heading1Char"/>
          <w:rFonts w:ascii="Arial" w:eastAsia="Arial Unicode MS" w:hAnsi="Arial" w:cs="Arial"/>
          <w:sz w:val="24"/>
          <w:szCs w:val="24"/>
          <w:shd w:val="clear" w:color="auto" w:fill="FFFFFF"/>
        </w:rPr>
        <w:t xml:space="preserve"> </w:t>
      </w:r>
      <w:r w:rsidR="00BB235C" w:rsidRPr="00AA1A06">
        <w:rPr>
          <w:rFonts w:ascii="Arial" w:eastAsia="Arial Unicode MS" w:hAnsi="Arial" w:cs="Arial"/>
          <w:sz w:val="24"/>
          <w:szCs w:val="24"/>
          <w:shd w:val="clear" w:color="auto" w:fill="FFFFFF"/>
        </w:rPr>
        <w:t>Mineral extraction then began to affect the quality of river systems, where fish life had been plentiful. However, these species need special conditions; and between quarrying and other activities such as agriculture, they are disappeari</w:t>
      </w:r>
      <w:r w:rsidR="00162E72">
        <w:rPr>
          <w:rFonts w:ascii="Arial" w:eastAsia="Arial Unicode MS" w:hAnsi="Arial" w:cs="Arial"/>
          <w:sz w:val="24"/>
          <w:szCs w:val="24"/>
          <w:shd w:val="clear" w:color="auto" w:fill="FFFFFF"/>
        </w:rPr>
        <w:t>ng at an alarming rate (Blades et al, 2007</w:t>
      </w:r>
      <w:r w:rsidR="00BB235C" w:rsidRPr="00AA1A06">
        <w:rPr>
          <w:rFonts w:ascii="Arial" w:eastAsia="Arial Unicode MS" w:hAnsi="Arial" w:cs="Arial"/>
          <w:sz w:val="24"/>
          <w:szCs w:val="24"/>
          <w:shd w:val="clear" w:color="auto" w:fill="FFFFFF"/>
        </w:rPr>
        <w:t xml:space="preserve">). </w:t>
      </w:r>
      <w:r w:rsidRPr="00AA1A06">
        <w:rPr>
          <w:rFonts w:ascii="Arial" w:eastAsia="Arial Unicode MS" w:hAnsi="Arial" w:cs="Arial"/>
          <w:sz w:val="24"/>
          <w:szCs w:val="24"/>
          <w:shd w:val="clear" w:color="auto" w:fill="FFFFFF"/>
        </w:rPr>
        <w:t xml:space="preserve">   </w:t>
      </w:r>
      <w:r w:rsidRPr="00AA1A06">
        <w:rPr>
          <w:rFonts w:ascii="Arial" w:eastAsia="Arial Unicode MS" w:hAnsi="Arial" w:cs="Arial"/>
          <w:sz w:val="24"/>
          <w:szCs w:val="24"/>
          <w:shd w:val="clear" w:color="auto" w:fill="FFFFFF"/>
        </w:rPr>
        <w:br/>
        <w:t xml:space="preserve">   </w:t>
      </w:r>
      <w:r w:rsidRPr="00AA1A06">
        <w:rPr>
          <w:rFonts w:ascii="Arial" w:hAnsi="Arial" w:cs="Arial"/>
          <w:sz w:val="24"/>
          <w:szCs w:val="24"/>
        </w:rPr>
        <w:t>Having said this no natural water is pure H</w:t>
      </w:r>
      <w:r w:rsidRPr="00AA1A06">
        <w:rPr>
          <w:rFonts w:ascii="Arial" w:hAnsi="Arial" w:cs="Arial"/>
          <w:sz w:val="24"/>
          <w:szCs w:val="24"/>
          <w:vertAlign w:val="subscript"/>
        </w:rPr>
        <w:t>2</w:t>
      </w:r>
      <w:r w:rsidRPr="00AA1A06">
        <w:rPr>
          <w:rFonts w:ascii="Arial" w:hAnsi="Arial" w:cs="Arial"/>
          <w:sz w:val="24"/>
          <w:szCs w:val="24"/>
        </w:rPr>
        <w:t xml:space="preserve">O, there </w:t>
      </w:r>
      <w:r w:rsidR="00371A3E" w:rsidRPr="00AA1A06">
        <w:rPr>
          <w:rFonts w:ascii="Arial" w:hAnsi="Arial" w:cs="Arial"/>
          <w:sz w:val="24"/>
          <w:szCs w:val="24"/>
        </w:rPr>
        <w:t>are always dissolved solids</w:t>
      </w:r>
      <w:r w:rsidRPr="00AA1A06">
        <w:rPr>
          <w:rFonts w:ascii="Arial" w:hAnsi="Arial" w:cs="Arial"/>
          <w:sz w:val="24"/>
          <w:szCs w:val="24"/>
        </w:rPr>
        <w:t xml:space="preserve"> or gases within the flow. Dissolved oxygen is affected by the aquatic organisms, which are subsequently affected by the pH of the water. Limestone quarrying could potentially have an impact on river pH and therefore aquatic organisms and dissolved oxygen levels, amongst </w:t>
      </w:r>
      <w:r w:rsidR="007405F6">
        <w:rPr>
          <w:rFonts w:ascii="Arial" w:hAnsi="Arial" w:cs="Arial"/>
          <w:sz w:val="24"/>
          <w:szCs w:val="24"/>
        </w:rPr>
        <w:t>other factors (British Geological Survey, 2012</w:t>
      </w:r>
      <w:r w:rsidRPr="00AA1A06">
        <w:rPr>
          <w:rFonts w:ascii="Arial" w:hAnsi="Arial" w:cs="Arial"/>
          <w:sz w:val="24"/>
          <w:szCs w:val="24"/>
        </w:rPr>
        <w:t xml:space="preserve">). Water quality can depend upon a number of factors such as surrounding geology and soil type. As well as this, quality also depends on the amount of water available for diluting and dispersing pollutants (Davie, 2002). The more water available, the quicker the pollutants will be dispersed. Water pollution can occur either naturally, but is generally caused by human intervention. Water is considered to be polluted if it is unusable for a particular purpose (Cech, 2003).    </w:t>
      </w:r>
      <w:r w:rsidRPr="00AA1A06">
        <w:rPr>
          <w:rFonts w:ascii="Arial" w:eastAsia="Arial Unicode MS" w:hAnsi="Arial" w:cs="Arial"/>
          <w:sz w:val="24"/>
          <w:szCs w:val="24"/>
          <w:shd w:val="clear" w:color="auto" w:fill="FFFFFF"/>
        </w:rPr>
        <w:br/>
      </w:r>
      <w:r w:rsidRPr="00AA1A06">
        <w:rPr>
          <w:rFonts w:ascii="Arial" w:hAnsi="Arial" w:cs="Arial"/>
          <w:sz w:val="24"/>
          <w:szCs w:val="24"/>
        </w:rPr>
        <w:t xml:space="preserve">   Temperature is also a main factor for chemical reaction rates. Previous research has shown power stations have an impact on the temperature of the river (Davie, 2002) </w:t>
      </w:r>
      <w:r w:rsidR="00371A3E" w:rsidRPr="00AA1A06">
        <w:rPr>
          <w:rFonts w:ascii="Arial" w:hAnsi="Arial" w:cs="Arial"/>
          <w:sz w:val="24"/>
          <w:szCs w:val="24"/>
        </w:rPr>
        <w:t>however;</w:t>
      </w:r>
      <w:r w:rsidRPr="00AA1A06">
        <w:rPr>
          <w:rFonts w:ascii="Arial" w:hAnsi="Arial" w:cs="Arial"/>
          <w:sz w:val="24"/>
          <w:szCs w:val="24"/>
        </w:rPr>
        <w:t xml:space="preserve"> limestone quarrying could als</w:t>
      </w:r>
      <w:r w:rsidR="00831BE8" w:rsidRPr="00AA1A06">
        <w:rPr>
          <w:rFonts w:ascii="Arial" w:hAnsi="Arial" w:cs="Arial"/>
          <w:sz w:val="24"/>
          <w:szCs w:val="24"/>
        </w:rPr>
        <w:t>o have an effect on temperature</w:t>
      </w:r>
      <w:r w:rsidRPr="00AA1A06">
        <w:rPr>
          <w:rFonts w:ascii="Arial" w:hAnsi="Arial" w:cs="Arial"/>
          <w:sz w:val="24"/>
          <w:szCs w:val="24"/>
        </w:rPr>
        <w:t xml:space="preserve"> </w:t>
      </w:r>
      <w:r w:rsidR="00831BE8" w:rsidRPr="00AA1A06">
        <w:rPr>
          <w:rFonts w:ascii="Arial" w:hAnsi="Arial" w:cs="Arial"/>
          <w:sz w:val="24"/>
          <w:szCs w:val="24"/>
        </w:rPr>
        <w:t xml:space="preserve">by companies using ponds with controlled temperatures in order to dissolve any unwanted sediment. If this percolates into the groundwater system the controlled water could reach the nearby river system and affect the natural temperature (Missouri Department of Natural Resources, 2006). </w:t>
      </w:r>
      <w:r w:rsidRPr="00AA1A06">
        <w:rPr>
          <w:rFonts w:ascii="Arial" w:hAnsi="Arial" w:cs="Arial"/>
          <w:sz w:val="24"/>
          <w:szCs w:val="24"/>
        </w:rPr>
        <w:t>If river water is warmer sediments can be dissolved quicker than if the water was cooler. This would then affect the t</w:t>
      </w:r>
      <w:r w:rsidRPr="00AA1A06">
        <w:rPr>
          <w:rFonts w:ascii="Arial" w:eastAsia="Arial Unicode MS" w:hAnsi="Arial" w:cs="Arial"/>
          <w:sz w:val="24"/>
          <w:szCs w:val="24"/>
          <w:shd w:val="clear" w:color="auto" w:fill="FFFFFF"/>
        </w:rPr>
        <w:t xml:space="preserve">otal suspended </w:t>
      </w:r>
      <w:r w:rsidR="00371A3E" w:rsidRPr="00AA1A06">
        <w:rPr>
          <w:rFonts w:ascii="Arial" w:eastAsia="Arial Unicode MS" w:hAnsi="Arial" w:cs="Arial"/>
          <w:sz w:val="24"/>
          <w:szCs w:val="24"/>
          <w:shd w:val="clear" w:color="auto" w:fill="FFFFFF"/>
        </w:rPr>
        <w:t>solids;</w:t>
      </w:r>
      <w:r w:rsidRPr="00AA1A06">
        <w:rPr>
          <w:rFonts w:ascii="Arial" w:eastAsia="Arial Unicode MS" w:hAnsi="Arial" w:cs="Arial"/>
          <w:sz w:val="24"/>
          <w:szCs w:val="24"/>
          <w:shd w:val="clear" w:color="auto" w:fill="FFFFFF"/>
        </w:rPr>
        <w:t xml:space="preserve"> however, it could also be affected by additional sediments and particles into the river system. </w:t>
      </w:r>
      <w:r w:rsidR="00BE17DF" w:rsidRPr="00AA1A06">
        <w:rPr>
          <w:rFonts w:ascii="Arial" w:eastAsia="Arial Unicode MS" w:hAnsi="Arial" w:cs="Arial"/>
          <w:sz w:val="24"/>
          <w:szCs w:val="24"/>
          <w:shd w:val="clear" w:color="auto" w:fill="FFFFFF"/>
        </w:rPr>
        <w:br/>
        <w:t xml:space="preserve">   </w:t>
      </w:r>
      <w:r w:rsidRPr="00AA1A06">
        <w:rPr>
          <w:rFonts w:ascii="Arial" w:eastAsia="Arial Unicode MS" w:hAnsi="Arial" w:cs="Arial"/>
          <w:sz w:val="24"/>
          <w:szCs w:val="24"/>
          <w:shd w:val="clear" w:color="auto" w:fill="FFFFFF"/>
        </w:rPr>
        <w:t xml:space="preserve">The amount of sediments in a river system will affect the aquatic fauna able to survive (Davie, 2002). The varying amounts of suspended solids potentially make it difficult for fish and aquatic invertebrates to breed. If quarrying adds to the sediment load, species diversity shall decrease. As well as total suspended and dissolved solids affecting organisms within rivers the pH can also become an important aspect. As the Yorkshire Dales quarries are extracting limestone there is a possibility that the river could increase in alkalinity and could have an effect on potential ecology. </w:t>
      </w:r>
    </w:p>
    <w:p w:rsidR="00A430BC" w:rsidRPr="00AA1A06" w:rsidRDefault="00A430BC"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b/>
          <w:sz w:val="24"/>
          <w:szCs w:val="24"/>
          <w:shd w:val="clear" w:color="auto" w:fill="FFFFFF"/>
        </w:rPr>
      </w:pPr>
    </w:p>
    <w:p w:rsidR="00406A18" w:rsidRPr="00AA1A06" w:rsidRDefault="00B27FED"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b/>
          <w:sz w:val="24"/>
          <w:szCs w:val="24"/>
          <w:shd w:val="clear" w:color="auto" w:fill="FFFFFF"/>
        </w:rPr>
      </w:pPr>
      <w:r>
        <w:rPr>
          <w:rFonts w:ascii="Arial" w:eastAsia="Arial Unicode MS" w:hAnsi="Arial" w:cs="Arial"/>
          <w:b/>
          <w:sz w:val="24"/>
          <w:szCs w:val="24"/>
          <w:shd w:val="clear" w:color="auto" w:fill="FFFFFF"/>
        </w:rPr>
        <w:lastRenderedPageBreak/>
        <w:t xml:space="preserve">2.6 </w:t>
      </w:r>
      <w:r w:rsidR="00406A18" w:rsidRPr="00AA1A06">
        <w:rPr>
          <w:rFonts w:ascii="Arial" w:eastAsia="Arial Unicode MS" w:hAnsi="Arial" w:cs="Arial"/>
          <w:b/>
          <w:sz w:val="24"/>
          <w:szCs w:val="24"/>
          <w:shd w:val="clear" w:color="auto" w:fill="FFFFFF"/>
        </w:rPr>
        <w:t>Abandoning quarries</w:t>
      </w:r>
    </w:p>
    <w:p w:rsidR="00406A18" w:rsidRPr="00AA1A06" w:rsidRDefault="00406A18"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p>
    <w:p w:rsidR="006B7654" w:rsidRPr="00AA1A06" w:rsidRDefault="00406A18" w:rsidP="00C2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Unicode MS" w:hAnsi="Arial" w:cs="Arial"/>
          <w:sz w:val="24"/>
          <w:szCs w:val="24"/>
          <w:shd w:val="clear" w:color="auto" w:fill="FFFFFF"/>
        </w:rPr>
      </w:pPr>
      <w:r w:rsidRPr="00AA1A06">
        <w:rPr>
          <w:rFonts w:ascii="Arial" w:hAnsi="Arial" w:cs="Arial"/>
          <w:sz w:val="24"/>
          <w:szCs w:val="24"/>
        </w:rPr>
        <w:t xml:space="preserve">   Horton Quarry has activity permission until 2042, at this time the contract can either be extended or the quarry is filled and abandoned. Old quarries are of particular interest to industrial archaeologists and geologists (Turner, 1998), which has been the case for some quarries in the Lake District and each have now become part of a charming landscape which planning authorities now wish to retain. As an example the Lake District National Park Plan has “indicated a strong concern for most derelict sites to be left alone, as they form part of the landscape character giving interest and variety” (Lake District Special Planning Board, 1978). The Planning Board is also “against further large scale aggregate working in the National Park and any new quarry or extension to an existing quarry will be severely restricted” (Lake District Special Planning Board, 1978).</w:t>
      </w:r>
      <w:r w:rsidR="00566305">
        <w:rPr>
          <w:rFonts w:ascii="Arial" w:hAnsi="Arial" w:cs="Arial"/>
          <w:sz w:val="24"/>
          <w:szCs w:val="24"/>
        </w:rPr>
        <w:br/>
      </w:r>
      <w:r w:rsidR="006B7654" w:rsidRPr="00AA1A06">
        <w:rPr>
          <w:rFonts w:ascii="Arial" w:hAnsi="Arial" w:cs="Arial"/>
          <w:sz w:val="24"/>
          <w:szCs w:val="24"/>
        </w:rPr>
        <w:br/>
        <w:t xml:space="preserve">   </w:t>
      </w:r>
      <w:r w:rsidR="006B7654" w:rsidRPr="00AA1A06">
        <w:rPr>
          <w:rFonts w:ascii="Arial" w:eastAsia="Arial Unicode MS" w:hAnsi="Arial" w:cs="Arial"/>
          <w:sz w:val="24"/>
          <w:szCs w:val="24"/>
          <w:shd w:val="clear" w:color="auto" w:fill="FFFFFF"/>
        </w:rPr>
        <w:t>From the literature</w:t>
      </w:r>
      <w:r w:rsidR="000E44B1">
        <w:rPr>
          <w:rFonts w:ascii="Arial" w:eastAsia="Arial Unicode MS" w:hAnsi="Arial" w:cs="Arial"/>
          <w:sz w:val="24"/>
          <w:szCs w:val="24"/>
          <w:shd w:val="clear" w:color="auto" w:fill="FFFFFF"/>
        </w:rPr>
        <w:t xml:space="preserve"> it is clear that quarrying has the potential to</w:t>
      </w:r>
      <w:r w:rsidR="006B7654" w:rsidRPr="00AA1A06">
        <w:rPr>
          <w:rFonts w:ascii="Arial" w:eastAsia="Arial Unicode MS" w:hAnsi="Arial" w:cs="Arial"/>
          <w:sz w:val="24"/>
          <w:szCs w:val="24"/>
          <w:shd w:val="clear" w:color="auto" w:fill="FFFFFF"/>
        </w:rPr>
        <w:t xml:space="preserve"> affect water quality however, it does not describe to what extent the effects are neither does it focus its case studies within Britain. This research will therefore provide detailed analysis of quarrying affecting water quality within the British Isles.</w:t>
      </w:r>
      <w:r w:rsidR="006B7654" w:rsidRPr="00AA1A06">
        <w:rPr>
          <w:rFonts w:ascii="Arial" w:hAnsi="Arial" w:cs="Arial"/>
          <w:sz w:val="24"/>
          <w:szCs w:val="24"/>
        </w:rPr>
        <w:t xml:space="preserve"> The following chapter will cover the various methods used within this study along with reasons why these were chosen.</w:t>
      </w:r>
    </w:p>
    <w:p w:rsidR="00737344" w:rsidRPr="00AA1A06" w:rsidRDefault="00C22BBB" w:rsidP="00C22BBB">
      <w:pPr>
        <w:spacing w:line="360" w:lineRule="auto"/>
        <w:rPr>
          <w:rFonts w:ascii="Arial" w:hAnsi="Arial" w:cs="Arial"/>
          <w:sz w:val="24"/>
          <w:szCs w:val="24"/>
        </w:rPr>
      </w:pPr>
      <w:r>
        <w:rPr>
          <w:rFonts w:ascii="Arial" w:hAnsi="Arial" w:cs="Arial"/>
          <w:sz w:val="24"/>
          <w:szCs w:val="24"/>
        </w:rPr>
        <w:br/>
      </w:r>
    </w:p>
    <w:p w:rsidR="00737344" w:rsidRPr="00AA1A06" w:rsidRDefault="00737344" w:rsidP="00C22BBB">
      <w:pPr>
        <w:spacing w:line="360" w:lineRule="auto"/>
        <w:rPr>
          <w:rFonts w:ascii="Arial" w:hAnsi="Arial" w:cs="Arial"/>
          <w:sz w:val="24"/>
          <w:szCs w:val="24"/>
        </w:rPr>
      </w:pPr>
    </w:p>
    <w:p w:rsidR="00737344" w:rsidRPr="00AA1A06" w:rsidRDefault="00737344" w:rsidP="00C22BBB">
      <w:pPr>
        <w:spacing w:line="360" w:lineRule="auto"/>
        <w:rPr>
          <w:rFonts w:ascii="Arial" w:hAnsi="Arial" w:cs="Arial"/>
          <w:sz w:val="24"/>
          <w:szCs w:val="24"/>
        </w:rPr>
      </w:pPr>
    </w:p>
    <w:p w:rsidR="006B7654" w:rsidRPr="00AA1A06" w:rsidRDefault="006B7654" w:rsidP="00C22BBB">
      <w:pPr>
        <w:spacing w:line="360" w:lineRule="auto"/>
        <w:rPr>
          <w:rFonts w:ascii="Arial" w:hAnsi="Arial" w:cs="Arial"/>
          <w:sz w:val="24"/>
          <w:szCs w:val="24"/>
        </w:rPr>
      </w:pPr>
    </w:p>
    <w:p w:rsidR="006B7654" w:rsidRPr="00AA1A06" w:rsidRDefault="006B7654" w:rsidP="00C22BBB">
      <w:pPr>
        <w:spacing w:line="360" w:lineRule="auto"/>
        <w:rPr>
          <w:rFonts w:ascii="Arial" w:hAnsi="Arial" w:cs="Arial"/>
          <w:sz w:val="24"/>
          <w:szCs w:val="24"/>
        </w:rPr>
      </w:pPr>
    </w:p>
    <w:p w:rsidR="006B7654" w:rsidRPr="00AA1A06" w:rsidRDefault="006B7654" w:rsidP="00C22BBB">
      <w:pPr>
        <w:spacing w:line="360" w:lineRule="auto"/>
        <w:rPr>
          <w:rFonts w:ascii="Arial" w:hAnsi="Arial" w:cs="Arial"/>
          <w:sz w:val="24"/>
          <w:szCs w:val="24"/>
        </w:rPr>
      </w:pPr>
    </w:p>
    <w:p w:rsidR="006B7654" w:rsidRPr="00AA1A06" w:rsidRDefault="006B7654" w:rsidP="00C22BBB">
      <w:pPr>
        <w:spacing w:line="360" w:lineRule="auto"/>
        <w:rPr>
          <w:rFonts w:ascii="Arial" w:hAnsi="Arial" w:cs="Arial"/>
          <w:sz w:val="24"/>
          <w:szCs w:val="24"/>
        </w:rPr>
      </w:pPr>
    </w:p>
    <w:p w:rsidR="006D03E8" w:rsidRPr="00AA1A06" w:rsidRDefault="006D03E8" w:rsidP="00C22BBB">
      <w:pPr>
        <w:spacing w:line="360" w:lineRule="auto"/>
        <w:rPr>
          <w:rFonts w:ascii="Arial" w:hAnsi="Arial" w:cs="Arial"/>
          <w:sz w:val="24"/>
          <w:szCs w:val="24"/>
        </w:rPr>
      </w:pPr>
    </w:p>
    <w:p w:rsidR="006B7654" w:rsidRPr="00AA1A06" w:rsidRDefault="00B27FED" w:rsidP="00C22BBB">
      <w:pPr>
        <w:spacing w:line="360" w:lineRule="auto"/>
        <w:rPr>
          <w:rFonts w:ascii="Arial" w:hAnsi="Arial" w:cs="Arial"/>
          <w:sz w:val="44"/>
          <w:szCs w:val="44"/>
        </w:rPr>
      </w:pPr>
      <w:r>
        <w:rPr>
          <w:rFonts w:ascii="Arial" w:hAnsi="Arial" w:cs="Arial"/>
          <w:sz w:val="44"/>
          <w:szCs w:val="44"/>
        </w:rPr>
        <w:lastRenderedPageBreak/>
        <w:t xml:space="preserve">                       3.0</w:t>
      </w:r>
      <w:r w:rsidR="006D03E8" w:rsidRPr="00AA1A06">
        <w:rPr>
          <w:rFonts w:ascii="Arial" w:hAnsi="Arial" w:cs="Arial"/>
          <w:sz w:val="44"/>
          <w:szCs w:val="44"/>
        </w:rPr>
        <w:t xml:space="preserve"> </w:t>
      </w:r>
      <w:r w:rsidR="006B7654" w:rsidRPr="00AA1A06">
        <w:rPr>
          <w:rFonts w:ascii="Arial" w:hAnsi="Arial" w:cs="Arial"/>
          <w:sz w:val="44"/>
          <w:szCs w:val="44"/>
        </w:rPr>
        <w:t>Methodology</w:t>
      </w:r>
    </w:p>
    <w:p w:rsidR="006B7654" w:rsidRPr="00AA1A06" w:rsidRDefault="006B7654" w:rsidP="00C22BBB">
      <w:pPr>
        <w:spacing w:line="360" w:lineRule="auto"/>
        <w:rPr>
          <w:rFonts w:ascii="Arial" w:hAnsi="Arial" w:cs="Arial"/>
          <w:sz w:val="24"/>
          <w:szCs w:val="24"/>
        </w:rPr>
      </w:pPr>
      <w:r w:rsidRPr="00AA1A06">
        <w:rPr>
          <w:rFonts w:ascii="Arial" w:hAnsi="Arial" w:cs="Arial"/>
          <w:sz w:val="24"/>
          <w:szCs w:val="24"/>
        </w:rPr>
        <w:t xml:space="preserve">   This chapter will cover how the study s</w:t>
      </w:r>
      <w:r w:rsidR="007369E0" w:rsidRPr="00AA1A06">
        <w:rPr>
          <w:rFonts w:ascii="Arial" w:hAnsi="Arial" w:cs="Arial"/>
          <w:sz w:val="24"/>
          <w:szCs w:val="24"/>
        </w:rPr>
        <w:t xml:space="preserve">ites were selected and the methods used to obtain each </w:t>
      </w:r>
      <w:r w:rsidRPr="00AA1A06">
        <w:rPr>
          <w:rFonts w:ascii="Arial" w:hAnsi="Arial" w:cs="Arial"/>
          <w:sz w:val="24"/>
          <w:szCs w:val="24"/>
        </w:rPr>
        <w:t xml:space="preserve">sample. When looking at measuring the water quality there are a variety of parameters that can be tested. Not all the parameters need to </w:t>
      </w:r>
      <w:r w:rsidR="00371A3E">
        <w:rPr>
          <w:rFonts w:ascii="Arial" w:hAnsi="Arial" w:cs="Arial"/>
          <w:sz w:val="24"/>
          <w:szCs w:val="24"/>
        </w:rPr>
        <w:t xml:space="preserve">be </w:t>
      </w:r>
      <w:r w:rsidRPr="00AA1A06">
        <w:rPr>
          <w:rFonts w:ascii="Arial" w:hAnsi="Arial" w:cs="Arial"/>
          <w:sz w:val="24"/>
          <w:szCs w:val="24"/>
        </w:rPr>
        <w:t xml:space="preserve">measured in order to obtain a suitable analytical </w:t>
      </w:r>
      <w:r w:rsidR="00371A3E" w:rsidRPr="00AA1A06">
        <w:rPr>
          <w:rFonts w:ascii="Arial" w:hAnsi="Arial" w:cs="Arial"/>
          <w:sz w:val="24"/>
          <w:szCs w:val="24"/>
        </w:rPr>
        <w:t>study;</w:t>
      </w:r>
      <w:r w:rsidRPr="00AA1A06">
        <w:rPr>
          <w:rFonts w:ascii="Arial" w:hAnsi="Arial" w:cs="Arial"/>
          <w:sz w:val="24"/>
          <w:szCs w:val="24"/>
        </w:rPr>
        <w:t xml:space="preserve"> however the relevant features need to be measured for a particular study (Davie, 2002</w:t>
      </w:r>
      <w:r w:rsidR="0021115F" w:rsidRPr="00AA1A06">
        <w:rPr>
          <w:rFonts w:ascii="Arial" w:hAnsi="Arial" w:cs="Arial"/>
          <w:sz w:val="24"/>
          <w:szCs w:val="24"/>
        </w:rPr>
        <w:t xml:space="preserve">). For this research it will </w:t>
      </w:r>
      <w:r w:rsidRPr="00AA1A06">
        <w:rPr>
          <w:rFonts w:ascii="Arial" w:hAnsi="Arial" w:cs="Arial"/>
          <w:sz w:val="24"/>
          <w:szCs w:val="24"/>
        </w:rPr>
        <w:t>mainly</w:t>
      </w:r>
      <w:r w:rsidR="0021115F" w:rsidRPr="00AA1A06">
        <w:rPr>
          <w:rFonts w:ascii="Arial" w:hAnsi="Arial" w:cs="Arial"/>
          <w:sz w:val="24"/>
          <w:szCs w:val="24"/>
        </w:rPr>
        <w:t xml:space="preserve"> be</w:t>
      </w:r>
      <w:r w:rsidRPr="00AA1A06">
        <w:rPr>
          <w:rFonts w:ascii="Arial" w:hAnsi="Arial" w:cs="Arial"/>
          <w:sz w:val="24"/>
          <w:szCs w:val="24"/>
        </w:rPr>
        <w:t xml:space="preserve"> the physical parameters</w:t>
      </w:r>
      <w:r w:rsidR="0021115F" w:rsidRPr="00AA1A06">
        <w:rPr>
          <w:rFonts w:ascii="Arial" w:hAnsi="Arial" w:cs="Arial"/>
          <w:sz w:val="24"/>
          <w:szCs w:val="24"/>
        </w:rPr>
        <w:t xml:space="preserve"> that are</w:t>
      </w:r>
      <w:r w:rsidR="00F642A8" w:rsidRPr="00AA1A06">
        <w:rPr>
          <w:rFonts w:ascii="Arial" w:hAnsi="Arial" w:cs="Arial"/>
          <w:sz w:val="24"/>
          <w:szCs w:val="24"/>
        </w:rPr>
        <w:t xml:space="preserve"> </w:t>
      </w:r>
      <w:r w:rsidRPr="00AA1A06">
        <w:rPr>
          <w:rFonts w:ascii="Arial" w:hAnsi="Arial" w:cs="Arial"/>
          <w:sz w:val="24"/>
          <w:szCs w:val="24"/>
        </w:rPr>
        <w:t>tested along with two simpler chemical parameters. This is due to the main effects of limestone quarrying affecting more physical characteristics of rivers rather than complex chemical factors.</w:t>
      </w:r>
    </w:p>
    <w:p w:rsidR="00420F08" w:rsidRPr="00AA1A06" w:rsidRDefault="00B27FED" w:rsidP="00C22BBB">
      <w:pPr>
        <w:spacing w:line="360" w:lineRule="auto"/>
        <w:rPr>
          <w:rFonts w:ascii="Arial" w:hAnsi="Arial" w:cs="Arial"/>
          <w:b/>
          <w:sz w:val="24"/>
          <w:szCs w:val="24"/>
        </w:rPr>
      </w:pPr>
      <w:r>
        <w:rPr>
          <w:rFonts w:ascii="Arial" w:hAnsi="Arial" w:cs="Arial"/>
          <w:b/>
          <w:sz w:val="24"/>
          <w:szCs w:val="24"/>
        </w:rPr>
        <w:t xml:space="preserve">3.1 </w:t>
      </w:r>
      <w:r w:rsidR="006B7654" w:rsidRPr="00AA1A06">
        <w:rPr>
          <w:rFonts w:ascii="Arial" w:hAnsi="Arial" w:cs="Arial"/>
          <w:b/>
          <w:sz w:val="24"/>
          <w:szCs w:val="24"/>
        </w:rPr>
        <w:t>Determining the study areas</w:t>
      </w:r>
    </w:p>
    <w:p w:rsidR="000E651F" w:rsidRPr="00AA1A06" w:rsidRDefault="00420F08" w:rsidP="00C22BBB">
      <w:pPr>
        <w:keepNext/>
        <w:spacing w:line="360" w:lineRule="auto"/>
        <w:rPr>
          <w:rFonts w:ascii="Arial" w:hAnsi="Arial" w:cs="Arial"/>
          <w:sz w:val="24"/>
          <w:szCs w:val="24"/>
        </w:rPr>
      </w:pPr>
      <w:r w:rsidRPr="00AA1A06">
        <w:rPr>
          <w:rFonts w:ascii="Arial" w:hAnsi="Arial" w:cs="Arial"/>
          <w:b/>
          <w:sz w:val="24"/>
          <w:szCs w:val="24"/>
        </w:rPr>
        <w:t xml:space="preserve">        </w:t>
      </w:r>
      <w:r w:rsidR="004B1D4D" w:rsidRPr="00AA1A06">
        <w:rPr>
          <w:rFonts w:ascii="Arial" w:hAnsi="Arial" w:cs="Arial"/>
          <w:b/>
          <w:sz w:val="24"/>
          <w:szCs w:val="24"/>
        </w:rPr>
        <w:t xml:space="preserve">               </w:t>
      </w:r>
      <w:r w:rsidRPr="00AA1A06">
        <w:rPr>
          <w:rFonts w:ascii="Arial" w:hAnsi="Arial" w:cs="Arial"/>
          <w:b/>
          <w:sz w:val="24"/>
          <w:szCs w:val="24"/>
        </w:rPr>
        <w:t xml:space="preserve">             </w:t>
      </w:r>
      <w:r w:rsidR="004B1D4D" w:rsidRPr="00AA1A06">
        <w:rPr>
          <w:rFonts w:ascii="Arial" w:hAnsi="Arial" w:cs="Arial"/>
          <w:b/>
          <w:noProof/>
          <w:sz w:val="24"/>
          <w:szCs w:val="24"/>
          <w:lang w:eastAsia="en-GB"/>
        </w:rPr>
        <w:drawing>
          <wp:inline distT="0" distB="0" distL="0" distR="0">
            <wp:extent cx="2457450" cy="424284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454622" cy="4237962"/>
                    </a:xfrm>
                    <a:prstGeom prst="rect">
                      <a:avLst/>
                    </a:prstGeom>
                    <a:noFill/>
                    <a:ln w="9525">
                      <a:noFill/>
                      <a:miter lim="800000"/>
                      <a:headEnd/>
                      <a:tailEnd/>
                    </a:ln>
                  </pic:spPr>
                </pic:pic>
              </a:graphicData>
            </a:graphic>
          </wp:inline>
        </w:drawing>
      </w:r>
      <w:r w:rsidRPr="00AA1A06">
        <w:rPr>
          <w:rFonts w:ascii="Arial" w:hAnsi="Arial" w:cs="Arial"/>
          <w:b/>
          <w:sz w:val="24"/>
          <w:szCs w:val="24"/>
        </w:rPr>
        <w:t xml:space="preserve">                       </w:t>
      </w:r>
    </w:p>
    <w:p w:rsidR="002D4FD6" w:rsidRPr="002D4FD6" w:rsidRDefault="002D4FD6" w:rsidP="00C22BBB">
      <w:pPr>
        <w:pStyle w:val="Caption"/>
        <w:spacing w:line="360" w:lineRule="auto"/>
        <w:rPr>
          <w:rFonts w:ascii="Arial" w:hAnsi="Arial" w:cs="Arial"/>
          <w:color w:val="auto"/>
          <w:sz w:val="24"/>
          <w:szCs w:val="24"/>
        </w:rPr>
      </w:pPr>
      <w:bookmarkStart w:id="2" w:name="_Toc351484270"/>
      <w:r w:rsidRPr="002D4FD6">
        <w:rPr>
          <w:rFonts w:ascii="Arial" w:hAnsi="Arial" w:cs="Arial"/>
          <w:color w:val="auto"/>
          <w:sz w:val="24"/>
          <w:szCs w:val="24"/>
        </w:rPr>
        <w:t xml:space="preserve">Figure </w:t>
      </w:r>
      <w:r w:rsidR="00930909">
        <w:rPr>
          <w:rFonts w:ascii="Arial" w:hAnsi="Arial" w:cs="Arial"/>
          <w:color w:val="auto"/>
          <w:sz w:val="24"/>
          <w:szCs w:val="24"/>
        </w:rPr>
        <w:fldChar w:fldCharType="begin"/>
      </w:r>
      <w:r w:rsidR="002668C4">
        <w:rPr>
          <w:rFonts w:ascii="Arial" w:hAnsi="Arial" w:cs="Arial"/>
          <w:color w:val="auto"/>
          <w:sz w:val="24"/>
          <w:szCs w:val="24"/>
        </w:rPr>
        <w:instrText xml:space="preserve"> SEQ Figure \* ARABIC </w:instrText>
      </w:r>
      <w:r w:rsidR="00930909">
        <w:rPr>
          <w:rFonts w:ascii="Arial" w:hAnsi="Arial" w:cs="Arial"/>
          <w:color w:val="auto"/>
          <w:sz w:val="24"/>
          <w:szCs w:val="24"/>
        </w:rPr>
        <w:fldChar w:fldCharType="separate"/>
      </w:r>
      <w:r w:rsidR="00987A51">
        <w:rPr>
          <w:rFonts w:ascii="Arial" w:hAnsi="Arial" w:cs="Arial"/>
          <w:noProof/>
          <w:color w:val="auto"/>
          <w:sz w:val="24"/>
          <w:szCs w:val="24"/>
        </w:rPr>
        <w:t>2</w:t>
      </w:r>
      <w:r w:rsidR="00930909">
        <w:rPr>
          <w:rFonts w:ascii="Arial" w:hAnsi="Arial" w:cs="Arial"/>
          <w:color w:val="auto"/>
          <w:sz w:val="24"/>
          <w:szCs w:val="24"/>
        </w:rPr>
        <w:fldChar w:fldCharType="end"/>
      </w:r>
      <w:r w:rsidRPr="002D4FD6">
        <w:rPr>
          <w:rFonts w:ascii="Arial" w:hAnsi="Arial" w:cs="Arial"/>
          <w:color w:val="auto"/>
          <w:sz w:val="24"/>
          <w:szCs w:val="24"/>
        </w:rPr>
        <w:t xml:space="preserve"> – Map of the selected site locations within the Yorkshire Dales</w:t>
      </w:r>
      <w:bookmarkEnd w:id="2"/>
    </w:p>
    <w:p w:rsidR="006C6171" w:rsidRPr="00AA1A06" w:rsidRDefault="006B7654" w:rsidP="00C22BBB">
      <w:pPr>
        <w:spacing w:line="360" w:lineRule="auto"/>
        <w:rPr>
          <w:rFonts w:ascii="Arial" w:hAnsi="Arial" w:cs="Arial"/>
          <w:sz w:val="24"/>
          <w:szCs w:val="24"/>
        </w:rPr>
      </w:pPr>
      <w:r w:rsidRPr="00AA1A06">
        <w:rPr>
          <w:rFonts w:ascii="Arial" w:hAnsi="Arial" w:cs="Arial"/>
          <w:sz w:val="24"/>
          <w:szCs w:val="24"/>
        </w:rPr>
        <w:t xml:space="preserve">  </w:t>
      </w:r>
      <w:r w:rsidR="00F224B0" w:rsidRPr="00AA1A06">
        <w:rPr>
          <w:rFonts w:ascii="Arial" w:hAnsi="Arial" w:cs="Arial"/>
          <w:sz w:val="24"/>
          <w:szCs w:val="24"/>
        </w:rPr>
        <w:t>In total there are six study si</w:t>
      </w:r>
      <w:r w:rsidR="00152F48" w:rsidRPr="00AA1A06">
        <w:rPr>
          <w:rFonts w:ascii="Arial" w:hAnsi="Arial" w:cs="Arial"/>
          <w:sz w:val="24"/>
          <w:szCs w:val="24"/>
        </w:rPr>
        <w:t>tes</w:t>
      </w:r>
      <w:r w:rsidR="00F224B0" w:rsidRPr="00AA1A06">
        <w:rPr>
          <w:rFonts w:ascii="Arial" w:hAnsi="Arial" w:cs="Arial"/>
          <w:sz w:val="24"/>
          <w:szCs w:val="24"/>
        </w:rPr>
        <w:t xml:space="preserve"> which cover approximately twelve miles from the source to Helwith Bridge</w:t>
      </w:r>
      <w:r w:rsidR="000E7AD6" w:rsidRPr="00AA1A06">
        <w:rPr>
          <w:rFonts w:ascii="Arial" w:hAnsi="Arial" w:cs="Arial"/>
          <w:sz w:val="24"/>
          <w:szCs w:val="24"/>
        </w:rPr>
        <w:t xml:space="preserve"> (Figure 2)</w:t>
      </w:r>
      <w:r w:rsidR="00F224B0" w:rsidRPr="00AA1A06">
        <w:rPr>
          <w:rFonts w:ascii="Arial" w:hAnsi="Arial" w:cs="Arial"/>
          <w:sz w:val="24"/>
          <w:szCs w:val="24"/>
        </w:rPr>
        <w:t xml:space="preserve">. </w:t>
      </w:r>
      <w:r w:rsidR="00152F48" w:rsidRPr="00AA1A06">
        <w:rPr>
          <w:rFonts w:ascii="Arial" w:hAnsi="Arial" w:cs="Arial"/>
          <w:sz w:val="24"/>
          <w:szCs w:val="24"/>
        </w:rPr>
        <w:t>This gives the study a basis for exploring quarrying effects as it allows a statistically relevant amount</w:t>
      </w:r>
      <w:r w:rsidR="001725C1" w:rsidRPr="00AA1A06">
        <w:rPr>
          <w:rFonts w:ascii="Arial" w:hAnsi="Arial" w:cs="Arial"/>
          <w:sz w:val="24"/>
          <w:szCs w:val="24"/>
        </w:rPr>
        <w:t xml:space="preserve"> of data, with at two</w:t>
      </w:r>
      <w:r w:rsidR="00152F48" w:rsidRPr="00AA1A06">
        <w:rPr>
          <w:rFonts w:ascii="Arial" w:hAnsi="Arial" w:cs="Arial"/>
          <w:sz w:val="24"/>
          <w:szCs w:val="24"/>
        </w:rPr>
        <w:t xml:space="preserve"> water </w:t>
      </w:r>
      <w:r w:rsidR="00152F48" w:rsidRPr="00AA1A06">
        <w:rPr>
          <w:rFonts w:ascii="Arial" w:hAnsi="Arial" w:cs="Arial"/>
          <w:sz w:val="24"/>
          <w:szCs w:val="24"/>
        </w:rPr>
        <w:lastRenderedPageBreak/>
        <w:t xml:space="preserve">samples being taken, and reduces potential anomalies. </w:t>
      </w:r>
      <w:r w:rsidRPr="00AA1A06">
        <w:rPr>
          <w:rFonts w:ascii="Arial" w:hAnsi="Arial" w:cs="Arial"/>
          <w:sz w:val="24"/>
          <w:szCs w:val="24"/>
        </w:rPr>
        <w:t xml:space="preserve">Each site was chosen for different reasons, the first </w:t>
      </w:r>
      <w:r w:rsidR="0021115F" w:rsidRPr="00AA1A06">
        <w:rPr>
          <w:rFonts w:ascii="Arial" w:hAnsi="Arial" w:cs="Arial"/>
          <w:sz w:val="24"/>
          <w:szCs w:val="24"/>
        </w:rPr>
        <w:t>site</w:t>
      </w:r>
      <w:r w:rsidR="000E7AD6" w:rsidRPr="00AA1A06">
        <w:rPr>
          <w:rFonts w:ascii="Arial" w:hAnsi="Arial" w:cs="Arial"/>
          <w:sz w:val="24"/>
          <w:szCs w:val="24"/>
        </w:rPr>
        <w:t xml:space="preserve"> (Figure 3</w:t>
      </w:r>
      <w:r w:rsidR="001C3C14" w:rsidRPr="00AA1A06">
        <w:rPr>
          <w:rFonts w:ascii="Arial" w:hAnsi="Arial" w:cs="Arial"/>
          <w:sz w:val="24"/>
          <w:szCs w:val="24"/>
        </w:rPr>
        <w:t>)</w:t>
      </w:r>
      <w:r w:rsidR="0021115F" w:rsidRPr="00AA1A06">
        <w:rPr>
          <w:rFonts w:ascii="Arial" w:hAnsi="Arial" w:cs="Arial"/>
          <w:sz w:val="24"/>
          <w:szCs w:val="24"/>
        </w:rPr>
        <w:t xml:space="preserve"> </w:t>
      </w:r>
      <w:r w:rsidRPr="00AA1A06">
        <w:rPr>
          <w:rFonts w:ascii="Arial" w:hAnsi="Arial" w:cs="Arial"/>
          <w:sz w:val="24"/>
          <w:szCs w:val="24"/>
        </w:rPr>
        <w:t>being the source of the</w:t>
      </w:r>
      <w:r w:rsidR="0021115F" w:rsidRPr="00AA1A06">
        <w:rPr>
          <w:rFonts w:ascii="Arial" w:hAnsi="Arial" w:cs="Arial"/>
          <w:sz w:val="24"/>
          <w:szCs w:val="24"/>
        </w:rPr>
        <w:t xml:space="preserve"> River</w:t>
      </w:r>
      <w:r w:rsidRPr="00AA1A06">
        <w:rPr>
          <w:rFonts w:ascii="Arial" w:hAnsi="Arial" w:cs="Arial"/>
          <w:sz w:val="24"/>
          <w:szCs w:val="24"/>
        </w:rPr>
        <w:t xml:space="preserve"> Ribble which should give an </w:t>
      </w:r>
      <w:r w:rsidR="0021115F" w:rsidRPr="00AA1A06">
        <w:rPr>
          <w:rFonts w:ascii="Arial" w:hAnsi="Arial" w:cs="Arial"/>
          <w:sz w:val="24"/>
          <w:szCs w:val="24"/>
        </w:rPr>
        <w:t>indication of numbers and amounts of each factor</w:t>
      </w:r>
      <w:r w:rsidRPr="00AA1A06">
        <w:rPr>
          <w:rFonts w:ascii="Arial" w:hAnsi="Arial" w:cs="Arial"/>
          <w:sz w:val="24"/>
          <w:szCs w:val="24"/>
        </w:rPr>
        <w:t xml:space="preserve"> already in place</w:t>
      </w:r>
      <w:r w:rsidR="00881362" w:rsidRPr="00AA1A06">
        <w:rPr>
          <w:rFonts w:ascii="Arial" w:hAnsi="Arial" w:cs="Arial"/>
          <w:sz w:val="24"/>
          <w:szCs w:val="24"/>
        </w:rPr>
        <w:t>, such as suspended and dissolved sediment</w:t>
      </w:r>
      <w:r w:rsidRPr="00AA1A06">
        <w:rPr>
          <w:rFonts w:ascii="Arial" w:hAnsi="Arial" w:cs="Arial"/>
          <w:sz w:val="24"/>
          <w:szCs w:val="24"/>
        </w:rPr>
        <w:t xml:space="preserve"> </w:t>
      </w:r>
      <w:r w:rsidR="00881362" w:rsidRPr="00AA1A06">
        <w:rPr>
          <w:rFonts w:ascii="Arial" w:hAnsi="Arial" w:cs="Arial"/>
          <w:sz w:val="24"/>
          <w:szCs w:val="24"/>
        </w:rPr>
        <w:t>and pH. The source</w:t>
      </w:r>
      <w:r w:rsidRPr="00AA1A06">
        <w:rPr>
          <w:rFonts w:ascii="Arial" w:hAnsi="Arial" w:cs="Arial"/>
          <w:sz w:val="24"/>
          <w:szCs w:val="24"/>
        </w:rPr>
        <w:t xml:space="preserve"> will provide control samples which can be used for comparison with other sites further downstream. The second study area within the village of Horton-in-Ribblesdale provided samples of the river before the quarry discharge beck became confluent with the </w:t>
      </w:r>
      <w:r w:rsidR="000E651F" w:rsidRPr="00AA1A06">
        <w:rPr>
          <w:rFonts w:ascii="Arial" w:hAnsi="Arial" w:cs="Arial"/>
          <w:sz w:val="24"/>
          <w:szCs w:val="24"/>
        </w:rPr>
        <w:t xml:space="preserve">River </w:t>
      </w:r>
      <w:r w:rsidRPr="00AA1A06">
        <w:rPr>
          <w:rFonts w:ascii="Arial" w:hAnsi="Arial" w:cs="Arial"/>
          <w:sz w:val="24"/>
          <w:szCs w:val="24"/>
        </w:rPr>
        <w:t xml:space="preserve">Ribble. Although by this point the river would have flown approximately seven miles from its source, there are no additional becks or streams that could cause any significant change in the river parameters that are being measured by this study. </w:t>
      </w:r>
      <w:r w:rsidRPr="00AA1A06">
        <w:rPr>
          <w:rFonts w:ascii="Arial" w:hAnsi="Arial" w:cs="Arial"/>
          <w:sz w:val="24"/>
          <w:szCs w:val="24"/>
        </w:rPr>
        <w:br/>
        <w:t xml:space="preserve">   The third site is the meeting point of the quarry discharge beck and the </w:t>
      </w:r>
      <w:r w:rsidR="00D656A9" w:rsidRPr="00AA1A06">
        <w:rPr>
          <w:rFonts w:ascii="Arial" w:hAnsi="Arial" w:cs="Arial"/>
          <w:sz w:val="24"/>
          <w:szCs w:val="24"/>
        </w:rPr>
        <w:t xml:space="preserve">River </w:t>
      </w:r>
      <w:r w:rsidRPr="00AA1A06">
        <w:rPr>
          <w:rFonts w:ascii="Arial" w:hAnsi="Arial" w:cs="Arial"/>
          <w:sz w:val="24"/>
          <w:szCs w:val="24"/>
        </w:rPr>
        <w:t xml:space="preserve">Ribble. The discharge beck will be measured separately from the river to </w:t>
      </w:r>
      <w:r w:rsidR="00D656A9" w:rsidRPr="00AA1A06">
        <w:rPr>
          <w:rFonts w:ascii="Arial" w:hAnsi="Arial" w:cs="Arial"/>
          <w:sz w:val="24"/>
          <w:szCs w:val="24"/>
        </w:rPr>
        <w:t>compare the parameters; after which the</w:t>
      </w:r>
      <w:r w:rsidRPr="00AA1A06">
        <w:rPr>
          <w:rFonts w:ascii="Arial" w:hAnsi="Arial" w:cs="Arial"/>
          <w:sz w:val="24"/>
          <w:szCs w:val="24"/>
        </w:rPr>
        <w:t xml:space="preserve"> river will be measured </w:t>
      </w:r>
      <w:r w:rsidR="006661F7" w:rsidRPr="00AA1A06">
        <w:rPr>
          <w:rFonts w:ascii="Arial" w:hAnsi="Arial" w:cs="Arial"/>
          <w:sz w:val="24"/>
          <w:szCs w:val="24"/>
        </w:rPr>
        <w:t xml:space="preserve">just </w:t>
      </w:r>
      <w:r w:rsidRPr="00AA1A06">
        <w:rPr>
          <w:rFonts w:ascii="Arial" w:hAnsi="Arial" w:cs="Arial"/>
          <w:sz w:val="24"/>
          <w:szCs w:val="24"/>
        </w:rPr>
        <w:t>a</w:t>
      </w:r>
      <w:r w:rsidR="006661F7" w:rsidRPr="00AA1A06">
        <w:rPr>
          <w:rFonts w:ascii="Arial" w:hAnsi="Arial" w:cs="Arial"/>
          <w:sz w:val="24"/>
          <w:szCs w:val="24"/>
        </w:rPr>
        <w:t>f</w:t>
      </w:r>
      <w:r w:rsidRPr="00AA1A06">
        <w:rPr>
          <w:rFonts w:ascii="Arial" w:hAnsi="Arial" w:cs="Arial"/>
          <w:sz w:val="24"/>
          <w:szCs w:val="24"/>
        </w:rPr>
        <w:t>t</w:t>
      </w:r>
      <w:r w:rsidR="006661F7" w:rsidRPr="00AA1A06">
        <w:rPr>
          <w:rFonts w:ascii="Arial" w:hAnsi="Arial" w:cs="Arial"/>
          <w:sz w:val="24"/>
          <w:szCs w:val="24"/>
        </w:rPr>
        <w:t>er</w:t>
      </w:r>
      <w:r w:rsidRPr="00AA1A06">
        <w:rPr>
          <w:rFonts w:ascii="Arial" w:hAnsi="Arial" w:cs="Arial"/>
          <w:sz w:val="24"/>
          <w:szCs w:val="24"/>
        </w:rPr>
        <w:t xml:space="preserve"> the confluence </w:t>
      </w:r>
      <w:r w:rsidR="00D656A9" w:rsidRPr="00AA1A06">
        <w:rPr>
          <w:rFonts w:ascii="Arial" w:hAnsi="Arial" w:cs="Arial"/>
          <w:sz w:val="24"/>
          <w:szCs w:val="24"/>
        </w:rPr>
        <w:t>which will attempt to gather data determinin</w:t>
      </w:r>
      <w:r w:rsidR="006661F7" w:rsidRPr="00AA1A06">
        <w:rPr>
          <w:rFonts w:ascii="Arial" w:hAnsi="Arial" w:cs="Arial"/>
          <w:sz w:val="24"/>
          <w:szCs w:val="24"/>
        </w:rPr>
        <w:t>g any effects from the quarry after</w:t>
      </w:r>
      <w:r w:rsidR="00D656A9" w:rsidRPr="00AA1A06">
        <w:rPr>
          <w:rFonts w:ascii="Arial" w:hAnsi="Arial" w:cs="Arial"/>
          <w:sz w:val="24"/>
          <w:szCs w:val="24"/>
        </w:rPr>
        <w:t xml:space="preserve"> they </w:t>
      </w:r>
      <w:r w:rsidR="006661F7" w:rsidRPr="00AA1A06">
        <w:rPr>
          <w:rFonts w:ascii="Arial" w:hAnsi="Arial" w:cs="Arial"/>
          <w:sz w:val="24"/>
          <w:szCs w:val="24"/>
        </w:rPr>
        <w:t>have mixed</w:t>
      </w:r>
      <w:r w:rsidR="00C506F2">
        <w:rPr>
          <w:rFonts w:ascii="Arial" w:hAnsi="Arial" w:cs="Arial"/>
          <w:sz w:val="24"/>
          <w:szCs w:val="24"/>
        </w:rPr>
        <w:t xml:space="preserve"> with</w:t>
      </w:r>
      <w:r w:rsidR="00D656A9" w:rsidRPr="00AA1A06">
        <w:rPr>
          <w:rFonts w:ascii="Arial" w:hAnsi="Arial" w:cs="Arial"/>
          <w:sz w:val="24"/>
          <w:szCs w:val="24"/>
        </w:rPr>
        <w:t xml:space="preserve"> the River Ribble</w:t>
      </w:r>
      <w:r w:rsidRPr="00AA1A06">
        <w:rPr>
          <w:rFonts w:ascii="Arial" w:hAnsi="Arial" w:cs="Arial"/>
          <w:sz w:val="24"/>
          <w:szCs w:val="24"/>
        </w:rPr>
        <w:t>. The fo</w:t>
      </w:r>
      <w:r w:rsidR="00534204" w:rsidRPr="00AA1A06">
        <w:rPr>
          <w:rFonts w:ascii="Arial" w:hAnsi="Arial" w:cs="Arial"/>
          <w:sz w:val="24"/>
          <w:szCs w:val="24"/>
        </w:rPr>
        <w:t>urth site is approximately two</w:t>
      </w:r>
      <w:r w:rsidRPr="00AA1A06">
        <w:rPr>
          <w:rFonts w:ascii="Arial" w:hAnsi="Arial" w:cs="Arial"/>
          <w:sz w:val="24"/>
          <w:szCs w:val="24"/>
        </w:rPr>
        <w:t xml:space="preserve"> miles from the confluence of the quarry discharge beck and the River Ribble. This site is being mea</w:t>
      </w:r>
      <w:r w:rsidR="00516B91" w:rsidRPr="00AA1A06">
        <w:rPr>
          <w:rFonts w:ascii="Arial" w:hAnsi="Arial" w:cs="Arial"/>
          <w:sz w:val="24"/>
          <w:szCs w:val="24"/>
        </w:rPr>
        <w:t xml:space="preserve">sured to determine if any </w:t>
      </w:r>
      <w:r w:rsidRPr="00AA1A06">
        <w:rPr>
          <w:rFonts w:ascii="Arial" w:hAnsi="Arial" w:cs="Arial"/>
          <w:sz w:val="24"/>
          <w:szCs w:val="24"/>
        </w:rPr>
        <w:t xml:space="preserve">material from </w:t>
      </w:r>
      <w:r w:rsidR="00516B91" w:rsidRPr="00AA1A06">
        <w:rPr>
          <w:rFonts w:ascii="Arial" w:hAnsi="Arial" w:cs="Arial"/>
          <w:sz w:val="24"/>
          <w:szCs w:val="24"/>
        </w:rPr>
        <w:t>the quarry has been added to the River Ribble</w:t>
      </w:r>
      <w:r w:rsidR="00065070" w:rsidRPr="00AA1A06">
        <w:rPr>
          <w:rFonts w:ascii="Arial" w:hAnsi="Arial" w:cs="Arial"/>
          <w:sz w:val="24"/>
          <w:szCs w:val="24"/>
        </w:rPr>
        <w:t xml:space="preserve"> and</w:t>
      </w:r>
      <w:r w:rsidRPr="00AA1A06">
        <w:rPr>
          <w:rFonts w:ascii="Arial" w:hAnsi="Arial" w:cs="Arial"/>
          <w:sz w:val="24"/>
          <w:szCs w:val="24"/>
        </w:rPr>
        <w:t xml:space="preserve"> if there is still evidence of effects further downstream. </w:t>
      </w:r>
    </w:p>
    <w:p w:rsidR="002D4FD6" w:rsidRDefault="00C004CD" w:rsidP="00C22BBB">
      <w:pPr>
        <w:keepNext/>
        <w:spacing w:line="360" w:lineRule="auto"/>
      </w:pPr>
      <w:r w:rsidRPr="00AA1A06">
        <w:rPr>
          <w:rFonts w:ascii="Arial" w:hAnsi="Arial" w:cs="Arial"/>
          <w:b/>
          <w:sz w:val="24"/>
          <w:szCs w:val="24"/>
        </w:rPr>
        <w:t xml:space="preserve">                     </w:t>
      </w:r>
      <w:r w:rsidR="006C6171" w:rsidRPr="00AA1A06">
        <w:rPr>
          <w:rFonts w:ascii="Arial" w:hAnsi="Arial" w:cs="Arial"/>
          <w:b/>
          <w:sz w:val="24"/>
          <w:szCs w:val="24"/>
        </w:rPr>
        <w:t xml:space="preserve">   </w:t>
      </w:r>
      <w:r w:rsidR="004B1D4D" w:rsidRPr="00AA1A06">
        <w:rPr>
          <w:rFonts w:ascii="Arial" w:hAnsi="Arial" w:cs="Arial"/>
          <w:b/>
          <w:noProof/>
          <w:sz w:val="24"/>
          <w:szCs w:val="24"/>
          <w:lang w:eastAsia="en-GB"/>
        </w:rPr>
        <w:drawing>
          <wp:inline distT="0" distB="0" distL="0" distR="0">
            <wp:extent cx="3212881" cy="2469904"/>
            <wp:effectExtent l="19050" t="0" r="6569"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230446" cy="2483407"/>
                    </a:xfrm>
                    <a:prstGeom prst="rect">
                      <a:avLst/>
                    </a:prstGeom>
                    <a:noFill/>
                    <a:ln w="9525">
                      <a:noFill/>
                      <a:miter lim="800000"/>
                      <a:headEnd/>
                      <a:tailEnd/>
                    </a:ln>
                  </pic:spPr>
                </pic:pic>
              </a:graphicData>
            </a:graphic>
          </wp:inline>
        </w:drawing>
      </w:r>
    </w:p>
    <w:p w:rsidR="006452C0" w:rsidRPr="002D4FD6" w:rsidRDefault="002D4FD6" w:rsidP="00C22BBB">
      <w:pPr>
        <w:pStyle w:val="Caption"/>
        <w:spacing w:line="360" w:lineRule="auto"/>
        <w:rPr>
          <w:rFonts w:ascii="Arial" w:hAnsi="Arial" w:cs="Arial"/>
          <w:color w:val="auto"/>
          <w:sz w:val="24"/>
          <w:szCs w:val="24"/>
        </w:rPr>
      </w:pPr>
      <w:bookmarkStart w:id="3" w:name="_Toc351484271"/>
      <w:r w:rsidRPr="002D4FD6">
        <w:rPr>
          <w:rFonts w:ascii="Arial" w:hAnsi="Arial" w:cs="Arial"/>
          <w:color w:val="auto"/>
          <w:sz w:val="24"/>
          <w:szCs w:val="24"/>
        </w:rPr>
        <w:t xml:space="preserve">Figure </w:t>
      </w:r>
      <w:r w:rsidR="00930909">
        <w:rPr>
          <w:rFonts w:ascii="Arial" w:hAnsi="Arial" w:cs="Arial"/>
          <w:color w:val="auto"/>
          <w:sz w:val="24"/>
          <w:szCs w:val="24"/>
        </w:rPr>
        <w:fldChar w:fldCharType="begin"/>
      </w:r>
      <w:r w:rsidR="002668C4">
        <w:rPr>
          <w:rFonts w:ascii="Arial" w:hAnsi="Arial" w:cs="Arial"/>
          <w:color w:val="auto"/>
          <w:sz w:val="24"/>
          <w:szCs w:val="24"/>
        </w:rPr>
        <w:instrText xml:space="preserve"> SEQ Figure \* ARABIC </w:instrText>
      </w:r>
      <w:r w:rsidR="00930909">
        <w:rPr>
          <w:rFonts w:ascii="Arial" w:hAnsi="Arial" w:cs="Arial"/>
          <w:color w:val="auto"/>
          <w:sz w:val="24"/>
          <w:szCs w:val="24"/>
        </w:rPr>
        <w:fldChar w:fldCharType="separate"/>
      </w:r>
      <w:r w:rsidR="00987A51">
        <w:rPr>
          <w:rFonts w:ascii="Arial" w:hAnsi="Arial" w:cs="Arial"/>
          <w:noProof/>
          <w:color w:val="auto"/>
          <w:sz w:val="24"/>
          <w:szCs w:val="24"/>
        </w:rPr>
        <w:t>3</w:t>
      </w:r>
      <w:r w:rsidR="00930909">
        <w:rPr>
          <w:rFonts w:ascii="Arial" w:hAnsi="Arial" w:cs="Arial"/>
          <w:color w:val="auto"/>
          <w:sz w:val="24"/>
          <w:szCs w:val="24"/>
        </w:rPr>
        <w:fldChar w:fldCharType="end"/>
      </w:r>
      <w:r w:rsidRPr="002D4FD6">
        <w:rPr>
          <w:rFonts w:ascii="Arial" w:hAnsi="Arial" w:cs="Arial"/>
          <w:color w:val="auto"/>
          <w:sz w:val="24"/>
          <w:szCs w:val="24"/>
        </w:rPr>
        <w:t xml:space="preserve"> – Map of the selected sites (1) within the Yorkshire Dales</w:t>
      </w:r>
      <w:bookmarkEnd w:id="3"/>
    </w:p>
    <w:p w:rsidR="00C004CD" w:rsidRPr="00AA1A06" w:rsidRDefault="00E42BFB" w:rsidP="00C22BBB">
      <w:pPr>
        <w:spacing w:line="360" w:lineRule="auto"/>
        <w:rPr>
          <w:rFonts w:ascii="Arial" w:hAnsi="Arial" w:cs="Arial"/>
          <w:sz w:val="24"/>
          <w:szCs w:val="24"/>
        </w:rPr>
      </w:pPr>
      <w:r w:rsidRPr="00AA1A06">
        <w:rPr>
          <w:rFonts w:ascii="Arial" w:hAnsi="Arial" w:cs="Arial"/>
          <w:sz w:val="24"/>
          <w:szCs w:val="24"/>
        </w:rPr>
        <w:t xml:space="preserve">   The fifth site </w:t>
      </w:r>
      <w:r w:rsidR="000E7AD6" w:rsidRPr="00AA1A06">
        <w:rPr>
          <w:rFonts w:ascii="Arial" w:hAnsi="Arial" w:cs="Arial"/>
          <w:sz w:val="24"/>
          <w:szCs w:val="24"/>
        </w:rPr>
        <w:t>(Figure 4</w:t>
      </w:r>
      <w:r w:rsidR="001C3C14" w:rsidRPr="00AA1A06">
        <w:rPr>
          <w:rFonts w:ascii="Arial" w:hAnsi="Arial" w:cs="Arial"/>
          <w:sz w:val="24"/>
          <w:szCs w:val="24"/>
        </w:rPr>
        <w:t xml:space="preserve">) </w:t>
      </w:r>
      <w:r w:rsidRPr="00AA1A06">
        <w:rPr>
          <w:rFonts w:ascii="Arial" w:hAnsi="Arial" w:cs="Arial"/>
          <w:sz w:val="24"/>
          <w:szCs w:val="24"/>
        </w:rPr>
        <w:t xml:space="preserve">is </w:t>
      </w:r>
      <w:r w:rsidR="006B7654" w:rsidRPr="00AA1A06">
        <w:rPr>
          <w:rFonts w:ascii="Arial" w:hAnsi="Arial" w:cs="Arial"/>
          <w:sz w:val="24"/>
          <w:szCs w:val="24"/>
        </w:rPr>
        <w:t>anothe</w:t>
      </w:r>
      <w:r w:rsidRPr="00AA1A06">
        <w:rPr>
          <w:rFonts w:ascii="Arial" w:hAnsi="Arial" w:cs="Arial"/>
          <w:sz w:val="24"/>
          <w:szCs w:val="24"/>
        </w:rPr>
        <w:t>r confluence of a beck and the R</w:t>
      </w:r>
      <w:r w:rsidR="006B7654" w:rsidRPr="00AA1A06">
        <w:rPr>
          <w:rFonts w:ascii="Arial" w:hAnsi="Arial" w:cs="Arial"/>
          <w:sz w:val="24"/>
          <w:szCs w:val="24"/>
        </w:rPr>
        <w:t xml:space="preserve">iver </w:t>
      </w:r>
      <w:r w:rsidR="00426DF0">
        <w:rPr>
          <w:rFonts w:ascii="Arial" w:hAnsi="Arial" w:cs="Arial"/>
          <w:sz w:val="24"/>
          <w:szCs w:val="24"/>
        </w:rPr>
        <w:t>Ribble. T</w:t>
      </w:r>
      <w:r w:rsidR="000364EB" w:rsidRPr="00AA1A06">
        <w:rPr>
          <w:rFonts w:ascii="Arial" w:hAnsi="Arial" w:cs="Arial"/>
          <w:sz w:val="24"/>
          <w:szCs w:val="24"/>
        </w:rPr>
        <w:t>he beck is formed mainly from</w:t>
      </w:r>
      <w:r w:rsidRPr="00AA1A06">
        <w:rPr>
          <w:rFonts w:ascii="Arial" w:hAnsi="Arial" w:cs="Arial"/>
          <w:sz w:val="24"/>
          <w:szCs w:val="24"/>
        </w:rPr>
        <w:t xml:space="preserve"> </w:t>
      </w:r>
      <w:r w:rsidR="000364EB" w:rsidRPr="00AA1A06">
        <w:rPr>
          <w:rFonts w:ascii="Arial" w:hAnsi="Arial" w:cs="Arial"/>
          <w:sz w:val="24"/>
          <w:szCs w:val="24"/>
        </w:rPr>
        <w:t>agricult</w:t>
      </w:r>
      <w:r w:rsidR="00C506F2">
        <w:rPr>
          <w:rFonts w:ascii="Arial" w:hAnsi="Arial" w:cs="Arial"/>
          <w:sz w:val="24"/>
          <w:szCs w:val="24"/>
        </w:rPr>
        <w:t xml:space="preserve">ural waste such as run-off water including </w:t>
      </w:r>
      <w:r w:rsidR="003062F2" w:rsidRPr="00AA1A06">
        <w:rPr>
          <w:rFonts w:ascii="Arial" w:hAnsi="Arial" w:cs="Arial"/>
          <w:sz w:val="24"/>
          <w:szCs w:val="24"/>
        </w:rPr>
        <w:t>pesticides and fertiliser</w:t>
      </w:r>
      <w:r w:rsidR="006A10BE" w:rsidRPr="00AA1A06">
        <w:rPr>
          <w:rFonts w:ascii="Arial" w:hAnsi="Arial" w:cs="Arial"/>
          <w:sz w:val="24"/>
          <w:szCs w:val="24"/>
        </w:rPr>
        <w:t>s</w:t>
      </w:r>
      <w:r w:rsidR="003062F2" w:rsidRPr="00AA1A06">
        <w:rPr>
          <w:rFonts w:ascii="Arial" w:hAnsi="Arial" w:cs="Arial"/>
          <w:sz w:val="24"/>
          <w:szCs w:val="24"/>
        </w:rPr>
        <w:t>, amongst animal waste</w:t>
      </w:r>
      <w:r w:rsidR="006A10BE" w:rsidRPr="00AA1A06">
        <w:rPr>
          <w:rFonts w:ascii="Arial" w:hAnsi="Arial" w:cs="Arial"/>
          <w:sz w:val="24"/>
          <w:szCs w:val="24"/>
        </w:rPr>
        <w:t>. T</w:t>
      </w:r>
      <w:r w:rsidR="006B7654" w:rsidRPr="00AA1A06">
        <w:rPr>
          <w:rFonts w:ascii="Arial" w:hAnsi="Arial" w:cs="Arial"/>
          <w:sz w:val="24"/>
          <w:szCs w:val="24"/>
        </w:rPr>
        <w:t xml:space="preserve">his will be studied in order to </w:t>
      </w:r>
      <w:r w:rsidR="006B7654" w:rsidRPr="00AA1A06">
        <w:rPr>
          <w:rFonts w:ascii="Arial" w:hAnsi="Arial" w:cs="Arial"/>
          <w:sz w:val="24"/>
          <w:szCs w:val="24"/>
        </w:rPr>
        <w:lastRenderedPageBreak/>
        <w:t>determine if either limestone quarrying or agri</w:t>
      </w:r>
      <w:r w:rsidR="006A10BE" w:rsidRPr="00AA1A06">
        <w:rPr>
          <w:rFonts w:ascii="Arial" w:hAnsi="Arial" w:cs="Arial"/>
          <w:sz w:val="24"/>
          <w:szCs w:val="24"/>
        </w:rPr>
        <w:t>culture has a stronger effect on</w:t>
      </w:r>
      <w:r w:rsidR="006B7654" w:rsidRPr="00AA1A06">
        <w:rPr>
          <w:rFonts w:ascii="Arial" w:hAnsi="Arial" w:cs="Arial"/>
          <w:sz w:val="24"/>
          <w:szCs w:val="24"/>
        </w:rPr>
        <w:t xml:space="preserve"> physical and chemical river parameters. </w:t>
      </w:r>
      <w:r w:rsidR="006A10BE" w:rsidRPr="00AA1A06">
        <w:rPr>
          <w:rFonts w:ascii="Arial" w:hAnsi="Arial" w:cs="Arial"/>
          <w:sz w:val="24"/>
          <w:szCs w:val="24"/>
        </w:rPr>
        <w:t>This will be</w:t>
      </w:r>
      <w:r w:rsidR="00807761" w:rsidRPr="00AA1A06">
        <w:rPr>
          <w:rFonts w:ascii="Arial" w:hAnsi="Arial" w:cs="Arial"/>
          <w:sz w:val="24"/>
          <w:szCs w:val="24"/>
        </w:rPr>
        <w:t xml:space="preserve"> done by examining pH, total dissolved and </w:t>
      </w:r>
      <w:r w:rsidR="006A10BE" w:rsidRPr="00AA1A06">
        <w:rPr>
          <w:rFonts w:ascii="Arial" w:hAnsi="Arial" w:cs="Arial"/>
          <w:sz w:val="24"/>
          <w:szCs w:val="24"/>
        </w:rPr>
        <w:t>suspended solids</w:t>
      </w:r>
      <w:r w:rsidR="001C408C" w:rsidRPr="00AA1A06">
        <w:rPr>
          <w:rFonts w:ascii="Arial" w:hAnsi="Arial" w:cs="Arial"/>
          <w:sz w:val="24"/>
          <w:szCs w:val="24"/>
        </w:rPr>
        <w:t xml:space="preserve">, </w:t>
      </w:r>
      <w:r w:rsidR="00807761" w:rsidRPr="00AA1A06">
        <w:rPr>
          <w:rFonts w:ascii="Arial" w:hAnsi="Arial" w:cs="Arial"/>
          <w:sz w:val="24"/>
          <w:szCs w:val="24"/>
        </w:rPr>
        <w:t xml:space="preserve">temperature, conductivity, flow, velocity, discharge, bed load, </w:t>
      </w:r>
      <w:r w:rsidR="001C408C" w:rsidRPr="00AA1A06">
        <w:rPr>
          <w:rFonts w:ascii="Arial" w:hAnsi="Arial" w:cs="Arial"/>
          <w:sz w:val="24"/>
          <w:szCs w:val="24"/>
        </w:rPr>
        <w:t>and comparing the results</w:t>
      </w:r>
      <w:r w:rsidR="006A10BE" w:rsidRPr="00AA1A06">
        <w:rPr>
          <w:rFonts w:ascii="Arial" w:hAnsi="Arial" w:cs="Arial"/>
          <w:sz w:val="24"/>
          <w:szCs w:val="24"/>
        </w:rPr>
        <w:t xml:space="preserve">. </w:t>
      </w:r>
      <w:r w:rsidR="00426DF0">
        <w:rPr>
          <w:rFonts w:ascii="Arial" w:hAnsi="Arial" w:cs="Arial"/>
          <w:sz w:val="24"/>
          <w:szCs w:val="24"/>
        </w:rPr>
        <w:t>F</w:t>
      </w:r>
      <w:r w:rsidR="006B7654" w:rsidRPr="00AA1A06">
        <w:rPr>
          <w:rFonts w:ascii="Arial" w:hAnsi="Arial" w:cs="Arial"/>
          <w:sz w:val="24"/>
          <w:szCs w:val="24"/>
        </w:rPr>
        <w:t xml:space="preserve">inally the sixth site is alongside a </w:t>
      </w:r>
      <w:r w:rsidR="001C3C14" w:rsidRPr="00AA1A06">
        <w:rPr>
          <w:rFonts w:ascii="Arial" w:hAnsi="Arial" w:cs="Arial"/>
          <w:sz w:val="24"/>
          <w:szCs w:val="24"/>
        </w:rPr>
        <w:t xml:space="preserve">small </w:t>
      </w:r>
      <w:r w:rsidR="006B7654" w:rsidRPr="00AA1A06">
        <w:rPr>
          <w:rFonts w:ascii="Arial" w:hAnsi="Arial" w:cs="Arial"/>
          <w:sz w:val="24"/>
          <w:szCs w:val="24"/>
        </w:rPr>
        <w:t>re</w:t>
      </w:r>
      <w:r w:rsidR="00534204" w:rsidRPr="00AA1A06">
        <w:rPr>
          <w:rFonts w:ascii="Arial" w:hAnsi="Arial" w:cs="Arial"/>
          <w:sz w:val="24"/>
          <w:szCs w:val="24"/>
        </w:rPr>
        <w:t xml:space="preserve">servoir near Helwith </w:t>
      </w:r>
      <w:r w:rsidR="00371A3E" w:rsidRPr="00AA1A06">
        <w:rPr>
          <w:rFonts w:ascii="Arial" w:hAnsi="Arial" w:cs="Arial"/>
          <w:sz w:val="24"/>
          <w:szCs w:val="24"/>
        </w:rPr>
        <w:t xml:space="preserve">Bridge. </w:t>
      </w:r>
      <w:r w:rsidR="006B7654" w:rsidRPr="00AA1A06">
        <w:rPr>
          <w:rFonts w:ascii="Arial" w:hAnsi="Arial" w:cs="Arial"/>
          <w:sz w:val="24"/>
          <w:szCs w:val="24"/>
        </w:rPr>
        <w:t>Similarly to the fourth site</w:t>
      </w:r>
      <w:r w:rsidR="00E345CD" w:rsidRPr="00AA1A06">
        <w:rPr>
          <w:rFonts w:ascii="Arial" w:hAnsi="Arial" w:cs="Arial"/>
          <w:sz w:val="24"/>
          <w:szCs w:val="24"/>
        </w:rPr>
        <w:t>,</w:t>
      </w:r>
      <w:r w:rsidR="006B7654" w:rsidRPr="00AA1A06">
        <w:rPr>
          <w:rFonts w:ascii="Arial" w:hAnsi="Arial" w:cs="Arial"/>
          <w:sz w:val="24"/>
          <w:szCs w:val="24"/>
        </w:rPr>
        <w:t xml:space="preserve"> it is being measured to determine if effects of the agricultural discharge is still evident, and if it is potentially a more serious effect on a river than limestone quarrying. </w:t>
      </w:r>
      <w:r w:rsidR="00534204" w:rsidRPr="00AA1A06">
        <w:rPr>
          <w:rFonts w:ascii="Arial" w:hAnsi="Arial" w:cs="Arial"/>
          <w:sz w:val="24"/>
          <w:szCs w:val="24"/>
        </w:rPr>
        <w:t>As Helwith Bridge</w:t>
      </w:r>
      <w:r w:rsidR="001C3C14" w:rsidRPr="00AA1A06">
        <w:rPr>
          <w:rFonts w:ascii="Arial" w:hAnsi="Arial" w:cs="Arial"/>
          <w:sz w:val="24"/>
          <w:szCs w:val="24"/>
        </w:rPr>
        <w:t xml:space="preserve"> is surrounded by farmland for livestock and crops and is not located near a quarry, if any effects are still being found – or if any parameters increase, there is a fair chance it could be due to the surrounding agricultu</w:t>
      </w:r>
      <w:r w:rsidR="006C6171" w:rsidRPr="00AA1A06">
        <w:rPr>
          <w:rFonts w:ascii="Arial" w:hAnsi="Arial" w:cs="Arial"/>
          <w:sz w:val="24"/>
          <w:szCs w:val="24"/>
        </w:rPr>
        <w:t>re and not the limestone quarry</w:t>
      </w:r>
      <w:r w:rsidR="00C004CD" w:rsidRPr="00AA1A06">
        <w:rPr>
          <w:rFonts w:ascii="Arial" w:hAnsi="Arial" w:cs="Arial"/>
          <w:sz w:val="24"/>
          <w:szCs w:val="24"/>
        </w:rPr>
        <w:t>, mainly due to the decline in pH as limestone is an alkaline substance and the increase in total dissolved solids from livestock waste and percolated fertilisers</w:t>
      </w:r>
      <w:r w:rsidR="00E345CD" w:rsidRPr="00AA1A06">
        <w:rPr>
          <w:rFonts w:ascii="Arial" w:hAnsi="Arial" w:cs="Arial"/>
          <w:sz w:val="24"/>
          <w:szCs w:val="24"/>
        </w:rPr>
        <w:t xml:space="preserve">. </w:t>
      </w:r>
      <w:r w:rsidR="00681929" w:rsidRPr="00AA1A06">
        <w:rPr>
          <w:rFonts w:ascii="Arial" w:hAnsi="Arial" w:cs="Arial"/>
          <w:sz w:val="24"/>
          <w:szCs w:val="24"/>
        </w:rPr>
        <w:br/>
      </w:r>
    </w:p>
    <w:p w:rsidR="00C004CD" w:rsidRPr="00AA1A06" w:rsidRDefault="00C004CD" w:rsidP="00C22BBB">
      <w:pPr>
        <w:spacing w:line="360" w:lineRule="auto"/>
        <w:rPr>
          <w:rFonts w:ascii="Arial" w:hAnsi="Arial" w:cs="Arial"/>
          <w:sz w:val="24"/>
          <w:szCs w:val="24"/>
        </w:rPr>
      </w:pPr>
      <w:r w:rsidRPr="00AA1A06">
        <w:rPr>
          <w:rFonts w:ascii="Arial" w:hAnsi="Arial" w:cs="Arial"/>
          <w:noProof/>
          <w:sz w:val="24"/>
          <w:szCs w:val="24"/>
          <w:lang w:eastAsia="en-GB"/>
        </w:rPr>
        <w:drawing>
          <wp:anchor distT="0" distB="0" distL="114300" distR="114300" simplePos="0" relativeHeight="251672576" behindDoc="0" locked="0" layoutInCell="1" allowOverlap="1">
            <wp:simplePos x="0" y="0"/>
            <wp:positionH relativeFrom="column">
              <wp:posOffset>1027430</wp:posOffset>
            </wp:positionH>
            <wp:positionV relativeFrom="paragraph">
              <wp:posOffset>-15875</wp:posOffset>
            </wp:positionV>
            <wp:extent cx="2976245" cy="3329305"/>
            <wp:effectExtent l="1905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976245" cy="3329305"/>
                    </a:xfrm>
                    <a:prstGeom prst="rect">
                      <a:avLst/>
                    </a:prstGeom>
                    <a:noFill/>
                    <a:ln w="9525">
                      <a:noFill/>
                      <a:miter lim="800000"/>
                      <a:headEnd/>
                      <a:tailEnd/>
                    </a:ln>
                  </pic:spPr>
                </pic:pic>
              </a:graphicData>
            </a:graphic>
          </wp:anchor>
        </w:drawing>
      </w:r>
    </w:p>
    <w:p w:rsidR="00C004CD" w:rsidRPr="00AA1A06" w:rsidRDefault="00C004CD" w:rsidP="00C22BBB">
      <w:pPr>
        <w:spacing w:line="360" w:lineRule="auto"/>
        <w:rPr>
          <w:rFonts w:ascii="Arial" w:hAnsi="Arial" w:cs="Arial"/>
          <w:sz w:val="24"/>
          <w:szCs w:val="24"/>
        </w:rPr>
      </w:pPr>
    </w:p>
    <w:p w:rsidR="00C004CD" w:rsidRPr="00AA1A06" w:rsidRDefault="006B7654" w:rsidP="00C22BBB">
      <w:pPr>
        <w:spacing w:line="360" w:lineRule="auto"/>
        <w:rPr>
          <w:rFonts w:ascii="Arial" w:hAnsi="Arial" w:cs="Arial"/>
          <w:b/>
          <w:sz w:val="24"/>
          <w:szCs w:val="24"/>
        </w:rPr>
      </w:pPr>
      <w:r w:rsidRPr="00AA1A06">
        <w:rPr>
          <w:rFonts w:ascii="Arial" w:hAnsi="Arial" w:cs="Arial"/>
          <w:sz w:val="24"/>
          <w:szCs w:val="24"/>
        </w:rPr>
        <w:br/>
      </w:r>
    </w:p>
    <w:p w:rsidR="00C004CD" w:rsidRPr="00AA1A06" w:rsidRDefault="00C004CD" w:rsidP="00C22BBB">
      <w:pPr>
        <w:spacing w:line="360" w:lineRule="auto"/>
        <w:rPr>
          <w:rFonts w:ascii="Arial" w:hAnsi="Arial" w:cs="Arial"/>
          <w:b/>
          <w:sz w:val="24"/>
          <w:szCs w:val="24"/>
        </w:rPr>
      </w:pPr>
    </w:p>
    <w:p w:rsidR="00C004CD" w:rsidRPr="00AA1A06" w:rsidRDefault="00C004CD" w:rsidP="00C22BBB">
      <w:pPr>
        <w:spacing w:line="360" w:lineRule="auto"/>
        <w:rPr>
          <w:rFonts w:ascii="Arial" w:hAnsi="Arial" w:cs="Arial"/>
          <w:b/>
          <w:sz w:val="24"/>
          <w:szCs w:val="24"/>
        </w:rPr>
      </w:pPr>
    </w:p>
    <w:p w:rsidR="00C004CD" w:rsidRPr="00AA1A06" w:rsidRDefault="00C004CD" w:rsidP="00C22BBB">
      <w:pPr>
        <w:spacing w:line="360" w:lineRule="auto"/>
        <w:rPr>
          <w:rFonts w:ascii="Arial" w:hAnsi="Arial" w:cs="Arial"/>
          <w:b/>
          <w:sz w:val="24"/>
          <w:szCs w:val="24"/>
        </w:rPr>
      </w:pPr>
    </w:p>
    <w:p w:rsidR="00C004CD" w:rsidRPr="00AA1A06" w:rsidRDefault="00C004CD" w:rsidP="00C22BBB">
      <w:pPr>
        <w:spacing w:line="360" w:lineRule="auto"/>
        <w:rPr>
          <w:rFonts w:ascii="Arial" w:hAnsi="Arial" w:cs="Arial"/>
          <w:b/>
          <w:sz w:val="24"/>
          <w:szCs w:val="24"/>
        </w:rPr>
      </w:pPr>
    </w:p>
    <w:p w:rsidR="00C004CD" w:rsidRPr="00AA1A06" w:rsidRDefault="00C004CD" w:rsidP="00C22BBB">
      <w:pPr>
        <w:spacing w:line="360" w:lineRule="auto"/>
        <w:rPr>
          <w:rFonts w:ascii="Arial" w:hAnsi="Arial" w:cs="Arial"/>
          <w:b/>
          <w:sz w:val="24"/>
          <w:szCs w:val="24"/>
        </w:rPr>
      </w:pPr>
    </w:p>
    <w:p w:rsidR="00C74D9C" w:rsidRPr="00C22BBB" w:rsidRDefault="00C22BBB" w:rsidP="00C22BBB">
      <w:pPr>
        <w:spacing w:line="360" w:lineRule="auto"/>
        <w:rPr>
          <w:rFonts w:ascii="Arial" w:hAnsi="Arial" w:cs="Arial"/>
          <w:b/>
          <w:sz w:val="24"/>
          <w:szCs w:val="24"/>
        </w:rPr>
      </w:pPr>
      <w:r>
        <w:rPr>
          <w:rFonts w:ascii="Arial" w:hAnsi="Arial" w:cs="Arial"/>
          <w:b/>
          <w:sz w:val="24"/>
          <w:szCs w:val="24"/>
        </w:rPr>
        <w:br/>
      </w:r>
    </w:p>
    <w:p w:rsidR="002D4FD6" w:rsidRPr="002D4FD6" w:rsidRDefault="002D4FD6" w:rsidP="00C22BBB">
      <w:pPr>
        <w:pStyle w:val="Caption"/>
        <w:spacing w:line="360" w:lineRule="auto"/>
        <w:rPr>
          <w:rFonts w:ascii="Arial" w:hAnsi="Arial" w:cs="Arial"/>
          <w:color w:val="auto"/>
          <w:sz w:val="24"/>
          <w:szCs w:val="24"/>
        </w:rPr>
      </w:pPr>
      <w:bookmarkStart w:id="4" w:name="_Toc351484272"/>
      <w:r w:rsidRPr="002D4FD6">
        <w:rPr>
          <w:rFonts w:ascii="Arial" w:hAnsi="Arial" w:cs="Arial"/>
          <w:color w:val="auto"/>
          <w:sz w:val="24"/>
          <w:szCs w:val="24"/>
        </w:rPr>
        <w:t xml:space="preserve">Figure </w:t>
      </w:r>
      <w:r w:rsidR="00930909">
        <w:rPr>
          <w:rFonts w:ascii="Arial" w:hAnsi="Arial" w:cs="Arial"/>
          <w:color w:val="auto"/>
          <w:sz w:val="24"/>
          <w:szCs w:val="24"/>
        </w:rPr>
        <w:fldChar w:fldCharType="begin"/>
      </w:r>
      <w:r w:rsidR="002668C4">
        <w:rPr>
          <w:rFonts w:ascii="Arial" w:hAnsi="Arial" w:cs="Arial"/>
          <w:color w:val="auto"/>
          <w:sz w:val="24"/>
          <w:szCs w:val="24"/>
        </w:rPr>
        <w:instrText xml:space="preserve"> SEQ Figure \* ARABIC </w:instrText>
      </w:r>
      <w:r w:rsidR="00930909">
        <w:rPr>
          <w:rFonts w:ascii="Arial" w:hAnsi="Arial" w:cs="Arial"/>
          <w:color w:val="auto"/>
          <w:sz w:val="24"/>
          <w:szCs w:val="24"/>
        </w:rPr>
        <w:fldChar w:fldCharType="separate"/>
      </w:r>
      <w:r w:rsidR="00987A51">
        <w:rPr>
          <w:rFonts w:ascii="Arial" w:hAnsi="Arial" w:cs="Arial"/>
          <w:noProof/>
          <w:color w:val="auto"/>
          <w:sz w:val="24"/>
          <w:szCs w:val="24"/>
        </w:rPr>
        <w:t>4</w:t>
      </w:r>
      <w:r w:rsidR="00930909">
        <w:rPr>
          <w:rFonts w:ascii="Arial" w:hAnsi="Arial" w:cs="Arial"/>
          <w:color w:val="auto"/>
          <w:sz w:val="24"/>
          <w:szCs w:val="24"/>
        </w:rPr>
        <w:fldChar w:fldCharType="end"/>
      </w:r>
      <w:r w:rsidRPr="002D4FD6">
        <w:rPr>
          <w:rFonts w:ascii="Arial" w:hAnsi="Arial" w:cs="Arial"/>
          <w:color w:val="auto"/>
          <w:sz w:val="24"/>
          <w:szCs w:val="24"/>
        </w:rPr>
        <w:t xml:space="preserve"> – Map of the selected sites (2-6) within the Yorkshire Dales</w:t>
      </w:r>
      <w:bookmarkEnd w:id="4"/>
    </w:p>
    <w:p w:rsidR="006C6171" w:rsidRPr="00AA1A06" w:rsidRDefault="004D53FA" w:rsidP="00C22BBB">
      <w:pPr>
        <w:spacing w:line="360" w:lineRule="auto"/>
        <w:rPr>
          <w:rFonts w:ascii="Arial" w:hAnsi="Arial" w:cs="Arial"/>
          <w:sz w:val="24"/>
          <w:szCs w:val="24"/>
        </w:rPr>
      </w:pPr>
      <w:r w:rsidRPr="00AA1A06">
        <w:rPr>
          <w:rFonts w:ascii="Arial" w:hAnsi="Arial" w:cs="Arial"/>
          <w:sz w:val="24"/>
          <w:szCs w:val="24"/>
        </w:rPr>
        <w:t xml:space="preserve">   </w:t>
      </w:r>
      <w:r w:rsidR="006C6171" w:rsidRPr="00AA1A06">
        <w:rPr>
          <w:rFonts w:ascii="Arial" w:hAnsi="Arial" w:cs="Arial"/>
          <w:sz w:val="24"/>
          <w:szCs w:val="24"/>
        </w:rPr>
        <w:t>After the six sites were chosen it was decided that the study was best conducted in sum</w:t>
      </w:r>
      <w:r w:rsidR="001C408C" w:rsidRPr="00AA1A06">
        <w:rPr>
          <w:rFonts w:ascii="Arial" w:hAnsi="Arial" w:cs="Arial"/>
          <w:sz w:val="24"/>
          <w:szCs w:val="24"/>
        </w:rPr>
        <w:t xml:space="preserve">mer in order to utilise better </w:t>
      </w:r>
      <w:r w:rsidR="006C6171" w:rsidRPr="00AA1A06">
        <w:rPr>
          <w:rFonts w:ascii="Arial" w:hAnsi="Arial" w:cs="Arial"/>
          <w:sz w:val="24"/>
          <w:szCs w:val="24"/>
        </w:rPr>
        <w:t>weather conditions associated with the season</w:t>
      </w:r>
      <w:r w:rsidR="001C408C" w:rsidRPr="00AA1A06">
        <w:rPr>
          <w:rFonts w:ascii="Arial" w:hAnsi="Arial" w:cs="Arial"/>
          <w:sz w:val="24"/>
          <w:szCs w:val="24"/>
        </w:rPr>
        <w:t>, such as reduced rainfall</w:t>
      </w:r>
      <w:r w:rsidR="006C6171" w:rsidRPr="00AA1A06">
        <w:rPr>
          <w:rFonts w:ascii="Arial" w:hAnsi="Arial" w:cs="Arial"/>
          <w:sz w:val="24"/>
          <w:szCs w:val="24"/>
        </w:rPr>
        <w:t>. By collecting the sampl</w:t>
      </w:r>
      <w:r w:rsidR="001C408C" w:rsidRPr="00AA1A06">
        <w:rPr>
          <w:rFonts w:ascii="Arial" w:hAnsi="Arial" w:cs="Arial"/>
          <w:sz w:val="24"/>
          <w:szCs w:val="24"/>
        </w:rPr>
        <w:t>es from each site during this</w:t>
      </w:r>
      <w:r w:rsidR="0071346C" w:rsidRPr="00AA1A06">
        <w:rPr>
          <w:rFonts w:ascii="Arial" w:hAnsi="Arial" w:cs="Arial"/>
          <w:sz w:val="24"/>
          <w:szCs w:val="24"/>
        </w:rPr>
        <w:t xml:space="preserve"> period</w:t>
      </w:r>
      <w:r w:rsidR="006C6171" w:rsidRPr="00AA1A06">
        <w:rPr>
          <w:rFonts w:ascii="Arial" w:hAnsi="Arial" w:cs="Arial"/>
          <w:sz w:val="24"/>
          <w:szCs w:val="24"/>
        </w:rPr>
        <w:t>, there is a</w:t>
      </w:r>
      <w:r w:rsidR="001C408C" w:rsidRPr="00AA1A06">
        <w:rPr>
          <w:rFonts w:ascii="Arial" w:hAnsi="Arial" w:cs="Arial"/>
          <w:sz w:val="24"/>
          <w:szCs w:val="24"/>
        </w:rPr>
        <w:t xml:space="preserve"> likelihood of the results</w:t>
      </w:r>
      <w:r w:rsidRPr="00AA1A06">
        <w:rPr>
          <w:rFonts w:ascii="Arial" w:hAnsi="Arial" w:cs="Arial"/>
          <w:sz w:val="24"/>
          <w:szCs w:val="24"/>
        </w:rPr>
        <w:t xml:space="preserve"> being influenced by precipitation and will therefore show the quarrying effects more clearly</w:t>
      </w:r>
      <w:r w:rsidR="0071346C" w:rsidRPr="00AA1A06">
        <w:rPr>
          <w:rFonts w:ascii="Arial" w:hAnsi="Arial" w:cs="Arial"/>
          <w:sz w:val="24"/>
          <w:szCs w:val="24"/>
        </w:rPr>
        <w:t>.</w:t>
      </w:r>
      <w:r w:rsidR="001C408C" w:rsidRPr="00AA1A06">
        <w:rPr>
          <w:rFonts w:ascii="Arial" w:hAnsi="Arial" w:cs="Arial"/>
          <w:sz w:val="24"/>
          <w:szCs w:val="24"/>
        </w:rPr>
        <w:t xml:space="preserve"> </w:t>
      </w:r>
    </w:p>
    <w:p w:rsidR="00372A3C" w:rsidRPr="00C22BBB" w:rsidRDefault="00B27FED" w:rsidP="00C22BBB">
      <w:pPr>
        <w:spacing w:line="360" w:lineRule="auto"/>
        <w:rPr>
          <w:rFonts w:ascii="Arial" w:hAnsi="Arial" w:cs="Arial"/>
          <w:sz w:val="24"/>
          <w:szCs w:val="24"/>
        </w:rPr>
      </w:pPr>
      <w:r>
        <w:rPr>
          <w:rFonts w:ascii="Arial" w:hAnsi="Arial" w:cs="Arial"/>
          <w:b/>
          <w:sz w:val="24"/>
          <w:szCs w:val="24"/>
        </w:rPr>
        <w:lastRenderedPageBreak/>
        <w:t xml:space="preserve">3.2 </w:t>
      </w:r>
      <w:r w:rsidR="00106076" w:rsidRPr="00AA1A06">
        <w:rPr>
          <w:rFonts w:ascii="Arial" w:hAnsi="Arial" w:cs="Arial"/>
          <w:b/>
          <w:sz w:val="24"/>
          <w:szCs w:val="24"/>
        </w:rPr>
        <w:t>Initia</w:t>
      </w:r>
      <w:r w:rsidR="00115472" w:rsidRPr="00AA1A06">
        <w:rPr>
          <w:rFonts w:ascii="Arial" w:hAnsi="Arial" w:cs="Arial"/>
          <w:b/>
          <w:sz w:val="24"/>
          <w:szCs w:val="24"/>
        </w:rPr>
        <w:t>l o</w:t>
      </w:r>
      <w:r w:rsidR="00106076" w:rsidRPr="00AA1A06">
        <w:rPr>
          <w:rFonts w:ascii="Arial" w:hAnsi="Arial" w:cs="Arial"/>
          <w:b/>
          <w:sz w:val="24"/>
          <w:szCs w:val="24"/>
        </w:rPr>
        <w:t>bservations</w:t>
      </w:r>
      <w:r w:rsidR="006B7654" w:rsidRPr="00AA1A06">
        <w:rPr>
          <w:rFonts w:ascii="Arial" w:hAnsi="Arial" w:cs="Arial"/>
          <w:b/>
          <w:sz w:val="24"/>
          <w:szCs w:val="24"/>
        </w:rPr>
        <w:br/>
      </w:r>
      <w:r w:rsidR="006B7654" w:rsidRPr="00AA1A06">
        <w:rPr>
          <w:rFonts w:ascii="Arial" w:hAnsi="Arial" w:cs="Arial"/>
          <w:b/>
          <w:sz w:val="24"/>
          <w:szCs w:val="24"/>
        </w:rPr>
        <w:br/>
        <w:t xml:space="preserve">   </w:t>
      </w:r>
      <w:r w:rsidR="006B7654" w:rsidRPr="00AA1A06">
        <w:rPr>
          <w:rFonts w:ascii="Arial" w:hAnsi="Arial" w:cs="Arial"/>
          <w:sz w:val="24"/>
          <w:szCs w:val="24"/>
        </w:rPr>
        <w:t>At each of the sites mentioned abov</w:t>
      </w:r>
      <w:r w:rsidR="00372A3C">
        <w:rPr>
          <w:rFonts w:ascii="Arial" w:hAnsi="Arial" w:cs="Arial"/>
          <w:sz w:val="24"/>
          <w:szCs w:val="24"/>
        </w:rPr>
        <w:t xml:space="preserve">e a river morphology survey is </w:t>
      </w:r>
      <w:r w:rsidR="006B7654" w:rsidRPr="00AA1A06">
        <w:rPr>
          <w:rFonts w:ascii="Arial" w:hAnsi="Arial" w:cs="Arial"/>
          <w:sz w:val="24"/>
          <w:szCs w:val="24"/>
        </w:rPr>
        <w:t>carried out. This morphology survey will include parameters of width, depth, wetted perimeter, velocity, flow, cross-sectional area, pH, temperature, total dissolved solids, total suspended solids, conductivity and discharge of the River Ribble at these specific points. By measuring these factors it could help to identify any spikes or anomalies within the data suggesting alterations made by human activity, such as quarrying.</w:t>
      </w:r>
      <w:r w:rsidR="006B7654" w:rsidRPr="00AA1A06">
        <w:rPr>
          <w:rFonts w:ascii="Arial" w:hAnsi="Arial" w:cs="Arial"/>
          <w:sz w:val="24"/>
          <w:szCs w:val="24"/>
        </w:rPr>
        <w:br/>
        <w:t xml:space="preserve">   On arrival at each site, initial obse</w:t>
      </w:r>
      <w:r w:rsidR="00106076" w:rsidRPr="00AA1A06">
        <w:rPr>
          <w:rFonts w:ascii="Arial" w:hAnsi="Arial" w:cs="Arial"/>
          <w:sz w:val="24"/>
          <w:szCs w:val="24"/>
        </w:rPr>
        <w:t>rvations and photographs were</w:t>
      </w:r>
      <w:r w:rsidR="006B7654" w:rsidRPr="00AA1A06">
        <w:rPr>
          <w:rFonts w:ascii="Arial" w:hAnsi="Arial" w:cs="Arial"/>
          <w:sz w:val="24"/>
          <w:szCs w:val="24"/>
        </w:rPr>
        <w:t xml:space="preserve"> taken which will allow comparisons of surrounding environments and could further knowledge of any factors that could otherwise influence the quality of the river water. After which</w:t>
      </w:r>
      <w:r w:rsidR="00106076" w:rsidRPr="00AA1A06">
        <w:rPr>
          <w:rFonts w:ascii="Arial" w:hAnsi="Arial" w:cs="Arial"/>
          <w:sz w:val="24"/>
          <w:szCs w:val="24"/>
        </w:rPr>
        <w:t>,</w:t>
      </w:r>
      <w:r w:rsidR="006B7654" w:rsidRPr="00AA1A06">
        <w:rPr>
          <w:rFonts w:ascii="Arial" w:hAnsi="Arial" w:cs="Arial"/>
          <w:sz w:val="24"/>
          <w:szCs w:val="24"/>
        </w:rPr>
        <w:t xml:space="preserve"> the safest acc</w:t>
      </w:r>
      <w:r w:rsidR="00106076" w:rsidRPr="00AA1A06">
        <w:rPr>
          <w:rFonts w:ascii="Arial" w:hAnsi="Arial" w:cs="Arial"/>
          <w:sz w:val="24"/>
          <w:szCs w:val="24"/>
        </w:rPr>
        <w:t>ess point into the river was</w:t>
      </w:r>
      <w:r w:rsidR="006B7654" w:rsidRPr="00AA1A06">
        <w:rPr>
          <w:rFonts w:ascii="Arial" w:hAnsi="Arial" w:cs="Arial"/>
          <w:sz w:val="24"/>
          <w:szCs w:val="24"/>
        </w:rPr>
        <w:t xml:space="preserve"> cho</w:t>
      </w:r>
      <w:r w:rsidR="00106076" w:rsidRPr="00AA1A06">
        <w:rPr>
          <w:rFonts w:ascii="Arial" w:hAnsi="Arial" w:cs="Arial"/>
          <w:sz w:val="24"/>
          <w:szCs w:val="24"/>
        </w:rPr>
        <w:t xml:space="preserve">sen in order to comply with the completed </w:t>
      </w:r>
      <w:r w:rsidR="006B7654" w:rsidRPr="00AA1A06">
        <w:rPr>
          <w:rFonts w:ascii="Arial" w:hAnsi="Arial" w:cs="Arial"/>
          <w:sz w:val="24"/>
          <w:szCs w:val="24"/>
        </w:rPr>
        <w:t>ethics and risk assessment forms</w:t>
      </w:r>
      <w:r w:rsidR="00106076" w:rsidRPr="00AA1A06">
        <w:rPr>
          <w:rFonts w:ascii="Arial" w:hAnsi="Arial" w:cs="Arial"/>
          <w:sz w:val="24"/>
          <w:szCs w:val="24"/>
        </w:rPr>
        <w:t xml:space="preserve"> (Appendix I). </w:t>
      </w:r>
    </w:p>
    <w:p w:rsidR="00C22BBB" w:rsidRDefault="00B27FED" w:rsidP="00C22BBB">
      <w:pPr>
        <w:spacing w:line="360" w:lineRule="auto"/>
        <w:rPr>
          <w:rFonts w:ascii="Arial" w:hAnsi="Arial" w:cs="Arial"/>
          <w:sz w:val="24"/>
          <w:szCs w:val="24"/>
        </w:rPr>
      </w:pPr>
      <w:r>
        <w:rPr>
          <w:rFonts w:ascii="Arial" w:hAnsi="Arial" w:cs="Arial"/>
          <w:b/>
          <w:sz w:val="24"/>
          <w:szCs w:val="24"/>
        </w:rPr>
        <w:t xml:space="preserve">3.3 </w:t>
      </w:r>
      <w:r w:rsidR="00106076" w:rsidRPr="00AA1A06">
        <w:rPr>
          <w:rFonts w:ascii="Arial" w:hAnsi="Arial" w:cs="Arial"/>
          <w:b/>
          <w:sz w:val="24"/>
          <w:szCs w:val="24"/>
        </w:rPr>
        <w:t>Collecting the data</w:t>
      </w:r>
    </w:p>
    <w:p w:rsidR="00C22BBB" w:rsidRDefault="00C22BBB" w:rsidP="00C22BBB">
      <w:pPr>
        <w:spacing w:line="360" w:lineRule="auto"/>
        <w:rPr>
          <w:rFonts w:ascii="Arial" w:hAnsi="Arial" w:cs="Arial"/>
          <w:b/>
          <w:sz w:val="24"/>
          <w:szCs w:val="24"/>
        </w:rPr>
      </w:pPr>
      <w:r>
        <w:rPr>
          <w:rFonts w:ascii="Arial" w:hAnsi="Arial" w:cs="Arial"/>
          <w:sz w:val="24"/>
          <w:szCs w:val="24"/>
        </w:rPr>
        <w:t xml:space="preserve">   </w:t>
      </w:r>
      <w:r w:rsidR="003F34CE" w:rsidRPr="00AA1A06">
        <w:rPr>
          <w:rFonts w:ascii="Arial" w:hAnsi="Arial" w:cs="Arial"/>
          <w:sz w:val="24"/>
          <w:szCs w:val="24"/>
        </w:rPr>
        <w:t>Using a</w:t>
      </w:r>
      <w:r w:rsidR="006B7654" w:rsidRPr="00AA1A06">
        <w:rPr>
          <w:rFonts w:ascii="Arial" w:hAnsi="Arial" w:cs="Arial"/>
          <w:sz w:val="24"/>
          <w:szCs w:val="24"/>
        </w:rPr>
        <w:t xml:space="preserve"> tape measure the river width and wetted perimeter at each</w:t>
      </w:r>
      <w:r w:rsidR="003F34CE" w:rsidRPr="00AA1A06">
        <w:rPr>
          <w:rFonts w:ascii="Arial" w:hAnsi="Arial" w:cs="Arial"/>
          <w:sz w:val="24"/>
          <w:szCs w:val="24"/>
        </w:rPr>
        <w:t xml:space="preserve"> site will </w:t>
      </w:r>
      <w:r w:rsidR="006B7654" w:rsidRPr="00AA1A06">
        <w:rPr>
          <w:rFonts w:ascii="Arial" w:hAnsi="Arial" w:cs="Arial"/>
          <w:sz w:val="24"/>
          <w:szCs w:val="24"/>
        </w:rPr>
        <w:t xml:space="preserve">be noted, this will then be followed by dividing the river width into one metre intervals in order to measure the depth of the river from its left bank to its right bank. By dividing the width into smaller intervals the information and data collected will be more accurate which could enable an increased accuracy with calculations, results, graphs and diagrams. </w:t>
      </w:r>
      <w:r w:rsidR="006B7654" w:rsidRPr="00AA1A06">
        <w:rPr>
          <w:rFonts w:ascii="Arial" w:hAnsi="Arial" w:cs="Arial"/>
          <w:sz w:val="24"/>
          <w:szCs w:val="24"/>
        </w:rPr>
        <w:br/>
        <w:t xml:space="preserve">   After the depth has</w:t>
      </w:r>
      <w:r w:rsidR="00372A3C">
        <w:rPr>
          <w:rFonts w:ascii="Arial" w:hAnsi="Arial" w:cs="Arial"/>
          <w:sz w:val="24"/>
          <w:szCs w:val="24"/>
        </w:rPr>
        <w:t xml:space="preserve"> been measured, the flow is</w:t>
      </w:r>
      <w:r w:rsidR="006B7654" w:rsidRPr="00AA1A06">
        <w:rPr>
          <w:rFonts w:ascii="Arial" w:hAnsi="Arial" w:cs="Arial"/>
          <w:sz w:val="24"/>
          <w:szCs w:val="24"/>
        </w:rPr>
        <w:t xml:space="preserve"> calculated along the same one metre intervals to create a more accurate result for average velocity and discharge of the </w:t>
      </w:r>
      <w:r w:rsidR="003F34CE" w:rsidRPr="00AA1A06">
        <w:rPr>
          <w:rFonts w:ascii="Arial" w:hAnsi="Arial" w:cs="Arial"/>
          <w:sz w:val="24"/>
          <w:szCs w:val="24"/>
        </w:rPr>
        <w:t xml:space="preserve">River </w:t>
      </w:r>
      <w:r w:rsidR="006B7654" w:rsidRPr="00AA1A06">
        <w:rPr>
          <w:rFonts w:ascii="Arial" w:hAnsi="Arial" w:cs="Arial"/>
          <w:sz w:val="24"/>
          <w:szCs w:val="24"/>
        </w:rPr>
        <w:t xml:space="preserve">Ribble at each site. This will be done </w:t>
      </w:r>
      <w:r w:rsidR="00A50BB2" w:rsidRPr="00AA1A06">
        <w:rPr>
          <w:rFonts w:ascii="Arial" w:hAnsi="Arial" w:cs="Arial"/>
          <w:sz w:val="24"/>
          <w:szCs w:val="24"/>
        </w:rPr>
        <w:t xml:space="preserve">by </w:t>
      </w:r>
      <w:r w:rsidR="006B7654" w:rsidRPr="00AA1A06">
        <w:rPr>
          <w:rFonts w:ascii="Arial" w:hAnsi="Arial" w:cs="Arial"/>
          <w:sz w:val="24"/>
          <w:szCs w:val="24"/>
        </w:rPr>
        <w:t xml:space="preserve">using a flow meter which is a small rotating blade attached to a device which counts the rotations the blade makes within a sixty </w:t>
      </w:r>
      <w:r w:rsidR="00A50BB2" w:rsidRPr="00AA1A06">
        <w:rPr>
          <w:rFonts w:ascii="Arial" w:hAnsi="Arial" w:cs="Arial"/>
          <w:sz w:val="24"/>
          <w:szCs w:val="24"/>
        </w:rPr>
        <w:t>second time period. This will be carried out three times</w:t>
      </w:r>
      <w:r w:rsidR="006B7654" w:rsidRPr="00AA1A06">
        <w:rPr>
          <w:rFonts w:ascii="Arial" w:hAnsi="Arial" w:cs="Arial"/>
          <w:sz w:val="24"/>
          <w:szCs w:val="24"/>
        </w:rPr>
        <w:t xml:space="preserve"> at each metre interval across the </w:t>
      </w:r>
      <w:r w:rsidR="00A50BB2" w:rsidRPr="00AA1A06">
        <w:rPr>
          <w:rFonts w:ascii="Arial" w:hAnsi="Arial" w:cs="Arial"/>
          <w:sz w:val="24"/>
          <w:szCs w:val="24"/>
        </w:rPr>
        <w:t xml:space="preserve">River </w:t>
      </w:r>
      <w:r w:rsidR="006B7654" w:rsidRPr="00AA1A06">
        <w:rPr>
          <w:rFonts w:ascii="Arial" w:hAnsi="Arial" w:cs="Arial"/>
          <w:sz w:val="24"/>
          <w:szCs w:val="24"/>
        </w:rPr>
        <w:t xml:space="preserve">Ribble at each </w:t>
      </w:r>
      <w:r w:rsidR="00A52717" w:rsidRPr="00AA1A06">
        <w:rPr>
          <w:rFonts w:ascii="Arial" w:hAnsi="Arial" w:cs="Arial"/>
          <w:sz w:val="24"/>
          <w:szCs w:val="24"/>
        </w:rPr>
        <w:t xml:space="preserve">individual </w:t>
      </w:r>
      <w:r w:rsidR="006B7654" w:rsidRPr="00AA1A06">
        <w:rPr>
          <w:rFonts w:ascii="Arial" w:hAnsi="Arial" w:cs="Arial"/>
          <w:sz w:val="24"/>
          <w:szCs w:val="24"/>
        </w:rPr>
        <w:t>site in order to obtain average river velocities.</w:t>
      </w:r>
      <w:r w:rsidR="001004DE" w:rsidRPr="00AA1A06">
        <w:rPr>
          <w:rFonts w:ascii="Arial" w:hAnsi="Arial" w:cs="Arial"/>
          <w:sz w:val="24"/>
          <w:szCs w:val="24"/>
        </w:rPr>
        <w:br/>
        <w:t xml:space="preserve">   </w:t>
      </w:r>
      <w:r w:rsidR="006B7654" w:rsidRPr="00AA1A06">
        <w:rPr>
          <w:rFonts w:ascii="Arial" w:hAnsi="Arial" w:cs="Arial"/>
          <w:sz w:val="24"/>
          <w:szCs w:val="24"/>
        </w:rPr>
        <w:t>Once this is complete, the an</w:t>
      </w:r>
      <w:r w:rsidR="00372A3C">
        <w:rPr>
          <w:rFonts w:ascii="Arial" w:hAnsi="Arial" w:cs="Arial"/>
          <w:sz w:val="24"/>
          <w:szCs w:val="24"/>
        </w:rPr>
        <w:t>gle of the river surface is</w:t>
      </w:r>
      <w:r w:rsidR="006B7654" w:rsidRPr="00AA1A06">
        <w:rPr>
          <w:rFonts w:ascii="Arial" w:hAnsi="Arial" w:cs="Arial"/>
          <w:sz w:val="24"/>
          <w:szCs w:val="24"/>
        </w:rPr>
        <w:t xml:space="preserve"> taken using a clinometer. This is done at both banks and the centre of </w:t>
      </w:r>
      <w:r w:rsidR="001004DE" w:rsidRPr="00AA1A06">
        <w:rPr>
          <w:rFonts w:ascii="Arial" w:hAnsi="Arial" w:cs="Arial"/>
          <w:sz w:val="24"/>
          <w:szCs w:val="24"/>
        </w:rPr>
        <w:t xml:space="preserve">the River </w:t>
      </w:r>
      <w:r w:rsidR="006B7654" w:rsidRPr="00AA1A06">
        <w:rPr>
          <w:rFonts w:ascii="Arial" w:hAnsi="Arial" w:cs="Arial"/>
          <w:sz w:val="24"/>
          <w:szCs w:val="24"/>
        </w:rPr>
        <w:t>Ribble in order to attempt if the river slope</w:t>
      </w:r>
      <w:r w:rsidR="001004DE" w:rsidRPr="00AA1A06">
        <w:rPr>
          <w:rFonts w:ascii="Arial" w:hAnsi="Arial" w:cs="Arial"/>
          <w:sz w:val="24"/>
          <w:szCs w:val="24"/>
        </w:rPr>
        <w:t xml:space="preserve"> is</w:t>
      </w:r>
      <w:r w:rsidR="006B7654" w:rsidRPr="00AA1A06">
        <w:rPr>
          <w:rFonts w:ascii="Arial" w:hAnsi="Arial" w:cs="Arial"/>
          <w:sz w:val="24"/>
          <w:szCs w:val="24"/>
        </w:rPr>
        <w:t xml:space="preserve"> similar across its width or if the bed is sloping differently. Once these angles have been taken the result will be noted and two </w:t>
      </w:r>
      <w:r w:rsidR="00C34C36" w:rsidRPr="00AA1A06">
        <w:rPr>
          <w:rFonts w:ascii="Arial" w:hAnsi="Arial" w:cs="Arial"/>
          <w:sz w:val="24"/>
          <w:szCs w:val="24"/>
        </w:rPr>
        <w:t xml:space="preserve">water </w:t>
      </w:r>
      <w:r w:rsidR="006B7654" w:rsidRPr="00AA1A06">
        <w:rPr>
          <w:rFonts w:ascii="Arial" w:hAnsi="Arial" w:cs="Arial"/>
          <w:sz w:val="24"/>
          <w:szCs w:val="24"/>
        </w:rPr>
        <w:t xml:space="preserve">samples will be collected </w:t>
      </w:r>
      <w:r w:rsidR="00C34C36" w:rsidRPr="00AA1A06">
        <w:rPr>
          <w:rFonts w:ascii="Arial" w:hAnsi="Arial" w:cs="Arial"/>
          <w:sz w:val="24"/>
          <w:szCs w:val="24"/>
        </w:rPr>
        <w:t xml:space="preserve">using 750ml bottles </w:t>
      </w:r>
      <w:r w:rsidR="006B7654" w:rsidRPr="00AA1A06">
        <w:rPr>
          <w:rFonts w:ascii="Arial" w:hAnsi="Arial" w:cs="Arial"/>
          <w:sz w:val="24"/>
          <w:szCs w:val="24"/>
        </w:rPr>
        <w:t>at either side of the river,</w:t>
      </w:r>
      <w:r w:rsidR="001725C1" w:rsidRPr="00AA1A06">
        <w:rPr>
          <w:rFonts w:ascii="Arial" w:hAnsi="Arial" w:cs="Arial"/>
          <w:sz w:val="24"/>
          <w:szCs w:val="24"/>
        </w:rPr>
        <w:t xml:space="preserve"> to look at variations between the </w:t>
      </w:r>
      <w:r w:rsidR="008353E7" w:rsidRPr="00AA1A06">
        <w:rPr>
          <w:rFonts w:ascii="Arial" w:hAnsi="Arial" w:cs="Arial"/>
          <w:sz w:val="24"/>
          <w:szCs w:val="24"/>
        </w:rPr>
        <w:t>bank</w:t>
      </w:r>
      <w:r w:rsidR="001725C1" w:rsidRPr="00AA1A06">
        <w:rPr>
          <w:rFonts w:ascii="Arial" w:hAnsi="Arial" w:cs="Arial"/>
          <w:sz w:val="24"/>
          <w:szCs w:val="24"/>
        </w:rPr>
        <w:t>s</w:t>
      </w:r>
      <w:r w:rsidR="008353E7" w:rsidRPr="00AA1A06">
        <w:rPr>
          <w:rFonts w:ascii="Arial" w:hAnsi="Arial" w:cs="Arial"/>
          <w:sz w:val="24"/>
          <w:szCs w:val="24"/>
        </w:rPr>
        <w:t xml:space="preserve"> of the River Ribble</w:t>
      </w:r>
      <w:r w:rsidR="001725C1" w:rsidRPr="00AA1A06">
        <w:rPr>
          <w:rFonts w:ascii="Arial" w:hAnsi="Arial" w:cs="Arial"/>
          <w:sz w:val="24"/>
          <w:szCs w:val="24"/>
        </w:rPr>
        <w:t xml:space="preserve"> and if one</w:t>
      </w:r>
      <w:r w:rsidR="008353E7" w:rsidRPr="00AA1A06">
        <w:rPr>
          <w:rFonts w:ascii="Arial" w:hAnsi="Arial" w:cs="Arial"/>
          <w:sz w:val="24"/>
          <w:szCs w:val="24"/>
        </w:rPr>
        <w:t xml:space="preserve"> is affected more by any parameters than the </w:t>
      </w:r>
      <w:r w:rsidR="008353E7" w:rsidRPr="00AA1A06">
        <w:rPr>
          <w:rFonts w:ascii="Arial" w:hAnsi="Arial" w:cs="Arial"/>
          <w:sz w:val="24"/>
          <w:szCs w:val="24"/>
        </w:rPr>
        <w:lastRenderedPageBreak/>
        <w:t xml:space="preserve">other.  When the </w:t>
      </w:r>
      <w:r w:rsidR="006B7654" w:rsidRPr="00AA1A06">
        <w:rPr>
          <w:rFonts w:ascii="Arial" w:hAnsi="Arial" w:cs="Arial"/>
          <w:sz w:val="24"/>
          <w:szCs w:val="24"/>
        </w:rPr>
        <w:t xml:space="preserve">two discharge becks </w:t>
      </w:r>
      <w:r w:rsidR="008353E7" w:rsidRPr="00AA1A06">
        <w:rPr>
          <w:rFonts w:ascii="Arial" w:hAnsi="Arial" w:cs="Arial"/>
          <w:sz w:val="24"/>
          <w:szCs w:val="24"/>
        </w:rPr>
        <w:t xml:space="preserve">are studied there will </w:t>
      </w:r>
      <w:r w:rsidR="006B7654" w:rsidRPr="00AA1A06">
        <w:rPr>
          <w:rFonts w:ascii="Arial" w:hAnsi="Arial" w:cs="Arial"/>
          <w:sz w:val="24"/>
          <w:szCs w:val="24"/>
        </w:rPr>
        <w:t>only</w:t>
      </w:r>
      <w:r w:rsidR="008353E7" w:rsidRPr="00AA1A06">
        <w:rPr>
          <w:rFonts w:ascii="Arial" w:hAnsi="Arial" w:cs="Arial"/>
          <w:sz w:val="24"/>
          <w:szCs w:val="24"/>
        </w:rPr>
        <w:t xml:space="preserve"> be</w:t>
      </w:r>
      <w:r w:rsidR="006B7654" w:rsidRPr="00AA1A06">
        <w:rPr>
          <w:rFonts w:ascii="Arial" w:hAnsi="Arial" w:cs="Arial"/>
          <w:sz w:val="24"/>
          <w:szCs w:val="24"/>
        </w:rPr>
        <w:t xml:space="preserve"> one </w:t>
      </w:r>
      <w:r w:rsidR="00C34C36" w:rsidRPr="00AA1A06">
        <w:rPr>
          <w:rFonts w:ascii="Arial" w:hAnsi="Arial" w:cs="Arial"/>
          <w:sz w:val="24"/>
          <w:szCs w:val="24"/>
        </w:rPr>
        <w:t xml:space="preserve">water </w:t>
      </w:r>
      <w:r w:rsidR="006B7654" w:rsidRPr="00AA1A06">
        <w:rPr>
          <w:rFonts w:ascii="Arial" w:hAnsi="Arial" w:cs="Arial"/>
          <w:sz w:val="24"/>
          <w:szCs w:val="24"/>
        </w:rPr>
        <w:t xml:space="preserve">sample </w:t>
      </w:r>
      <w:r w:rsidR="00C34C36" w:rsidRPr="00AA1A06">
        <w:rPr>
          <w:rFonts w:ascii="Arial" w:hAnsi="Arial" w:cs="Arial"/>
          <w:sz w:val="24"/>
          <w:szCs w:val="24"/>
        </w:rPr>
        <w:t xml:space="preserve">in 750ml bottles </w:t>
      </w:r>
      <w:r w:rsidR="008353E7" w:rsidRPr="00AA1A06">
        <w:rPr>
          <w:rFonts w:ascii="Arial" w:hAnsi="Arial" w:cs="Arial"/>
          <w:sz w:val="24"/>
          <w:szCs w:val="24"/>
        </w:rPr>
        <w:t>collected from both sites as the becks are not wide enough to colle</w:t>
      </w:r>
      <w:r w:rsidR="007F7E35" w:rsidRPr="00AA1A06">
        <w:rPr>
          <w:rFonts w:ascii="Arial" w:hAnsi="Arial" w:cs="Arial"/>
          <w:sz w:val="24"/>
          <w:szCs w:val="24"/>
        </w:rPr>
        <w:t>ct samples from either bank. The samples will be stored in the 750ml bottles until laboratory access is given to perform a test concerning total suspended solids.</w:t>
      </w:r>
    </w:p>
    <w:p w:rsidR="006B7654" w:rsidRPr="00AA1A06" w:rsidRDefault="00B27FED" w:rsidP="00C22BBB">
      <w:pPr>
        <w:spacing w:line="360" w:lineRule="auto"/>
        <w:rPr>
          <w:rFonts w:ascii="Arial" w:hAnsi="Arial" w:cs="Arial"/>
          <w:sz w:val="24"/>
          <w:szCs w:val="24"/>
        </w:rPr>
      </w:pPr>
      <w:r>
        <w:rPr>
          <w:rFonts w:ascii="Arial" w:hAnsi="Arial" w:cs="Arial"/>
          <w:b/>
          <w:sz w:val="24"/>
          <w:szCs w:val="24"/>
        </w:rPr>
        <w:t xml:space="preserve">3.4 </w:t>
      </w:r>
      <w:r w:rsidR="006B7654" w:rsidRPr="00AA1A06">
        <w:rPr>
          <w:rFonts w:ascii="Arial" w:hAnsi="Arial" w:cs="Arial"/>
          <w:b/>
          <w:sz w:val="24"/>
          <w:szCs w:val="24"/>
        </w:rPr>
        <w:t>Testing the data</w:t>
      </w:r>
    </w:p>
    <w:p w:rsidR="006B7654" w:rsidRPr="00AA1A06" w:rsidRDefault="006B7654" w:rsidP="00C22BBB">
      <w:pPr>
        <w:spacing w:line="360" w:lineRule="auto"/>
        <w:rPr>
          <w:rFonts w:ascii="Arial" w:hAnsi="Arial" w:cs="Arial"/>
          <w:b/>
          <w:sz w:val="24"/>
          <w:szCs w:val="24"/>
        </w:rPr>
      </w:pPr>
      <w:r w:rsidRPr="00AA1A06">
        <w:rPr>
          <w:rFonts w:ascii="Arial" w:hAnsi="Arial" w:cs="Arial"/>
          <w:sz w:val="24"/>
          <w:szCs w:val="24"/>
        </w:rPr>
        <w:t xml:space="preserve">   After the </w:t>
      </w:r>
      <w:r w:rsidR="004F55E8" w:rsidRPr="00AA1A06">
        <w:rPr>
          <w:rFonts w:ascii="Arial" w:hAnsi="Arial" w:cs="Arial"/>
          <w:sz w:val="24"/>
          <w:szCs w:val="24"/>
        </w:rPr>
        <w:t xml:space="preserve">water </w:t>
      </w:r>
      <w:r w:rsidRPr="00AA1A06">
        <w:rPr>
          <w:rFonts w:ascii="Arial" w:hAnsi="Arial" w:cs="Arial"/>
          <w:sz w:val="24"/>
          <w:szCs w:val="24"/>
        </w:rPr>
        <w:t>samples have been collected at each of the six sites, there will be various tests undertaken to determine other parameters. By using two separate handh</w:t>
      </w:r>
      <w:r w:rsidR="00401C71" w:rsidRPr="00AA1A06">
        <w:rPr>
          <w:rFonts w:ascii="Arial" w:hAnsi="Arial" w:cs="Arial"/>
          <w:sz w:val="24"/>
          <w:szCs w:val="24"/>
        </w:rPr>
        <w:t>eld devices the samples are</w:t>
      </w:r>
      <w:r w:rsidRPr="00AA1A06">
        <w:rPr>
          <w:rFonts w:ascii="Arial" w:hAnsi="Arial" w:cs="Arial"/>
          <w:sz w:val="24"/>
          <w:szCs w:val="24"/>
        </w:rPr>
        <w:t xml:space="preserve"> tested for pH, temperature, total dissolved solids and conductivity. The first device measures pH and temperatu</w:t>
      </w:r>
      <w:r w:rsidR="004F55E8" w:rsidRPr="00AA1A06">
        <w:rPr>
          <w:rFonts w:ascii="Arial" w:hAnsi="Arial" w:cs="Arial"/>
          <w:sz w:val="24"/>
          <w:szCs w:val="24"/>
        </w:rPr>
        <w:t>re. By submerging the small prob</w:t>
      </w:r>
      <w:r w:rsidRPr="00AA1A06">
        <w:rPr>
          <w:rFonts w:ascii="Arial" w:hAnsi="Arial" w:cs="Arial"/>
          <w:sz w:val="24"/>
          <w:szCs w:val="24"/>
        </w:rPr>
        <w:t>e into the collected samples the equipment will give a reading for each parameter. This will be done three times for each sample in order to obtain an average, for an accurate measurement. The second implement that can be used in the field will measure the conductivity and total dissolved solid</w:t>
      </w:r>
      <w:r w:rsidR="004F55E8" w:rsidRPr="00AA1A06">
        <w:rPr>
          <w:rFonts w:ascii="Arial" w:hAnsi="Arial" w:cs="Arial"/>
          <w:sz w:val="24"/>
          <w:szCs w:val="24"/>
        </w:rPr>
        <w:t>s within the samples. This probe</w:t>
      </w:r>
      <w:r w:rsidRPr="00AA1A06">
        <w:rPr>
          <w:rFonts w:ascii="Arial" w:hAnsi="Arial" w:cs="Arial"/>
          <w:sz w:val="24"/>
          <w:szCs w:val="24"/>
        </w:rPr>
        <w:t xml:space="preserve"> will also be submerged to obtain a reading, and will be done three times for an equally accurate result as the first instrument. </w:t>
      </w:r>
      <w:r w:rsidRPr="00AA1A06">
        <w:rPr>
          <w:rFonts w:ascii="Arial" w:hAnsi="Arial" w:cs="Arial"/>
          <w:sz w:val="24"/>
          <w:szCs w:val="24"/>
        </w:rPr>
        <w:br/>
        <w:t xml:space="preserve">   After all the testing in the field is complete, the samples will be kept in a fridg</w:t>
      </w:r>
      <w:r w:rsidR="00CD7A6A" w:rsidRPr="00AA1A06">
        <w:rPr>
          <w:rFonts w:ascii="Arial" w:hAnsi="Arial" w:cs="Arial"/>
          <w:sz w:val="24"/>
          <w:szCs w:val="24"/>
        </w:rPr>
        <w:t>e to an average temperature from results dat</w:t>
      </w:r>
      <w:r w:rsidR="00E841D1" w:rsidRPr="00AA1A06">
        <w:rPr>
          <w:rFonts w:ascii="Arial" w:hAnsi="Arial" w:cs="Arial"/>
          <w:sz w:val="24"/>
          <w:szCs w:val="24"/>
        </w:rPr>
        <w:t>a</w:t>
      </w:r>
      <w:r w:rsidRPr="00AA1A06">
        <w:rPr>
          <w:rFonts w:ascii="Arial" w:hAnsi="Arial" w:cs="Arial"/>
          <w:sz w:val="24"/>
          <w:szCs w:val="24"/>
        </w:rPr>
        <w:t>, in order to keep the samples in a natural state as possible. After which each sample will be tested in the laboratory for total suspended solids. In order to weigh the suspended solids accurately, the first step will be to weigh the individual filter papers separately</w:t>
      </w:r>
      <w:r w:rsidR="00DE2E0D" w:rsidRPr="00AA1A06">
        <w:rPr>
          <w:rFonts w:ascii="Arial" w:hAnsi="Arial" w:cs="Arial"/>
          <w:sz w:val="24"/>
          <w:szCs w:val="24"/>
        </w:rPr>
        <w:t xml:space="preserve">. The papers which will be used </w:t>
      </w:r>
      <w:r w:rsidR="00401C71" w:rsidRPr="00AA1A06">
        <w:rPr>
          <w:rFonts w:ascii="Arial" w:hAnsi="Arial" w:cs="Arial"/>
          <w:sz w:val="24"/>
          <w:szCs w:val="24"/>
        </w:rPr>
        <w:t>are grade III, a</w:t>
      </w:r>
      <w:r w:rsidR="00DE2E0D" w:rsidRPr="00AA1A06">
        <w:rPr>
          <w:rFonts w:ascii="Arial" w:hAnsi="Arial" w:cs="Arial"/>
          <w:sz w:val="24"/>
          <w:szCs w:val="24"/>
        </w:rPr>
        <w:t>pproximately 47mm in diameter and have a holding capacity of 6µ</w:t>
      </w:r>
      <w:r w:rsidR="00371A3E" w:rsidRPr="00AA1A06">
        <w:rPr>
          <w:rFonts w:ascii="Arial" w:hAnsi="Arial" w:cs="Arial"/>
          <w:sz w:val="24"/>
          <w:szCs w:val="24"/>
        </w:rPr>
        <w:t>m;</w:t>
      </w:r>
      <w:r w:rsidR="006C7D0F" w:rsidRPr="00AA1A06">
        <w:rPr>
          <w:rFonts w:ascii="Arial" w:hAnsi="Arial" w:cs="Arial"/>
          <w:sz w:val="24"/>
          <w:szCs w:val="24"/>
        </w:rPr>
        <w:t xml:space="preserve"> these will </w:t>
      </w:r>
      <w:r w:rsidRPr="00AA1A06">
        <w:rPr>
          <w:rFonts w:ascii="Arial" w:hAnsi="Arial" w:cs="Arial"/>
          <w:sz w:val="24"/>
          <w:szCs w:val="24"/>
        </w:rPr>
        <w:t>be labelled to correspond with the sample that will be filtered onto the paper. By inserting the filter paper into the filtering device and using the magnetic measuring flask to seal it, a beaker is place underneath and is attached to a vacuum, which will pump the water through the filtering device. As the samples will be in large volumes each sample will need to fill three beakers before removing the filter paper and the leftover sediment.</w:t>
      </w:r>
      <w:r w:rsidRPr="00AA1A06">
        <w:rPr>
          <w:rFonts w:ascii="Arial" w:hAnsi="Arial" w:cs="Arial"/>
          <w:sz w:val="24"/>
          <w:szCs w:val="24"/>
        </w:rPr>
        <w:br/>
        <w:t xml:space="preserve">   Once this has been completed for each sample, the filter papers will be placed on a tray in order for any remaining water to dry, therefore leaving only the filter paper and what was suspended sediment. After the samples have dried, each one will be weighed and the final result will be calculated from taking the initial weight of the filter paper away from the combined weight of the paper and the sediment, </w:t>
      </w:r>
      <w:r w:rsidR="003527C1" w:rsidRPr="00AA1A06">
        <w:rPr>
          <w:rFonts w:ascii="Arial" w:hAnsi="Arial" w:cs="Arial"/>
          <w:sz w:val="24"/>
          <w:szCs w:val="24"/>
        </w:rPr>
        <w:t xml:space="preserve">after being </w:t>
      </w:r>
      <w:r w:rsidR="003527C1" w:rsidRPr="00AA1A06">
        <w:rPr>
          <w:rFonts w:ascii="Arial" w:hAnsi="Arial" w:cs="Arial"/>
          <w:sz w:val="24"/>
          <w:szCs w:val="24"/>
        </w:rPr>
        <w:lastRenderedPageBreak/>
        <w:t xml:space="preserve">converted into milligrams per litre (mg/l) </w:t>
      </w:r>
      <w:r w:rsidRPr="00AA1A06">
        <w:rPr>
          <w:rFonts w:ascii="Arial" w:hAnsi="Arial" w:cs="Arial"/>
          <w:sz w:val="24"/>
          <w:szCs w:val="24"/>
        </w:rPr>
        <w:t>this will then give the amount of total suspended solids within each sample.</w:t>
      </w:r>
    </w:p>
    <w:p w:rsidR="006B7654" w:rsidRPr="00AA1A06" w:rsidRDefault="00B27FED" w:rsidP="00C22BBB">
      <w:pPr>
        <w:spacing w:line="360" w:lineRule="auto"/>
        <w:rPr>
          <w:rFonts w:ascii="Arial" w:hAnsi="Arial" w:cs="Arial"/>
          <w:b/>
          <w:sz w:val="24"/>
          <w:szCs w:val="24"/>
        </w:rPr>
      </w:pPr>
      <w:r>
        <w:rPr>
          <w:rFonts w:ascii="Arial" w:hAnsi="Arial" w:cs="Arial"/>
          <w:b/>
          <w:sz w:val="24"/>
          <w:szCs w:val="24"/>
        </w:rPr>
        <w:t xml:space="preserve">3.5 </w:t>
      </w:r>
      <w:r w:rsidR="006B7654" w:rsidRPr="00AA1A06">
        <w:rPr>
          <w:rFonts w:ascii="Arial" w:hAnsi="Arial" w:cs="Arial"/>
          <w:b/>
          <w:sz w:val="24"/>
          <w:szCs w:val="24"/>
        </w:rPr>
        <w:t>Method evaluation</w:t>
      </w:r>
    </w:p>
    <w:p w:rsidR="006B7654" w:rsidRPr="00AA1A06" w:rsidRDefault="006B7654" w:rsidP="00C22BBB">
      <w:pPr>
        <w:spacing w:line="360" w:lineRule="auto"/>
        <w:rPr>
          <w:rFonts w:ascii="Arial" w:hAnsi="Arial" w:cs="Arial"/>
          <w:sz w:val="24"/>
          <w:szCs w:val="24"/>
        </w:rPr>
      </w:pPr>
      <w:r w:rsidRPr="00AA1A06">
        <w:rPr>
          <w:rFonts w:ascii="Arial" w:hAnsi="Arial" w:cs="Arial"/>
          <w:b/>
          <w:sz w:val="24"/>
          <w:szCs w:val="24"/>
        </w:rPr>
        <w:t xml:space="preserve">   </w:t>
      </w:r>
      <w:r w:rsidRPr="00AA1A06">
        <w:rPr>
          <w:rFonts w:ascii="Arial" w:hAnsi="Arial" w:cs="Arial"/>
          <w:sz w:val="24"/>
          <w:szCs w:val="24"/>
        </w:rPr>
        <w:t>The methods chosen to collect these samples are the most common when it comes to river channel morphology surveys. By measuring the variety of factors through this survey, it enables an increased understanding of the river and any potential causes of its</w:t>
      </w:r>
      <w:r w:rsidR="00A274DB">
        <w:rPr>
          <w:rFonts w:ascii="Arial" w:hAnsi="Arial" w:cs="Arial"/>
          <w:sz w:val="24"/>
          <w:szCs w:val="24"/>
        </w:rPr>
        <w:t xml:space="preserve"> changing channel behaviour. M</w:t>
      </w:r>
      <w:r w:rsidRPr="00AA1A06">
        <w:rPr>
          <w:rFonts w:ascii="Arial" w:hAnsi="Arial" w:cs="Arial"/>
          <w:sz w:val="24"/>
          <w:szCs w:val="24"/>
        </w:rPr>
        <w:t>easuring most of the parameters whilst in the field</w:t>
      </w:r>
      <w:r w:rsidR="00A274DB">
        <w:rPr>
          <w:rFonts w:ascii="Arial" w:hAnsi="Arial" w:cs="Arial"/>
          <w:sz w:val="24"/>
          <w:szCs w:val="24"/>
        </w:rPr>
        <w:t xml:space="preserve"> </w:t>
      </w:r>
      <w:r w:rsidRPr="00AA1A06">
        <w:rPr>
          <w:rFonts w:ascii="Arial" w:hAnsi="Arial" w:cs="Arial"/>
          <w:sz w:val="24"/>
          <w:szCs w:val="24"/>
        </w:rPr>
        <w:t>will give an increased accuracy to the results rather than keeping the sampl</w:t>
      </w:r>
      <w:r w:rsidR="008A5598" w:rsidRPr="00AA1A06">
        <w:rPr>
          <w:rFonts w:ascii="Arial" w:hAnsi="Arial" w:cs="Arial"/>
          <w:sz w:val="24"/>
          <w:szCs w:val="24"/>
        </w:rPr>
        <w:t>es to be tested in a laboratory, as the river is a natural environment rather than a controlled area.</w:t>
      </w:r>
      <w:r w:rsidRPr="00AA1A06">
        <w:rPr>
          <w:rFonts w:ascii="Arial" w:hAnsi="Arial" w:cs="Arial"/>
          <w:sz w:val="24"/>
          <w:szCs w:val="24"/>
        </w:rPr>
        <w:t xml:space="preserve"> The total suspended solid parameter is the only exception to this due to the need for filtering devices to remove the water and retain suspende</w:t>
      </w:r>
      <w:r w:rsidR="00A274DB">
        <w:rPr>
          <w:rFonts w:ascii="Arial" w:hAnsi="Arial" w:cs="Arial"/>
          <w:sz w:val="24"/>
          <w:szCs w:val="24"/>
        </w:rPr>
        <w:t xml:space="preserve">d sediments. </w:t>
      </w:r>
      <w:r w:rsidR="00A274DB">
        <w:rPr>
          <w:rFonts w:ascii="Arial" w:hAnsi="Arial" w:cs="Arial"/>
          <w:sz w:val="24"/>
          <w:szCs w:val="24"/>
        </w:rPr>
        <w:br/>
        <w:t xml:space="preserve">   U</w:t>
      </w:r>
      <w:r w:rsidRPr="00AA1A06">
        <w:rPr>
          <w:rFonts w:ascii="Arial" w:hAnsi="Arial" w:cs="Arial"/>
          <w:sz w:val="24"/>
          <w:szCs w:val="24"/>
        </w:rPr>
        <w:t>sing the suggested methods above and therefore collecting a variety of results from a number of considerations the hypothesis of this study will be easier to conclude and the theory should be more accurate than if the study was only considering one parameter.</w:t>
      </w:r>
      <w:r w:rsidR="00603721" w:rsidRPr="00AA1A06">
        <w:rPr>
          <w:rFonts w:ascii="Arial" w:hAnsi="Arial" w:cs="Arial"/>
          <w:sz w:val="24"/>
          <w:szCs w:val="24"/>
        </w:rPr>
        <w:br/>
        <w:t xml:space="preserve">   The water samples were collected in summer, throughout this season the River Ribble had a higher flow than expected due to heavy rainfall being received the preceding week before the data was collected. Fortunately, the River Ribble was still safe to enter and collect data from the channel centre at each individual site. A notebook was used to record all data taken in the field and in the laboratory, as a table for each sample area. Complete data tables were then produced to compare parameter variations downstream (Appendix II).</w:t>
      </w:r>
      <w:r w:rsidR="00BC7909" w:rsidRPr="00AA1A06">
        <w:rPr>
          <w:rFonts w:ascii="Arial" w:hAnsi="Arial" w:cs="Arial"/>
          <w:sz w:val="24"/>
          <w:szCs w:val="24"/>
        </w:rPr>
        <w:br/>
        <w:t xml:space="preserve">   Although most of the River Ribble sites were along public footpaths there was not a significant amount of hikers or dog walkers, which in turn made the data collection easier. The footpaths made gaining access to the sites easier and safer, especially as some were close to nearby steep, rocky hills.</w:t>
      </w:r>
    </w:p>
    <w:p w:rsidR="00C501F5" w:rsidRDefault="00C501F5" w:rsidP="00C22BBB">
      <w:pPr>
        <w:spacing w:line="360" w:lineRule="auto"/>
        <w:rPr>
          <w:rFonts w:ascii="Arial" w:hAnsi="Arial" w:cs="Arial"/>
          <w:sz w:val="24"/>
          <w:szCs w:val="24"/>
        </w:rPr>
      </w:pPr>
    </w:p>
    <w:p w:rsidR="00C22BBB" w:rsidRDefault="00C22BBB" w:rsidP="00C22BBB">
      <w:pPr>
        <w:spacing w:line="360" w:lineRule="auto"/>
        <w:rPr>
          <w:rFonts w:ascii="Arial" w:hAnsi="Arial" w:cs="Arial"/>
          <w:sz w:val="24"/>
          <w:szCs w:val="24"/>
        </w:rPr>
      </w:pPr>
    </w:p>
    <w:p w:rsidR="00372A3C" w:rsidRPr="00AA1A06" w:rsidRDefault="00372A3C" w:rsidP="00C22BBB">
      <w:pPr>
        <w:spacing w:line="360" w:lineRule="auto"/>
        <w:rPr>
          <w:rFonts w:ascii="Arial" w:hAnsi="Arial" w:cs="Arial"/>
          <w:sz w:val="24"/>
          <w:szCs w:val="24"/>
        </w:rPr>
      </w:pPr>
    </w:p>
    <w:p w:rsidR="00C501F5" w:rsidRPr="00C22BBB" w:rsidRDefault="00807FC8" w:rsidP="00C22BBB">
      <w:pPr>
        <w:spacing w:line="360" w:lineRule="auto"/>
        <w:rPr>
          <w:rFonts w:ascii="Arial" w:hAnsi="Arial" w:cs="Arial"/>
          <w:sz w:val="44"/>
          <w:szCs w:val="44"/>
        </w:rPr>
      </w:pPr>
      <w:r>
        <w:rPr>
          <w:rFonts w:ascii="Arial" w:hAnsi="Arial" w:cs="Arial"/>
          <w:sz w:val="44"/>
          <w:szCs w:val="44"/>
        </w:rPr>
        <w:lastRenderedPageBreak/>
        <w:t xml:space="preserve">                   </w:t>
      </w:r>
      <w:r w:rsidR="00442D7E" w:rsidRPr="00AA1A06">
        <w:rPr>
          <w:rFonts w:ascii="Arial" w:hAnsi="Arial" w:cs="Arial"/>
          <w:sz w:val="44"/>
          <w:szCs w:val="44"/>
        </w:rPr>
        <w:t xml:space="preserve"> </w:t>
      </w:r>
      <w:r w:rsidR="000D413B" w:rsidRPr="00AA1A06">
        <w:rPr>
          <w:rFonts w:ascii="Arial" w:hAnsi="Arial" w:cs="Arial"/>
          <w:sz w:val="44"/>
          <w:szCs w:val="44"/>
        </w:rPr>
        <w:t xml:space="preserve"> </w:t>
      </w:r>
      <w:r w:rsidR="00442D7E" w:rsidRPr="00AA1A06">
        <w:rPr>
          <w:rFonts w:ascii="Arial" w:hAnsi="Arial" w:cs="Arial"/>
          <w:sz w:val="44"/>
          <w:szCs w:val="44"/>
        </w:rPr>
        <w:t xml:space="preserve">     </w:t>
      </w:r>
      <w:r w:rsidR="00C501F5" w:rsidRPr="00AA1A06">
        <w:rPr>
          <w:rFonts w:ascii="Arial" w:hAnsi="Arial" w:cs="Arial"/>
          <w:sz w:val="44"/>
          <w:szCs w:val="44"/>
        </w:rPr>
        <w:t xml:space="preserve"> </w:t>
      </w:r>
      <w:r>
        <w:rPr>
          <w:rFonts w:ascii="Arial" w:hAnsi="Arial" w:cs="Arial"/>
          <w:sz w:val="44"/>
          <w:szCs w:val="44"/>
        </w:rPr>
        <w:t>4.0</w:t>
      </w:r>
      <w:r w:rsidR="00C501F5" w:rsidRPr="00AA1A06">
        <w:rPr>
          <w:rFonts w:ascii="Arial" w:hAnsi="Arial" w:cs="Arial"/>
          <w:sz w:val="44"/>
          <w:szCs w:val="44"/>
        </w:rPr>
        <w:t xml:space="preserve"> Results</w:t>
      </w:r>
      <w:r w:rsidR="00C501F5" w:rsidRPr="00AA1A06">
        <w:rPr>
          <w:rFonts w:ascii="Arial" w:hAnsi="Arial" w:cs="Arial"/>
          <w:sz w:val="24"/>
          <w:szCs w:val="24"/>
        </w:rPr>
        <w:br/>
      </w:r>
      <w:r w:rsidR="005A42B5" w:rsidRPr="00AA1A06">
        <w:rPr>
          <w:rFonts w:ascii="Arial" w:hAnsi="Arial" w:cs="Arial"/>
          <w:sz w:val="24"/>
          <w:szCs w:val="24"/>
        </w:rPr>
        <w:t xml:space="preserve">    In this chapter, most of the </w:t>
      </w:r>
      <w:r w:rsidR="00C501F5" w:rsidRPr="00AA1A06">
        <w:rPr>
          <w:rFonts w:ascii="Arial" w:hAnsi="Arial" w:cs="Arial"/>
          <w:sz w:val="24"/>
          <w:szCs w:val="24"/>
        </w:rPr>
        <w:t>results will be pre</w:t>
      </w:r>
      <w:r w:rsidR="00603721" w:rsidRPr="00AA1A06">
        <w:rPr>
          <w:rFonts w:ascii="Arial" w:hAnsi="Arial" w:cs="Arial"/>
          <w:sz w:val="24"/>
          <w:szCs w:val="24"/>
        </w:rPr>
        <w:t xml:space="preserve">sented </w:t>
      </w:r>
      <w:r w:rsidR="00CD4EB4" w:rsidRPr="00AA1A06">
        <w:rPr>
          <w:rFonts w:ascii="Arial" w:hAnsi="Arial" w:cs="Arial"/>
          <w:sz w:val="24"/>
          <w:szCs w:val="24"/>
        </w:rPr>
        <w:t>in graph format with a detailed description of significant values and/or any anomalies;</w:t>
      </w:r>
      <w:r w:rsidR="00603721" w:rsidRPr="00AA1A06">
        <w:rPr>
          <w:rFonts w:ascii="Arial" w:hAnsi="Arial" w:cs="Arial"/>
          <w:sz w:val="24"/>
          <w:szCs w:val="24"/>
        </w:rPr>
        <w:t xml:space="preserve"> with r</w:t>
      </w:r>
      <w:r w:rsidR="00C501F5" w:rsidRPr="00AA1A06">
        <w:rPr>
          <w:rFonts w:ascii="Arial" w:hAnsi="Arial" w:cs="Arial"/>
          <w:sz w:val="24"/>
          <w:szCs w:val="24"/>
        </w:rPr>
        <w:t xml:space="preserve">eferral to previous studies and literature. When looking at the results it is important to refer back to previous studies to understand any similarities or differences these results could have. As well as this, the sites and surroundings from where the data was initially collected must be considered to attempt to describe possible causes.    </w:t>
      </w:r>
    </w:p>
    <w:p w:rsidR="00C501F5" w:rsidRPr="00AA1A06" w:rsidRDefault="00807FC8" w:rsidP="00C22BBB">
      <w:pPr>
        <w:spacing w:line="360" w:lineRule="auto"/>
        <w:rPr>
          <w:rFonts w:ascii="Arial" w:hAnsi="Arial" w:cs="Arial"/>
          <w:b/>
          <w:sz w:val="24"/>
          <w:szCs w:val="24"/>
        </w:rPr>
      </w:pPr>
      <w:r>
        <w:rPr>
          <w:rFonts w:ascii="Arial" w:hAnsi="Arial" w:cs="Arial"/>
          <w:b/>
          <w:sz w:val="24"/>
          <w:szCs w:val="24"/>
        </w:rPr>
        <w:t xml:space="preserve">4.1 </w:t>
      </w:r>
      <w:r w:rsidR="00BA0A10" w:rsidRPr="00AA1A06">
        <w:rPr>
          <w:rFonts w:ascii="Arial" w:hAnsi="Arial" w:cs="Arial"/>
          <w:b/>
          <w:sz w:val="24"/>
          <w:szCs w:val="24"/>
        </w:rPr>
        <w:t>Site o</w:t>
      </w:r>
      <w:r w:rsidR="00C501F5" w:rsidRPr="00AA1A06">
        <w:rPr>
          <w:rFonts w:ascii="Arial" w:hAnsi="Arial" w:cs="Arial"/>
          <w:b/>
          <w:sz w:val="24"/>
          <w:szCs w:val="24"/>
        </w:rPr>
        <w:t>bservations</w:t>
      </w:r>
    </w:p>
    <w:p w:rsidR="00C22BBB" w:rsidRDefault="00C22BBB" w:rsidP="00C22BBB">
      <w:p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1312" behindDoc="0" locked="0" layoutInCell="1" allowOverlap="1">
            <wp:simplePos x="0" y="0"/>
            <wp:positionH relativeFrom="column">
              <wp:posOffset>749935</wp:posOffset>
            </wp:positionH>
            <wp:positionV relativeFrom="paragraph">
              <wp:posOffset>2499995</wp:posOffset>
            </wp:positionV>
            <wp:extent cx="3606165" cy="2679700"/>
            <wp:effectExtent l="19050" t="0" r="0" b="0"/>
            <wp:wrapSquare wrapText="bothSides"/>
            <wp:docPr id="2" name="Picture 1" descr="C:\Users\Public\Documents\University\Dissertation\Photos\SAM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University\Dissertation\Photos\SAM_0890.JPG"/>
                    <pic:cNvPicPr>
                      <a:picLocks noChangeAspect="1" noChangeArrowheads="1"/>
                    </pic:cNvPicPr>
                  </pic:nvPicPr>
                  <pic:blipFill>
                    <a:blip r:embed="rId16" cstate="print"/>
                    <a:srcRect/>
                    <a:stretch>
                      <a:fillRect/>
                    </a:stretch>
                  </pic:blipFill>
                  <pic:spPr bwMode="auto">
                    <a:xfrm>
                      <a:off x="0" y="0"/>
                      <a:ext cx="3606165" cy="2679700"/>
                    </a:xfrm>
                    <a:prstGeom prst="rect">
                      <a:avLst/>
                    </a:prstGeom>
                    <a:noFill/>
                    <a:ln w="9525">
                      <a:noFill/>
                      <a:miter lim="800000"/>
                      <a:headEnd/>
                      <a:tailEnd/>
                    </a:ln>
                  </pic:spPr>
                </pic:pic>
              </a:graphicData>
            </a:graphic>
          </wp:anchor>
        </w:drawing>
      </w:r>
      <w:r w:rsidR="00C501F5" w:rsidRPr="00AA1A06">
        <w:rPr>
          <w:rFonts w:ascii="Arial" w:hAnsi="Arial" w:cs="Arial"/>
          <w:sz w:val="24"/>
          <w:szCs w:val="24"/>
        </w:rPr>
        <w:t xml:space="preserve">   Farmland was the major surrounding for every site, except fo</w:t>
      </w:r>
      <w:r w:rsidR="00057085">
        <w:rPr>
          <w:rFonts w:ascii="Arial" w:hAnsi="Arial" w:cs="Arial"/>
          <w:sz w:val="24"/>
          <w:szCs w:val="24"/>
        </w:rPr>
        <w:t>r</w:t>
      </w:r>
      <w:r w:rsidR="00235256">
        <w:rPr>
          <w:rFonts w:ascii="Arial" w:hAnsi="Arial" w:cs="Arial"/>
          <w:sz w:val="24"/>
          <w:szCs w:val="24"/>
        </w:rPr>
        <w:t xml:space="preserve"> when the quarry beck (site 3</w:t>
      </w:r>
      <w:r w:rsidR="00057085">
        <w:rPr>
          <w:rFonts w:ascii="Arial" w:hAnsi="Arial" w:cs="Arial"/>
          <w:sz w:val="24"/>
          <w:szCs w:val="24"/>
        </w:rPr>
        <w:t>) becomes confluent with</w:t>
      </w:r>
      <w:r w:rsidR="0055519E">
        <w:rPr>
          <w:rFonts w:ascii="Arial" w:hAnsi="Arial" w:cs="Arial"/>
          <w:sz w:val="24"/>
          <w:szCs w:val="24"/>
        </w:rPr>
        <w:t xml:space="preserve"> the River Rib</w:t>
      </w:r>
      <w:r w:rsidR="00057085">
        <w:rPr>
          <w:rFonts w:ascii="Arial" w:hAnsi="Arial" w:cs="Arial"/>
          <w:sz w:val="24"/>
          <w:szCs w:val="24"/>
        </w:rPr>
        <w:t xml:space="preserve">ble at </w:t>
      </w:r>
      <w:r w:rsidR="00C501F5" w:rsidRPr="00AA1A06">
        <w:rPr>
          <w:rFonts w:ascii="Arial" w:hAnsi="Arial" w:cs="Arial"/>
          <w:sz w:val="24"/>
          <w:szCs w:val="24"/>
        </w:rPr>
        <w:t>site</w:t>
      </w:r>
      <w:r w:rsidR="00057085">
        <w:rPr>
          <w:rFonts w:ascii="Arial" w:hAnsi="Arial" w:cs="Arial"/>
          <w:sz w:val="24"/>
          <w:szCs w:val="24"/>
        </w:rPr>
        <w:t xml:space="preserve"> four</w:t>
      </w:r>
      <w:r w:rsidR="00C501F5" w:rsidRPr="00AA1A06">
        <w:rPr>
          <w:rFonts w:ascii="Arial" w:hAnsi="Arial" w:cs="Arial"/>
          <w:sz w:val="24"/>
          <w:szCs w:val="24"/>
        </w:rPr>
        <w:t>. At this point, although farmland was evident, the quarry was more significant</w:t>
      </w:r>
      <w:r w:rsidR="00151063" w:rsidRPr="00AA1A06">
        <w:rPr>
          <w:rFonts w:ascii="Arial" w:hAnsi="Arial" w:cs="Arial"/>
          <w:sz w:val="24"/>
          <w:szCs w:val="24"/>
        </w:rPr>
        <w:t xml:space="preserve"> due to the pH being more alkaline than acidic</w:t>
      </w:r>
      <w:r w:rsidR="00C501F5" w:rsidRPr="00AA1A06">
        <w:rPr>
          <w:rFonts w:ascii="Arial" w:hAnsi="Arial" w:cs="Arial"/>
          <w:sz w:val="24"/>
          <w:szCs w:val="24"/>
        </w:rPr>
        <w:t>. At the third site in Horton-in-Ribblesdale, there were sheep along the riparian strip of the River Ribble and some had been standing al</w:t>
      </w:r>
      <w:r w:rsidR="007E219B" w:rsidRPr="00AA1A06">
        <w:rPr>
          <w:rFonts w:ascii="Arial" w:hAnsi="Arial" w:cs="Arial"/>
          <w:sz w:val="24"/>
          <w:szCs w:val="24"/>
        </w:rPr>
        <w:t>ong the shallow banks (Figure 5</w:t>
      </w:r>
      <w:r w:rsidR="00C501F5" w:rsidRPr="00AA1A06">
        <w:rPr>
          <w:rFonts w:ascii="Arial" w:hAnsi="Arial" w:cs="Arial"/>
          <w:sz w:val="24"/>
          <w:szCs w:val="24"/>
        </w:rPr>
        <w:t xml:space="preserve">). </w:t>
      </w:r>
      <w:r w:rsidR="00481DD4">
        <w:rPr>
          <w:rFonts w:ascii="Arial" w:hAnsi="Arial" w:cs="Arial"/>
          <w:sz w:val="24"/>
          <w:szCs w:val="24"/>
        </w:rPr>
        <w:t>It was also noted that defecation was located close to each bank (site 2 and 5).</w:t>
      </w:r>
      <w:r w:rsidR="00C501F5" w:rsidRPr="00AA1A06">
        <w:rPr>
          <w:rFonts w:ascii="Arial" w:hAnsi="Arial" w:cs="Arial"/>
          <w:sz w:val="24"/>
          <w:szCs w:val="24"/>
        </w:rPr>
        <w:t xml:space="preserve">There were no significant differences at any individual site other that of the quarry, each site had evidence of slight bank erosion and vegetation was very similar, with grass and trees making up most of each riparian buffer. </w:t>
      </w:r>
      <w:r w:rsidR="00C501F5" w:rsidRPr="00AA1A06">
        <w:rPr>
          <w:rFonts w:ascii="Arial" w:hAnsi="Arial" w:cs="Arial"/>
          <w:sz w:val="24"/>
          <w:szCs w:val="24"/>
        </w:rPr>
        <w:br/>
        <w:t xml:space="preserve">   </w:t>
      </w:r>
      <w:bookmarkStart w:id="5" w:name="_Toc351484273"/>
    </w:p>
    <w:p w:rsidR="00C22BBB" w:rsidRDefault="00C22BBB" w:rsidP="00C22BBB">
      <w:pPr>
        <w:pStyle w:val="Caption"/>
        <w:keepNext/>
        <w:spacing w:line="360" w:lineRule="auto"/>
        <w:rPr>
          <w:rFonts w:ascii="Arial" w:hAnsi="Arial" w:cs="Arial"/>
          <w:color w:val="auto"/>
          <w:sz w:val="24"/>
          <w:szCs w:val="24"/>
        </w:rPr>
      </w:pPr>
    </w:p>
    <w:p w:rsidR="00C22BBB" w:rsidRDefault="00C22BBB" w:rsidP="00C22BBB">
      <w:pPr>
        <w:pStyle w:val="Caption"/>
        <w:keepNext/>
        <w:spacing w:line="360" w:lineRule="auto"/>
        <w:rPr>
          <w:rFonts w:ascii="Arial" w:hAnsi="Arial" w:cs="Arial"/>
          <w:color w:val="auto"/>
          <w:sz w:val="24"/>
          <w:szCs w:val="24"/>
        </w:rPr>
      </w:pPr>
    </w:p>
    <w:p w:rsidR="00C22BBB" w:rsidRDefault="00C22BBB" w:rsidP="00C22BBB">
      <w:pPr>
        <w:pStyle w:val="Caption"/>
        <w:keepNext/>
        <w:spacing w:line="360" w:lineRule="auto"/>
        <w:rPr>
          <w:rFonts w:ascii="Arial" w:hAnsi="Arial" w:cs="Arial"/>
          <w:color w:val="auto"/>
          <w:sz w:val="24"/>
          <w:szCs w:val="24"/>
        </w:rPr>
      </w:pPr>
      <w:r>
        <w:rPr>
          <w:rFonts w:ascii="Arial" w:hAnsi="Arial" w:cs="Arial"/>
          <w:color w:val="auto"/>
          <w:sz w:val="24"/>
          <w:szCs w:val="24"/>
        </w:rPr>
        <w:br/>
      </w:r>
    </w:p>
    <w:p w:rsidR="00C22BBB" w:rsidRDefault="00C22BBB" w:rsidP="00C22BBB">
      <w:pPr>
        <w:pStyle w:val="Caption"/>
        <w:keepNext/>
        <w:spacing w:line="360" w:lineRule="auto"/>
        <w:rPr>
          <w:rFonts w:ascii="Arial" w:hAnsi="Arial" w:cs="Arial"/>
          <w:color w:val="auto"/>
          <w:sz w:val="24"/>
          <w:szCs w:val="24"/>
        </w:rPr>
      </w:pPr>
    </w:p>
    <w:p w:rsidR="00C22BBB" w:rsidRDefault="00C22BBB" w:rsidP="00C22BBB">
      <w:pPr>
        <w:pStyle w:val="Caption"/>
        <w:keepNext/>
        <w:spacing w:line="360" w:lineRule="auto"/>
        <w:rPr>
          <w:rFonts w:ascii="Arial" w:hAnsi="Arial" w:cs="Arial"/>
          <w:color w:val="auto"/>
          <w:sz w:val="24"/>
          <w:szCs w:val="24"/>
        </w:rPr>
      </w:pPr>
    </w:p>
    <w:p w:rsidR="0094230D" w:rsidRPr="0094230D" w:rsidRDefault="00C22BBB" w:rsidP="00C22BBB">
      <w:pPr>
        <w:pStyle w:val="Caption"/>
        <w:keepNext/>
        <w:spacing w:line="360" w:lineRule="auto"/>
        <w:rPr>
          <w:rFonts w:ascii="Arial" w:hAnsi="Arial" w:cs="Arial"/>
          <w:color w:val="auto"/>
          <w:sz w:val="24"/>
          <w:szCs w:val="24"/>
        </w:rPr>
      </w:pPr>
      <w:r>
        <w:rPr>
          <w:rFonts w:ascii="Arial" w:hAnsi="Arial" w:cs="Arial"/>
          <w:color w:val="auto"/>
          <w:sz w:val="24"/>
          <w:szCs w:val="24"/>
        </w:rPr>
        <w:br/>
      </w:r>
      <w:r>
        <w:rPr>
          <w:rFonts w:ascii="Arial" w:hAnsi="Arial" w:cs="Arial"/>
          <w:color w:val="auto"/>
          <w:sz w:val="24"/>
          <w:szCs w:val="24"/>
        </w:rPr>
        <w:br/>
      </w:r>
      <w:r>
        <w:rPr>
          <w:rFonts w:ascii="Arial" w:hAnsi="Arial" w:cs="Arial"/>
          <w:color w:val="auto"/>
          <w:sz w:val="24"/>
          <w:szCs w:val="24"/>
        </w:rPr>
        <w:br/>
      </w:r>
      <w:r>
        <w:rPr>
          <w:rFonts w:ascii="Arial" w:hAnsi="Arial" w:cs="Arial"/>
          <w:color w:val="auto"/>
          <w:sz w:val="24"/>
          <w:szCs w:val="24"/>
        </w:rPr>
        <w:br/>
      </w:r>
      <w:r w:rsidR="0094230D" w:rsidRPr="0094230D">
        <w:rPr>
          <w:rFonts w:ascii="Arial" w:hAnsi="Arial" w:cs="Arial"/>
          <w:color w:val="auto"/>
          <w:sz w:val="24"/>
          <w:szCs w:val="24"/>
        </w:rPr>
        <w:t xml:space="preserve">Figure </w:t>
      </w:r>
      <w:r w:rsidR="00930909">
        <w:rPr>
          <w:rFonts w:ascii="Arial" w:hAnsi="Arial" w:cs="Arial"/>
          <w:color w:val="auto"/>
          <w:sz w:val="24"/>
          <w:szCs w:val="24"/>
        </w:rPr>
        <w:fldChar w:fldCharType="begin"/>
      </w:r>
      <w:r w:rsidR="002668C4">
        <w:rPr>
          <w:rFonts w:ascii="Arial" w:hAnsi="Arial" w:cs="Arial"/>
          <w:color w:val="auto"/>
          <w:sz w:val="24"/>
          <w:szCs w:val="24"/>
        </w:rPr>
        <w:instrText xml:space="preserve"> SEQ Figure \* ARABIC </w:instrText>
      </w:r>
      <w:r w:rsidR="00930909">
        <w:rPr>
          <w:rFonts w:ascii="Arial" w:hAnsi="Arial" w:cs="Arial"/>
          <w:color w:val="auto"/>
          <w:sz w:val="24"/>
          <w:szCs w:val="24"/>
        </w:rPr>
        <w:fldChar w:fldCharType="separate"/>
      </w:r>
      <w:r w:rsidR="00987A51">
        <w:rPr>
          <w:rFonts w:ascii="Arial" w:hAnsi="Arial" w:cs="Arial"/>
          <w:noProof/>
          <w:color w:val="auto"/>
          <w:sz w:val="24"/>
          <w:szCs w:val="24"/>
        </w:rPr>
        <w:t>5</w:t>
      </w:r>
      <w:r w:rsidR="00930909">
        <w:rPr>
          <w:rFonts w:ascii="Arial" w:hAnsi="Arial" w:cs="Arial"/>
          <w:color w:val="auto"/>
          <w:sz w:val="24"/>
          <w:szCs w:val="24"/>
        </w:rPr>
        <w:fldChar w:fldCharType="end"/>
      </w:r>
      <w:r w:rsidR="0094230D" w:rsidRPr="0094230D">
        <w:rPr>
          <w:rFonts w:ascii="Arial" w:hAnsi="Arial" w:cs="Arial"/>
          <w:color w:val="auto"/>
          <w:sz w:val="24"/>
          <w:szCs w:val="24"/>
        </w:rPr>
        <w:t xml:space="preserve"> – Sheep along the riparian buffer strip at Horton (site 2). Source - Author</w:t>
      </w:r>
      <w:bookmarkEnd w:id="5"/>
    </w:p>
    <w:p w:rsidR="00C501F5" w:rsidRPr="00AA1A06" w:rsidRDefault="00C501F5" w:rsidP="00C22BBB">
      <w:pPr>
        <w:spacing w:line="360" w:lineRule="auto"/>
        <w:rPr>
          <w:rFonts w:ascii="Arial" w:hAnsi="Arial" w:cs="Arial"/>
          <w:b/>
          <w:sz w:val="24"/>
          <w:szCs w:val="24"/>
        </w:rPr>
      </w:pPr>
    </w:p>
    <w:p w:rsidR="00C22BBB" w:rsidRDefault="00807FC8" w:rsidP="00C22BBB">
      <w:pPr>
        <w:spacing w:line="360" w:lineRule="auto"/>
        <w:rPr>
          <w:rFonts w:ascii="Arial" w:hAnsi="Arial" w:cs="Arial"/>
          <w:b/>
          <w:sz w:val="24"/>
          <w:szCs w:val="24"/>
        </w:rPr>
      </w:pPr>
      <w:r>
        <w:rPr>
          <w:rFonts w:ascii="Arial" w:hAnsi="Arial" w:cs="Arial"/>
          <w:b/>
          <w:sz w:val="24"/>
          <w:szCs w:val="24"/>
        </w:rPr>
        <w:lastRenderedPageBreak/>
        <w:t xml:space="preserve">4.2 </w:t>
      </w:r>
      <w:r w:rsidR="005A42B5" w:rsidRPr="00AA1A06">
        <w:rPr>
          <w:rFonts w:ascii="Arial" w:hAnsi="Arial" w:cs="Arial"/>
          <w:b/>
          <w:sz w:val="24"/>
          <w:szCs w:val="24"/>
        </w:rPr>
        <w:t>River Corridor Surveys</w:t>
      </w:r>
      <w:r w:rsidR="00C501F5" w:rsidRPr="00AA1A06">
        <w:rPr>
          <w:rFonts w:ascii="Arial" w:hAnsi="Arial" w:cs="Arial"/>
          <w:sz w:val="24"/>
          <w:szCs w:val="24"/>
        </w:rPr>
        <w:t xml:space="preserve">  </w:t>
      </w:r>
    </w:p>
    <w:p w:rsidR="004B176E" w:rsidRPr="00C22BBB" w:rsidRDefault="00C22BBB" w:rsidP="00C22BBB">
      <w:pPr>
        <w:spacing w:line="360" w:lineRule="auto"/>
        <w:rPr>
          <w:rFonts w:ascii="Arial" w:hAnsi="Arial" w:cs="Arial"/>
          <w:b/>
          <w:sz w:val="24"/>
          <w:szCs w:val="24"/>
        </w:rPr>
      </w:pPr>
      <w:r>
        <w:rPr>
          <w:rFonts w:ascii="Arial" w:hAnsi="Arial" w:cs="Arial"/>
          <w:b/>
          <w:sz w:val="24"/>
          <w:szCs w:val="24"/>
        </w:rPr>
        <w:t xml:space="preserve">   </w:t>
      </w:r>
      <w:r w:rsidR="00C90E6A" w:rsidRPr="00AA1A06">
        <w:rPr>
          <w:rFonts w:ascii="Arial" w:hAnsi="Arial" w:cs="Arial"/>
          <w:sz w:val="24"/>
          <w:szCs w:val="24"/>
        </w:rPr>
        <w:t>The corridor survey (Appendix III) shows the changing physical aspects of the River Ribble along with the changing vegetation patterns. Most of the surrounding vegetation is grassland or deciduous tr</w:t>
      </w:r>
      <w:r w:rsidR="00F538C3">
        <w:rPr>
          <w:rFonts w:ascii="Arial" w:hAnsi="Arial" w:cs="Arial"/>
          <w:sz w:val="24"/>
          <w:szCs w:val="24"/>
        </w:rPr>
        <w:t>ees, such as elm and birch</w:t>
      </w:r>
      <w:r w:rsidR="00C90E6A" w:rsidRPr="00AA1A06">
        <w:rPr>
          <w:rFonts w:ascii="Arial" w:hAnsi="Arial" w:cs="Arial"/>
          <w:sz w:val="24"/>
          <w:szCs w:val="24"/>
        </w:rPr>
        <w:t xml:space="preserve">. The survey also denotes locations of farms and both active and disused </w:t>
      </w:r>
      <w:r w:rsidR="00DB2D05" w:rsidRPr="00AA1A06">
        <w:rPr>
          <w:rFonts w:ascii="Arial" w:hAnsi="Arial" w:cs="Arial"/>
          <w:sz w:val="24"/>
          <w:szCs w:val="24"/>
        </w:rPr>
        <w:t xml:space="preserve">quarries, as well as areas where livestock had been grazing. </w:t>
      </w:r>
    </w:p>
    <w:p w:rsidR="00032307" w:rsidRPr="00AA1A06" w:rsidRDefault="00807FC8" w:rsidP="00C22BBB">
      <w:pPr>
        <w:spacing w:line="360" w:lineRule="auto"/>
        <w:rPr>
          <w:rFonts w:ascii="Arial" w:hAnsi="Arial" w:cs="Arial"/>
          <w:b/>
          <w:sz w:val="24"/>
          <w:szCs w:val="24"/>
        </w:rPr>
      </w:pPr>
      <w:r>
        <w:rPr>
          <w:rFonts w:ascii="Arial" w:hAnsi="Arial" w:cs="Arial"/>
          <w:b/>
          <w:sz w:val="24"/>
          <w:szCs w:val="24"/>
        </w:rPr>
        <w:t xml:space="preserve">4.3 </w:t>
      </w:r>
      <w:r w:rsidR="00C22BBB">
        <w:rPr>
          <w:rFonts w:ascii="Arial" w:hAnsi="Arial" w:cs="Arial"/>
          <w:b/>
          <w:sz w:val="24"/>
          <w:szCs w:val="24"/>
        </w:rPr>
        <w:t>Physical Parameters</w:t>
      </w:r>
      <w:r w:rsidR="00C22BBB">
        <w:rPr>
          <w:rFonts w:ascii="Arial" w:hAnsi="Arial" w:cs="Arial"/>
          <w:b/>
          <w:sz w:val="24"/>
          <w:szCs w:val="24"/>
        </w:rPr>
        <w:br/>
      </w:r>
      <w:r>
        <w:rPr>
          <w:rFonts w:ascii="Arial" w:hAnsi="Arial" w:cs="Arial"/>
          <w:b/>
          <w:sz w:val="24"/>
          <w:szCs w:val="24"/>
        </w:rPr>
        <w:t xml:space="preserve">4.3.1 </w:t>
      </w:r>
      <w:r w:rsidR="00B92E9E" w:rsidRPr="00AA1A06">
        <w:rPr>
          <w:rFonts w:ascii="Arial" w:hAnsi="Arial" w:cs="Arial"/>
          <w:b/>
          <w:sz w:val="24"/>
          <w:szCs w:val="24"/>
        </w:rPr>
        <w:t>Width, Wetted Perimeter and Depth</w:t>
      </w:r>
    </w:p>
    <w:p w:rsidR="001D38B6" w:rsidRPr="00C22BBB" w:rsidRDefault="00BD1FA2" w:rsidP="00C22BBB">
      <w:pPr>
        <w:spacing w:line="360" w:lineRule="auto"/>
        <w:rPr>
          <w:rFonts w:ascii="Arial" w:hAnsi="Arial" w:cs="Arial"/>
          <w:sz w:val="24"/>
          <w:szCs w:val="24"/>
        </w:rPr>
      </w:pPr>
      <w:r w:rsidRPr="00AA1A06">
        <w:rPr>
          <w:rFonts w:ascii="Arial" w:hAnsi="Arial" w:cs="Arial"/>
          <w:b/>
          <w:noProof/>
          <w:sz w:val="24"/>
          <w:szCs w:val="24"/>
          <w:lang w:eastAsia="en-GB"/>
        </w:rPr>
        <w:drawing>
          <wp:anchor distT="0" distB="0" distL="114300" distR="114300" simplePos="0" relativeHeight="251673600" behindDoc="0" locked="0" layoutInCell="1" allowOverlap="1">
            <wp:simplePos x="0" y="0"/>
            <wp:positionH relativeFrom="column">
              <wp:posOffset>207645</wp:posOffset>
            </wp:positionH>
            <wp:positionV relativeFrom="paragraph">
              <wp:posOffset>2456180</wp:posOffset>
            </wp:positionV>
            <wp:extent cx="5194935" cy="3131820"/>
            <wp:effectExtent l="19050" t="0" r="24765" b="0"/>
            <wp:wrapSquare wrapText="bothSides"/>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032307" w:rsidRPr="00AA1A06">
        <w:rPr>
          <w:rFonts w:ascii="Arial" w:hAnsi="Arial" w:cs="Arial"/>
          <w:b/>
          <w:sz w:val="24"/>
          <w:szCs w:val="24"/>
        </w:rPr>
        <w:t xml:space="preserve">   </w:t>
      </w:r>
      <w:r w:rsidR="00235256">
        <w:rPr>
          <w:rFonts w:ascii="Arial" w:hAnsi="Arial" w:cs="Arial"/>
          <w:sz w:val="24"/>
          <w:szCs w:val="24"/>
        </w:rPr>
        <w:t>The source (site 1</w:t>
      </w:r>
      <w:r w:rsidR="009444F5" w:rsidRPr="00AA1A06">
        <w:rPr>
          <w:rFonts w:ascii="Arial" w:hAnsi="Arial" w:cs="Arial"/>
          <w:sz w:val="24"/>
          <w:szCs w:val="24"/>
        </w:rPr>
        <w:t>) has the largest width and wetted perimeter amongst all sites tested on the River Ribble</w:t>
      </w:r>
      <w:r w:rsidR="009A74A3" w:rsidRPr="00AA1A06">
        <w:rPr>
          <w:rFonts w:ascii="Arial" w:hAnsi="Arial" w:cs="Arial"/>
          <w:sz w:val="24"/>
          <w:szCs w:val="24"/>
        </w:rPr>
        <w:t xml:space="preserve"> (Figure 6)</w:t>
      </w:r>
      <w:r w:rsidR="00F538C3">
        <w:rPr>
          <w:rFonts w:ascii="Arial" w:hAnsi="Arial" w:cs="Arial"/>
          <w:sz w:val="24"/>
          <w:szCs w:val="24"/>
        </w:rPr>
        <w:t>,</w:t>
      </w:r>
      <w:r w:rsidR="009444F5" w:rsidRPr="00AA1A06">
        <w:rPr>
          <w:rFonts w:ascii="Arial" w:hAnsi="Arial" w:cs="Arial"/>
          <w:sz w:val="24"/>
          <w:szCs w:val="24"/>
        </w:rPr>
        <w:t xml:space="preserve"> 15m and 16m respectively. The q</w:t>
      </w:r>
      <w:r w:rsidR="00235256">
        <w:rPr>
          <w:rFonts w:ascii="Arial" w:hAnsi="Arial" w:cs="Arial"/>
          <w:sz w:val="24"/>
          <w:szCs w:val="24"/>
        </w:rPr>
        <w:t>uarry discharge beck (site 3</w:t>
      </w:r>
      <w:r w:rsidR="009444F5" w:rsidRPr="00AA1A06">
        <w:rPr>
          <w:rFonts w:ascii="Arial" w:hAnsi="Arial" w:cs="Arial"/>
          <w:sz w:val="24"/>
          <w:szCs w:val="24"/>
        </w:rPr>
        <w:t xml:space="preserve">) has the lowest value of both width and wetted perimeter with 1m and 1.5m respectively. </w:t>
      </w:r>
      <w:r w:rsidR="004374C8" w:rsidRPr="00AA1A06">
        <w:rPr>
          <w:rFonts w:ascii="Arial" w:hAnsi="Arial" w:cs="Arial"/>
          <w:sz w:val="24"/>
          <w:szCs w:val="24"/>
        </w:rPr>
        <w:t>There seems to be a trend of the River Ribble gradually reducing in width as it flows further downstream</w:t>
      </w:r>
      <w:r w:rsidR="00E26BE4" w:rsidRPr="00AA1A06">
        <w:rPr>
          <w:rFonts w:ascii="Arial" w:hAnsi="Arial" w:cs="Arial"/>
          <w:sz w:val="24"/>
          <w:szCs w:val="24"/>
        </w:rPr>
        <w:t>, as does the wetted perimeter</w:t>
      </w:r>
      <w:r w:rsidR="004374C8" w:rsidRPr="00AA1A06">
        <w:rPr>
          <w:rFonts w:ascii="Arial" w:hAnsi="Arial" w:cs="Arial"/>
          <w:sz w:val="24"/>
          <w:szCs w:val="24"/>
        </w:rPr>
        <w:t xml:space="preserve">. </w:t>
      </w:r>
      <w:r w:rsidR="00DB5102" w:rsidRPr="00AA1A06">
        <w:rPr>
          <w:rFonts w:ascii="Arial" w:hAnsi="Arial" w:cs="Arial"/>
          <w:sz w:val="24"/>
          <w:szCs w:val="24"/>
        </w:rPr>
        <w:t xml:space="preserve">When </w:t>
      </w:r>
      <w:r w:rsidR="00BD0229" w:rsidRPr="00AA1A06">
        <w:rPr>
          <w:rFonts w:ascii="Arial" w:hAnsi="Arial" w:cs="Arial"/>
          <w:sz w:val="24"/>
          <w:szCs w:val="24"/>
        </w:rPr>
        <w:t>considering depth of each study site</w:t>
      </w:r>
      <w:r w:rsidR="009444F5" w:rsidRPr="00AA1A06">
        <w:rPr>
          <w:rFonts w:ascii="Arial" w:hAnsi="Arial" w:cs="Arial"/>
          <w:sz w:val="24"/>
          <w:szCs w:val="24"/>
        </w:rPr>
        <w:t xml:space="preserve"> </w:t>
      </w:r>
      <w:r w:rsidR="009A74A3" w:rsidRPr="00AA1A06">
        <w:rPr>
          <w:rFonts w:ascii="Arial" w:hAnsi="Arial" w:cs="Arial"/>
          <w:sz w:val="24"/>
          <w:szCs w:val="24"/>
        </w:rPr>
        <w:t>the trend is also decreasing as the river flows further downstream with the excep</w:t>
      </w:r>
      <w:r w:rsidR="00235256">
        <w:rPr>
          <w:rFonts w:ascii="Arial" w:hAnsi="Arial" w:cs="Arial"/>
          <w:sz w:val="24"/>
          <w:szCs w:val="24"/>
        </w:rPr>
        <w:t>tion of the farm beck (site 5</w:t>
      </w:r>
      <w:r w:rsidR="009A74A3" w:rsidRPr="00AA1A06">
        <w:rPr>
          <w:rFonts w:ascii="Arial" w:hAnsi="Arial" w:cs="Arial"/>
          <w:sz w:val="24"/>
          <w:szCs w:val="24"/>
        </w:rPr>
        <w:t>) with an average depth of 0.7</w:t>
      </w:r>
      <w:r w:rsidR="00235256">
        <w:rPr>
          <w:rFonts w:ascii="Arial" w:hAnsi="Arial" w:cs="Arial"/>
          <w:sz w:val="24"/>
          <w:szCs w:val="24"/>
        </w:rPr>
        <w:t>05m. The quarry beck (site 3</w:t>
      </w:r>
      <w:r w:rsidR="009A74A3" w:rsidRPr="00AA1A06">
        <w:rPr>
          <w:rFonts w:ascii="Arial" w:hAnsi="Arial" w:cs="Arial"/>
          <w:sz w:val="24"/>
          <w:szCs w:val="24"/>
        </w:rPr>
        <w:t xml:space="preserve">) once again has the lowest value for depth with a shallow 0.09m. </w:t>
      </w:r>
      <w:bookmarkStart w:id="6" w:name="_Toc351484274"/>
      <w:r w:rsidR="00C22BBB">
        <w:rPr>
          <w:rFonts w:ascii="Arial" w:hAnsi="Arial" w:cs="Arial"/>
          <w:sz w:val="24"/>
          <w:szCs w:val="24"/>
        </w:rPr>
        <w:br/>
      </w:r>
      <w:r w:rsidR="00C22BBB">
        <w:rPr>
          <w:rFonts w:ascii="Arial" w:hAnsi="Arial" w:cs="Arial"/>
          <w:sz w:val="24"/>
          <w:szCs w:val="24"/>
        </w:rPr>
        <w:br/>
      </w:r>
      <w:r w:rsidR="001D38B6" w:rsidRPr="001D38B6">
        <w:rPr>
          <w:rFonts w:ascii="Arial" w:hAnsi="Arial" w:cs="Arial"/>
          <w:sz w:val="24"/>
          <w:szCs w:val="24"/>
        </w:rPr>
        <w:t xml:space="preserve">Figure </w:t>
      </w:r>
      <w:r w:rsidR="00930909">
        <w:rPr>
          <w:rFonts w:ascii="Arial" w:hAnsi="Arial" w:cs="Arial"/>
          <w:sz w:val="24"/>
          <w:szCs w:val="24"/>
        </w:rPr>
        <w:fldChar w:fldCharType="begin"/>
      </w:r>
      <w:r w:rsidR="002668C4">
        <w:rPr>
          <w:rFonts w:ascii="Arial" w:hAnsi="Arial" w:cs="Arial"/>
          <w:sz w:val="24"/>
          <w:szCs w:val="24"/>
        </w:rPr>
        <w:instrText xml:space="preserve"> SEQ Figure \* ARABIC </w:instrText>
      </w:r>
      <w:r w:rsidR="00930909">
        <w:rPr>
          <w:rFonts w:ascii="Arial" w:hAnsi="Arial" w:cs="Arial"/>
          <w:sz w:val="24"/>
          <w:szCs w:val="24"/>
        </w:rPr>
        <w:fldChar w:fldCharType="separate"/>
      </w:r>
      <w:r w:rsidR="00987A51">
        <w:rPr>
          <w:rFonts w:ascii="Arial" w:hAnsi="Arial" w:cs="Arial"/>
          <w:noProof/>
          <w:sz w:val="24"/>
          <w:szCs w:val="24"/>
        </w:rPr>
        <w:t>6</w:t>
      </w:r>
      <w:r w:rsidR="00930909">
        <w:rPr>
          <w:rFonts w:ascii="Arial" w:hAnsi="Arial" w:cs="Arial"/>
          <w:sz w:val="24"/>
          <w:szCs w:val="24"/>
        </w:rPr>
        <w:fldChar w:fldCharType="end"/>
      </w:r>
      <w:r w:rsidR="001D38B6" w:rsidRPr="001D38B6">
        <w:rPr>
          <w:rFonts w:ascii="Arial" w:hAnsi="Arial" w:cs="Arial"/>
          <w:sz w:val="24"/>
          <w:szCs w:val="24"/>
        </w:rPr>
        <w:t xml:space="preserve"> – Width, wetted perimeter &amp; depth of the River Ribble across six sites</w:t>
      </w:r>
      <w:bookmarkEnd w:id="6"/>
    </w:p>
    <w:p w:rsidR="00217616" w:rsidRPr="00AA1A06" w:rsidRDefault="00807FC8" w:rsidP="00C22BBB">
      <w:pPr>
        <w:spacing w:line="360" w:lineRule="auto"/>
        <w:rPr>
          <w:rFonts w:ascii="Arial" w:hAnsi="Arial" w:cs="Arial"/>
          <w:sz w:val="24"/>
          <w:szCs w:val="24"/>
        </w:rPr>
      </w:pPr>
      <w:r>
        <w:rPr>
          <w:rFonts w:ascii="Arial" w:hAnsi="Arial" w:cs="Arial"/>
          <w:b/>
          <w:sz w:val="24"/>
          <w:szCs w:val="24"/>
        </w:rPr>
        <w:lastRenderedPageBreak/>
        <w:t xml:space="preserve">4.3.2 </w:t>
      </w:r>
      <w:r w:rsidR="00B92E9E" w:rsidRPr="00AA1A06">
        <w:rPr>
          <w:rFonts w:ascii="Arial" w:hAnsi="Arial" w:cs="Arial"/>
          <w:b/>
          <w:sz w:val="24"/>
          <w:szCs w:val="24"/>
        </w:rPr>
        <w:t>Cross-Sectional Area</w:t>
      </w:r>
      <w:r w:rsidR="00B92E9E" w:rsidRPr="00AA1A06">
        <w:rPr>
          <w:rFonts w:ascii="Arial" w:hAnsi="Arial" w:cs="Arial"/>
          <w:sz w:val="24"/>
          <w:szCs w:val="24"/>
        </w:rPr>
        <w:t xml:space="preserve">   </w:t>
      </w:r>
    </w:p>
    <w:p w:rsidR="00E01612" w:rsidRPr="00C22BBB" w:rsidRDefault="00855224" w:rsidP="00C22BBB">
      <w:pPr>
        <w:spacing w:line="360" w:lineRule="auto"/>
      </w:pPr>
      <w:r>
        <w:rPr>
          <w:rFonts w:ascii="Arial" w:hAnsi="Arial" w:cs="Arial"/>
          <w:noProof/>
          <w:sz w:val="24"/>
          <w:szCs w:val="24"/>
          <w:lang w:eastAsia="en-GB"/>
        </w:rPr>
        <w:drawing>
          <wp:anchor distT="0" distB="0" distL="114300" distR="114300" simplePos="0" relativeHeight="251674624" behindDoc="0" locked="0" layoutInCell="1" allowOverlap="1">
            <wp:simplePos x="0" y="0"/>
            <wp:positionH relativeFrom="column">
              <wp:posOffset>207645</wp:posOffset>
            </wp:positionH>
            <wp:positionV relativeFrom="paragraph">
              <wp:posOffset>1785620</wp:posOffset>
            </wp:positionV>
            <wp:extent cx="5375910" cy="3152775"/>
            <wp:effectExtent l="19050" t="0" r="15240" b="0"/>
            <wp:wrapSquare wrapText="bothSides"/>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217616" w:rsidRPr="00AA1A06">
        <w:rPr>
          <w:rFonts w:ascii="Arial" w:hAnsi="Arial" w:cs="Arial"/>
          <w:sz w:val="24"/>
          <w:szCs w:val="24"/>
        </w:rPr>
        <w:t xml:space="preserve">   </w:t>
      </w:r>
      <w:r w:rsidR="00FD46C5" w:rsidRPr="00AA1A06">
        <w:rPr>
          <w:rFonts w:ascii="Arial" w:hAnsi="Arial" w:cs="Arial"/>
          <w:sz w:val="24"/>
          <w:szCs w:val="24"/>
        </w:rPr>
        <w:t>Similarly to the previous physical aspects, cross-sectional area also has a downward trend as the river flows downstream (Fig</w:t>
      </w:r>
      <w:r w:rsidR="007A0AE5">
        <w:rPr>
          <w:rFonts w:ascii="Arial" w:hAnsi="Arial" w:cs="Arial"/>
          <w:sz w:val="24"/>
          <w:szCs w:val="24"/>
        </w:rPr>
        <w:t>ure 7). The farm beck (site 5</w:t>
      </w:r>
      <w:r w:rsidR="00FD46C5" w:rsidRPr="00AA1A06">
        <w:rPr>
          <w:rFonts w:ascii="Arial" w:hAnsi="Arial" w:cs="Arial"/>
          <w:sz w:val="24"/>
          <w:szCs w:val="24"/>
        </w:rPr>
        <w:t>) is the anomaly with this trend as the cross section spikes to 7.1m</w:t>
      </w:r>
      <w:r w:rsidR="00FD46C5" w:rsidRPr="00AA1A06">
        <w:rPr>
          <w:rFonts w:ascii="Arial" w:hAnsi="Arial" w:cs="Arial"/>
          <w:sz w:val="24"/>
          <w:szCs w:val="24"/>
          <w:vertAlign w:val="superscript"/>
        </w:rPr>
        <w:t>2</w:t>
      </w:r>
      <w:r w:rsidR="00FD46C5" w:rsidRPr="00AA1A06">
        <w:rPr>
          <w:rFonts w:ascii="Arial" w:hAnsi="Arial" w:cs="Arial"/>
          <w:sz w:val="24"/>
          <w:szCs w:val="24"/>
        </w:rPr>
        <w:t>. Although the cross sectional areas vary between the site</w:t>
      </w:r>
      <w:r w:rsidR="00F538C3">
        <w:rPr>
          <w:rFonts w:ascii="Arial" w:hAnsi="Arial" w:cs="Arial"/>
          <w:sz w:val="24"/>
          <w:szCs w:val="24"/>
        </w:rPr>
        <w:t>s</w:t>
      </w:r>
      <w:r w:rsidR="00D74EEE">
        <w:rPr>
          <w:rFonts w:ascii="Arial" w:hAnsi="Arial" w:cs="Arial"/>
          <w:sz w:val="24"/>
          <w:szCs w:val="24"/>
        </w:rPr>
        <w:t xml:space="preserve">, each cross section (Appendix </w:t>
      </w:r>
      <w:r w:rsidR="00FD46C5" w:rsidRPr="00AA1A06">
        <w:rPr>
          <w:rFonts w:ascii="Arial" w:hAnsi="Arial" w:cs="Arial"/>
          <w:sz w:val="24"/>
          <w:szCs w:val="24"/>
        </w:rPr>
        <w:t xml:space="preserve">IV) takes a regular channel form, increasing towards the centre and decreasing towards each bank. </w:t>
      </w:r>
      <w:r w:rsidR="00B92E9E" w:rsidRPr="00AA1A06">
        <w:rPr>
          <w:rFonts w:ascii="Arial" w:hAnsi="Arial" w:cs="Arial"/>
          <w:sz w:val="24"/>
          <w:szCs w:val="24"/>
        </w:rPr>
        <w:br/>
      </w:r>
      <w:bookmarkStart w:id="7" w:name="_Toc351484275"/>
      <w:r w:rsidR="00C22BBB">
        <w:rPr>
          <w:rFonts w:ascii="Arial" w:hAnsi="Arial" w:cs="Arial"/>
          <w:sz w:val="24"/>
          <w:szCs w:val="24"/>
        </w:rPr>
        <w:br/>
      </w:r>
      <w:r w:rsidRPr="00855224">
        <w:rPr>
          <w:rFonts w:ascii="Arial" w:hAnsi="Arial" w:cs="Arial"/>
          <w:sz w:val="24"/>
          <w:szCs w:val="24"/>
        </w:rPr>
        <w:t xml:space="preserve">Figure </w:t>
      </w:r>
      <w:r w:rsidR="00930909">
        <w:rPr>
          <w:rFonts w:ascii="Arial" w:hAnsi="Arial" w:cs="Arial"/>
          <w:sz w:val="24"/>
          <w:szCs w:val="24"/>
        </w:rPr>
        <w:fldChar w:fldCharType="begin"/>
      </w:r>
      <w:r w:rsidR="002668C4">
        <w:rPr>
          <w:rFonts w:ascii="Arial" w:hAnsi="Arial" w:cs="Arial"/>
          <w:sz w:val="24"/>
          <w:szCs w:val="24"/>
        </w:rPr>
        <w:instrText xml:space="preserve"> SEQ Figure \* ARABIC </w:instrText>
      </w:r>
      <w:r w:rsidR="00930909">
        <w:rPr>
          <w:rFonts w:ascii="Arial" w:hAnsi="Arial" w:cs="Arial"/>
          <w:sz w:val="24"/>
          <w:szCs w:val="24"/>
        </w:rPr>
        <w:fldChar w:fldCharType="separate"/>
      </w:r>
      <w:r w:rsidR="00987A51">
        <w:rPr>
          <w:rFonts w:ascii="Arial" w:hAnsi="Arial" w:cs="Arial"/>
          <w:noProof/>
          <w:sz w:val="24"/>
          <w:szCs w:val="24"/>
        </w:rPr>
        <w:t>7</w:t>
      </w:r>
      <w:r w:rsidR="00930909">
        <w:rPr>
          <w:rFonts w:ascii="Arial" w:hAnsi="Arial" w:cs="Arial"/>
          <w:sz w:val="24"/>
          <w:szCs w:val="24"/>
        </w:rPr>
        <w:fldChar w:fldCharType="end"/>
      </w:r>
      <w:r w:rsidRPr="00855224">
        <w:rPr>
          <w:rFonts w:ascii="Arial" w:hAnsi="Arial" w:cs="Arial"/>
          <w:sz w:val="24"/>
          <w:szCs w:val="24"/>
        </w:rPr>
        <w:t xml:space="preserve"> – Cross sectional areas of the sites along the River R</w:t>
      </w:r>
      <w:r>
        <w:rPr>
          <w:rFonts w:ascii="Arial" w:hAnsi="Arial" w:cs="Arial"/>
          <w:sz w:val="24"/>
          <w:szCs w:val="24"/>
        </w:rPr>
        <w:t>i</w:t>
      </w:r>
      <w:r w:rsidRPr="00855224">
        <w:rPr>
          <w:rFonts w:ascii="Arial" w:hAnsi="Arial" w:cs="Arial"/>
          <w:sz w:val="24"/>
          <w:szCs w:val="24"/>
        </w:rPr>
        <w:t>bble</w:t>
      </w:r>
      <w:bookmarkEnd w:id="7"/>
      <w:r w:rsidRPr="00855224">
        <w:rPr>
          <w:rFonts w:ascii="Arial" w:hAnsi="Arial" w:cs="Arial"/>
          <w:sz w:val="24"/>
          <w:szCs w:val="24"/>
        </w:rPr>
        <w:t xml:space="preserve"> </w:t>
      </w:r>
      <w:r w:rsidR="00FD46C5" w:rsidRPr="00855224">
        <w:rPr>
          <w:rFonts w:ascii="Arial" w:hAnsi="Arial" w:cs="Arial"/>
          <w:sz w:val="24"/>
          <w:szCs w:val="24"/>
        </w:rPr>
        <w:br/>
      </w:r>
      <w:r w:rsidR="00C22BBB">
        <w:br/>
      </w:r>
      <w:r w:rsidR="000E3B35">
        <w:rPr>
          <w:rFonts w:ascii="Arial" w:hAnsi="Arial" w:cs="Arial"/>
          <w:b/>
          <w:sz w:val="24"/>
          <w:szCs w:val="24"/>
        </w:rPr>
        <w:t>4.3.3</w:t>
      </w:r>
      <w:r w:rsidR="00E01612">
        <w:rPr>
          <w:rFonts w:ascii="Arial" w:hAnsi="Arial" w:cs="Arial"/>
          <w:b/>
          <w:sz w:val="24"/>
          <w:szCs w:val="24"/>
        </w:rPr>
        <w:t xml:space="preserve"> </w:t>
      </w:r>
      <w:r w:rsidR="00E01612" w:rsidRPr="00AA1A06">
        <w:rPr>
          <w:rFonts w:ascii="Arial" w:hAnsi="Arial" w:cs="Arial"/>
          <w:b/>
          <w:sz w:val="24"/>
          <w:szCs w:val="24"/>
        </w:rPr>
        <w:t xml:space="preserve">Velocity and discharge </w:t>
      </w:r>
    </w:p>
    <w:p w:rsidR="00E01612" w:rsidRPr="00C22BBB" w:rsidRDefault="00D8308F" w:rsidP="00C22BBB">
      <w:pPr>
        <w:spacing w:line="360" w:lineRule="auto"/>
        <w:rPr>
          <w:rFonts w:ascii="Arial" w:hAnsi="Arial" w:cs="Arial"/>
          <w:sz w:val="24"/>
          <w:szCs w:val="24"/>
        </w:rPr>
      </w:pPr>
      <w:r>
        <w:rPr>
          <w:rFonts w:ascii="Arial" w:hAnsi="Arial" w:cs="Arial"/>
          <w:sz w:val="24"/>
          <w:szCs w:val="24"/>
        </w:rPr>
        <w:t xml:space="preserve">   </w:t>
      </w:r>
      <w:r w:rsidR="00AA3963">
        <w:rPr>
          <w:rFonts w:ascii="Arial" w:hAnsi="Arial" w:cs="Arial"/>
          <w:sz w:val="24"/>
          <w:szCs w:val="24"/>
        </w:rPr>
        <w:t>Unlike conductivity there i</w:t>
      </w:r>
      <w:r w:rsidR="00E01612" w:rsidRPr="00AA1A06">
        <w:rPr>
          <w:rFonts w:ascii="Arial" w:hAnsi="Arial" w:cs="Arial"/>
          <w:sz w:val="24"/>
          <w:szCs w:val="24"/>
        </w:rPr>
        <w:t>s a direct contrast between the two discharge becks when looking at velocity and discharge (Figure</w:t>
      </w:r>
      <w:r w:rsidR="00F11016">
        <w:rPr>
          <w:rFonts w:ascii="Arial" w:hAnsi="Arial" w:cs="Arial"/>
          <w:sz w:val="24"/>
          <w:szCs w:val="24"/>
        </w:rPr>
        <w:t xml:space="preserve"> 8</w:t>
      </w:r>
      <w:r w:rsidR="00E01612" w:rsidRPr="00AA1A06">
        <w:rPr>
          <w:rFonts w:ascii="Arial" w:hAnsi="Arial" w:cs="Arial"/>
          <w:sz w:val="24"/>
          <w:szCs w:val="24"/>
        </w:rPr>
        <w:t>). The agricultural beck has the highest velocity and discharge, 4.2m</w:t>
      </w:r>
      <w:r w:rsidR="00E01612" w:rsidRPr="00AA1A06">
        <w:rPr>
          <w:rFonts w:ascii="Arial" w:hAnsi="Arial" w:cs="Arial"/>
          <w:sz w:val="24"/>
          <w:szCs w:val="24"/>
          <w:vertAlign w:val="superscript"/>
        </w:rPr>
        <w:t>2</w:t>
      </w:r>
      <w:r w:rsidR="00E01612" w:rsidRPr="00AA1A06">
        <w:rPr>
          <w:rFonts w:ascii="Arial" w:hAnsi="Arial" w:cs="Arial"/>
          <w:sz w:val="24"/>
          <w:szCs w:val="24"/>
        </w:rPr>
        <w:t>/s and 2.98m</w:t>
      </w:r>
      <w:r w:rsidR="00E01612" w:rsidRPr="00AA1A06">
        <w:rPr>
          <w:rFonts w:ascii="Arial" w:hAnsi="Arial" w:cs="Arial"/>
          <w:sz w:val="24"/>
          <w:szCs w:val="24"/>
          <w:vertAlign w:val="superscript"/>
        </w:rPr>
        <w:t>3</w:t>
      </w:r>
      <w:r w:rsidR="00E01612" w:rsidRPr="00AA1A06">
        <w:rPr>
          <w:rFonts w:ascii="Arial" w:hAnsi="Arial" w:cs="Arial"/>
          <w:sz w:val="24"/>
          <w:szCs w:val="24"/>
        </w:rPr>
        <w:t>/s respectively. However the quarry discharge beck has the minimal velocity and discharge values with 0.9m</w:t>
      </w:r>
      <w:r w:rsidR="00E01612" w:rsidRPr="00AA1A06">
        <w:rPr>
          <w:rFonts w:ascii="Arial" w:hAnsi="Arial" w:cs="Arial"/>
          <w:sz w:val="24"/>
          <w:szCs w:val="24"/>
          <w:vertAlign w:val="superscript"/>
        </w:rPr>
        <w:t>2</w:t>
      </w:r>
      <w:r w:rsidR="00E01612" w:rsidRPr="00AA1A06">
        <w:rPr>
          <w:rFonts w:ascii="Arial" w:hAnsi="Arial" w:cs="Arial"/>
          <w:sz w:val="24"/>
          <w:szCs w:val="24"/>
        </w:rPr>
        <w:t>/s and 0.000081m</w:t>
      </w:r>
      <w:r w:rsidR="00E01612" w:rsidRPr="00AA1A06">
        <w:rPr>
          <w:rFonts w:ascii="Arial" w:hAnsi="Arial" w:cs="Arial"/>
          <w:sz w:val="24"/>
          <w:szCs w:val="24"/>
          <w:vertAlign w:val="superscript"/>
        </w:rPr>
        <w:t>3</w:t>
      </w:r>
      <w:r w:rsidR="00E01612" w:rsidRPr="00AA1A06">
        <w:rPr>
          <w:rFonts w:ascii="Arial" w:hAnsi="Arial" w:cs="Arial"/>
          <w:sz w:val="24"/>
          <w:szCs w:val="24"/>
        </w:rPr>
        <w:t>/s respectively. The source of the River Ribble has the second highest values for flow, velocity and discharge. The discharge seems to slightly decrease across all of the sites before increasing at the agricultural beck. This however, is not consistent with the velocity values, which seem to spike at both confluences of the becks and the River Ribble.</w:t>
      </w:r>
      <w:r w:rsidR="00E01612" w:rsidRPr="00AA1A06">
        <w:rPr>
          <w:rFonts w:ascii="Arial" w:hAnsi="Arial" w:cs="Arial"/>
          <w:sz w:val="24"/>
          <w:szCs w:val="24"/>
        </w:rPr>
        <w:br/>
      </w:r>
      <w:r w:rsidR="00E01612" w:rsidRPr="00AA1A06">
        <w:rPr>
          <w:rFonts w:ascii="Arial" w:hAnsi="Arial" w:cs="Arial"/>
          <w:sz w:val="24"/>
          <w:szCs w:val="24"/>
        </w:rPr>
        <w:lastRenderedPageBreak/>
        <w:t xml:space="preserve"> </w:t>
      </w:r>
      <w:bookmarkStart w:id="8" w:name="_Toc351484276"/>
      <w:r>
        <w:rPr>
          <w:rFonts w:ascii="Arial" w:hAnsi="Arial" w:cs="Arial"/>
          <w:noProof/>
          <w:sz w:val="24"/>
          <w:szCs w:val="24"/>
          <w:lang w:eastAsia="en-GB"/>
        </w:rPr>
        <w:drawing>
          <wp:anchor distT="0" distB="0" distL="114300" distR="114300" simplePos="0" relativeHeight="251679744" behindDoc="0" locked="0" layoutInCell="1" allowOverlap="1">
            <wp:simplePos x="0" y="0"/>
            <wp:positionH relativeFrom="margin">
              <wp:posOffset>19050</wp:posOffset>
            </wp:positionH>
            <wp:positionV relativeFrom="margin">
              <wp:posOffset>314960</wp:posOffset>
            </wp:positionV>
            <wp:extent cx="5708650" cy="3656330"/>
            <wp:effectExtent l="19050" t="0" r="25400" b="1270"/>
            <wp:wrapSquare wrapText="bothSides"/>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8D6E4A" w:rsidRPr="008D6E4A">
        <w:rPr>
          <w:rFonts w:ascii="Arial" w:hAnsi="Arial" w:cs="Arial"/>
          <w:sz w:val="24"/>
          <w:szCs w:val="24"/>
        </w:rPr>
        <w:t xml:space="preserve">Figure </w:t>
      </w:r>
      <w:r w:rsidR="00930909">
        <w:rPr>
          <w:rFonts w:ascii="Arial" w:hAnsi="Arial" w:cs="Arial"/>
          <w:sz w:val="24"/>
          <w:szCs w:val="24"/>
        </w:rPr>
        <w:fldChar w:fldCharType="begin"/>
      </w:r>
      <w:r w:rsidR="002668C4">
        <w:rPr>
          <w:rFonts w:ascii="Arial" w:hAnsi="Arial" w:cs="Arial"/>
          <w:sz w:val="24"/>
          <w:szCs w:val="24"/>
        </w:rPr>
        <w:instrText xml:space="preserve"> SEQ Figure \* ARABIC </w:instrText>
      </w:r>
      <w:r w:rsidR="00930909">
        <w:rPr>
          <w:rFonts w:ascii="Arial" w:hAnsi="Arial" w:cs="Arial"/>
          <w:sz w:val="24"/>
          <w:szCs w:val="24"/>
        </w:rPr>
        <w:fldChar w:fldCharType="separate"/>
      </w:r>
      <w:r w:rsidR="00987A51">
        <w:rPr>
          <w:rFonts w:ascii="Arial" w:hAnsi="Arial" w:cs="Arial"/>
          <w:noProof/>
          <w:sz w:val="24"/>
          <w:szCs w:val="24"/>
        </w:rPr>
        <w:t>8</w:t>
      </w:r>
      <w:r w:rsidR="00930909">
        <w:rPr>
          <w:rFonts w:ascii="Arial" w:hAnsi="Arial" w:cs="Arial"/>
          <w:sz w:val="24"/>
          <w:szCs w:val="24"/>
        </w:rPr>
        <w:fldChar w:fldCharType="end"/>
      </w:r>
      <w:r w:rsidR="008D6E4A" w:rsidRPr="008D6E4A">
        <w:rPr>
          <w:rFonts w:ascii="Arial" w:hAnsi="Arial" w:cs="Arial"/>
          <w:sz w:val="24"/>
          <w:szCs w:val="24"/>
        </w:rPr>
        <w:t xml:space="preserve"> – Velocity and Discharge of the River Ribble at all sites</w:t>
      </w:r>
      <w:bookmarkEnd w:id="8"/>
      <w:r w:rsidR="00E01612">
        <w:rPr>
          <w:rFonts w:ascii="Arial" w:hAnsi="Arial" w:cs="Arial"/>
          <w:sz w:val="24"/>
          <w:szCs w:val="24"/>
        </w:rPr>
        <w:br/>
      </w:r>
    </w:p>
    <w:p w:rsidR="00B92E9E" w:rsidRPr="00AA1A06" w:rsidRDefault="00C22BBB" w:rsidP="00C22BBB">
      <w:pPr>
        <w:spacing w:line="360" w:lineRule="auto"/>
        <w:rPr>
          <w:rFonts w:ascii="Arial" w:hAnsi="Arial" w:cs="Arial"/>
          <w:sz w:val="24"/>
          <w:szCs w:val="24"/>
        </w:rPr>
      </w:pPr>
      <w:r>
        <w:rPr>
          <w:rFonts w:ascii="Arial" w:hAnsi="Arial" w:cs="Arial"/>
          <w:b/>
          <w:sz w:val="24"/>
          <w:szCs w:val="24"/>
        </w:rPr>
        <w:br/>
      </w:r>
      <w:r w:rsidR="00807FC8">
        <w:rPr>
          <w:rFonts w:ascii="Arial" w:hAnsi="Arial" w:cs="Arial"/>
          <w:b/>
          <w:sz w:val="24"/>
          <w:szCs w:val="24"/>
        </w:rPr>
        <w:t xml:space="preserve">4.4 </w:t>
      </w:r>
      <w:r>
        <w:rPr>
          <w:rFonts w:ascii="Arial" w:hAnsi="Arial" w:cs="Arial"/>
          <w:b/>
          <w:sz w:val="24"/>
          <w:szCs w:val="24"/>
        </w:rPr>
        <w:t>Chemical Parameters</w:t>
      </w:r>
      <w:r>
        <w:rPr>
          <w:rFonts w:ascii="Arial" w:hAnsi="Arial" w:cs="Arial"/>
          <w:b/>
          <w:sz w:val="24"/>
          <w:szCs w:val="24"/>
        </w:rPr>
        <w:br/>
      </w:r>
      <w:r>
        <w:rPr>
          <w:rFonts w:ascii="Arial" w:hAnsi="Arial" w:cs="Arial"/>
          <w:b/>
          <w:sz w:val="24"/>
          <w:szCs w:val="24"/>
        </w:rPr>
        <w:br/>
      </w:r>
      <w:r w:rsidR="00807FC8">
        <w:rPr>
          <w:rFonts w:ascii="Arial" w:hAnsi="Arial" w:cs="Arial"/>
          <w:b/>
          <w:sz w:val="24"/>
          <w:szCs w:val="24"/>
        </w:rPr>
        <w:t xml:space="preserve">4.4.1 </w:t>
      </w:r>
      <w:r w:rsidR="00B92E9E" w:rsidRPr="00AA1A06">
        <w:rPr>
          <w:rFonts w:ascii="Arial" w:hAnsi="Arial" w:cs="Arial"/>
          <w:b/>
          <w:sz w:val="24"/>
          <w:szCs w:val="24"/>
        </w:rPr>
        <w:t>pH</w:t>
      </w:r>
    </w:p>
    <w:p w:rsidR="00C501F5" w:rsidRPr="00AA1A06" w:rsidRDefault="0034156D" w:rsidP="00C22BBB">
      <w:pPr>
        <w:spacing w:line="360" w:lineRule="auto"/>
        <w:rPr>
          <w:rFonts w:ascii="Arial" w:hAnsi="Arial" w:cs="Arial"/>
          <w:sz w:val="24"/>
          <w:szCs w:val="24"/>
        </w:rPr>
      </w:pPr>
      <w:r w:rsidRPr="00AA1A06">
        <w:rPr>
          <w:rFonts w:ascii="Arial" w:hAnsi="Arial" w:cs="Arial"/>
          <w:sz w:val="24"/>
          <w:szCs w:val="24"/>
        </w:rPr>
        <w:t xml:space="preserve">   </w:t>
      </w:r>
      <w:r w:rsidR="00C501F5" w:rsidRPr="00AA1A06">
        <w:rPr>
          <w:rFonts w:ascii="Arial" w:hAnsi="Arial" w:cs="Arial"/>
          <w:sz w:val="24"/>
          <w:szCs w:val="24"/>
        </w:rPr>
        <w:t xml:space="preserve">The </w:t>
      </w:r>
      <w:r w:rsidR="00E270DA" w:rsidRPr="00AA1A06">
        <w:rPr>
          <w:rFonts w:ascii="Arial" w:hAnsi="Arial" w:cs="Arial"/>
          <w:sz w:val="24"/>
          <w:szCs w:val="24"/>
        </w:rPr>
        <w:t>pH of most of the sites were</w:t>
      </w:r>
      <w:r w:rsidR="002741FD" w:rsidRPr="00AA1A06">
        <w:rPr>
          <w:rFonts w:ascii="Arial" w:hAnsi="Arial" w:cs="Arial"/>
          <w:sz w:val="24"/>
          <w:szCs w:val="24"/>
        </w:rPr>
        <w:t xml:space="preserve"> alkaline with t</w:t>
      </w:r>
      <w:r w:rsidR="00C501F5" w:rsidRPr="00AA1A06">
        <w:rPr>
          <w:rFonts w:ascii="Arial" w:hAnsi="Arial" w:cs="Arial"/>
          <w:sz w:val="24"/>
          <w:szCs w:val="24"/>
        </w:rPr>
        <w:t>he li</w:t>
      </w:r>
      <w:r w:rsidR="00D41A7A" w:rsidRPr="00AA1A06">
        <w:rPr>
          <w:rFonts w:ascii="Arial" w:hAnsi="Arial" w:cs="Arial"/>
          <w:sz w:val="24"/>
          <w:szCs w:val="24"/>
        </w:rPr>
        <w:t>m</w:t>
      </w:r>
      <w:r w:rsidR="002741FD" w:rsidRPr="00AA1A06">
        <w:rPr>
          <w:rFonts w:ascii="Arial" w:hAnsi="Arial" w:cs="Arial"/>
          <w:sz w:val="24"/>
          <w:szCs w:val="24"/>
        </w:rPr>
        <w:t>estone quarry discharge beck having the highest pH at 11.</w:t>
      </w:r>
      <w:r w:rsidR="00C501F5" w:rsidRPr="00AA1A06">
        <w:rPr>
          <w:rFonts w:ascii="Arial" w:hAnsi="Arial" w:cs="Arial"/>
          <w:sz w:val="24"/>
          <w:szCs w:val="24"/>
        </w:rPr>
        <w:t xml:space="preserve"> When the discharge beck became confluent with the River Ribble it did affect the pH by rising </w:t>
      </w:r>
      <w:r w:rsidR="008A4806" w:rsidRPr="00AA1A06">
        <w:rPr>
          <w:rFonts w:ascii="Arial" w:hAnsi="Arial" w:cs="Arial"/>
          <w:sz w:val="24"/>
          <w:szCs w:val="24"/>
        </w:rPr>
        <w:t>from 8.9 to 9.7</w:t>
      </w:r>
      <w:r w:rsidR="00FD46C5" w:rsidRPr="00AA1A06">
        <w:rPr>
          <w:rFonts w:ascii="Arial" w:hAnsi="Arial" w:cs="Arial"/>
          <w:sz w:val="24"/>
          <w:szCs w:val="24"/>
        </w:rPr>
        <w:t xml:space="preserve"> (Figure </w:t>
      </w:r>
      <w:r w:rsidR="00F11016">
        <w:rPr>
          <w:rFonts w:ascii="Arial" w:hAnsi="Arial" w:cs="Arial"/>
          <w:sz w:val="24"/>
          <w:szCs w:val="24"/>
        </w:rPr>
        <w:t>9</w:t>
      </w:r>
      <w:r w:rsidR="00C501F5" w:rsidRPr="00AA1A06">
        <w:rPr>
          <w:rFonts w:ascii="Arial" w:hAnsi="Arial" w:cs="Arial"/>
          <w:sz w:val="24"/>
          <w:szCs w:val="24"/>
        </w:rPr>
        <w:t>). When the agricultural beck</w:t>
      </w:r>
      <w:r w:rsidR="002741FD" w:rsidRPr="00AA1A06">
        <w:rPr>
          <w:rFonts w:ascii="Arial" w:hAnsi="Arial" w:cs="Arial"/>
          <w:sz w:val="24"/>
          <w:szCs w:val="24"/>
        </w:rPr>
        <w:t xml:space="preserve"> reached the river there was a greater </w:t>
      </w:r>
      <w:r w:rsidR="00C501F5" w:rsidRPr="00AA1A06">
        <w:rPr>
          <w:rFonts w:ascii="Arial" w:hAnsi="Arial" w:cs="Arial"/>
          <w:sz w:val="24"/>
          <w:szCs w:val="24"/>
        </w:rPr>
        <w:t xml:space="preserve">change </w:t>
      </w:r>
      <w:r w:rsidR="00D41A7A" w:rsidRPr="00AA1A06">
        <w:rPr>
          <w:rFonts w:ascii="Arial" w:hAnsi="Arial" w:cs="Arial"/>
          <w:sz w:val="24"/>
          <w:szCs w:val="24"/>
        </w:rPr>
        <w:t>in t</w:t>
      </w:r>
      <w:r w:rsidR="008A4806" w:rsidRPr="00AA1A06">
        <w:rPr>
          <w:rFonts w:ascii="Arial" w:hAnsi="Arial" w:cs="Arial"/>
          <w:sz w:val="24"/>
          <w:szCs w:val="24"/>
        </w:rPr>
        <w:t>he pH,</w:t>
      </w:r>
      <w:r w:rsidR="002741FD" w:rsidRPr="00AA1A06">
        <w:rPr>
          <w:rFonts w:ascii="Arial" w:hAnsi="Arial" w:cs="Arial"/>
          <w:sz w:val="24"/>
          <w:szCs w:val="24"/>
        </w:rPr>
        <w:t xml:space="preserve"> as</w:t>
      </w:r>
      <w:r w:rsidR="008A4806" w:rsidRPr="00AA1A06">
        <w:rPr>
          <w:rFonts w:ascii="Arial" w:hAnsi="Arial" w:cs="Arial"/>
          <w:sz w:val="24"/>
          <w:szCs w:val="24"/>
        </w:rPr>
        <w:t xml:space="preserve"> there was a</w:t>
      </w:r>
      <w:r w:rsidR="00D41A7A" w:rsidRPr="00AA1A06">
        <w:rPr>
          <w:rFonts w:ascii="Arial" w:hAnsi="Arial" w:cs="Arial"/>
          <w:sz w:val="24"/>
          <w:szCs w:val="24"/>
        </w:rPr>
        <w:t xml:space="preserve"> de</w:t>
      </w:r>
      <w:r w:rsidR="002741FD" w:rsidRPr="00AA1A06">
        <w:rPr>
          <w:rFonts w:ascii="Arial" w:hAnsi="Arial" w:cs="Arial"/>
          <w:sz w:val="24"/>
          <w:szCs w:val="24"/>
        </w:rPr>
        <w:t>crease from 8.9 to 6.4. T</w:t>
      </w:r>
      <w:r w:rsidR="00C501F5" w:rsidRPr="00AA1A06">
        <w:rPr>
          <w:rFonts w:ascii="Arial" w:hAnsi="Arial" w:cs="Arial"/>
          <w:sz w:val="24"/>
          <w:szCs w:val="24"/>
        </w:rPr>
        <w:t>his</w:t>
      </w:r>
      <w:r w:rsidR="00D41A7A" w:rsidRPr="00AA1A06">
        <w:rPr>
          <w:rFonts w:ascii="Arial" w:hAnsi="Arial" w:cs="Arial"/>
          <w:sz w:val="24"/>
          <w:szCs w:val="24"/>
        </w:rPr>
        <w:t xml:space="preserve"> effect</w:t>
      </w:r>
      <w:r w:rsidR="008A4806" w:rsidRPr="00AA1A06">
        <w:rPr>
          <w:rFonts w:ascii="Arial" w:hAnsi="Arial" w:cs="Arial"/>
          <w:sz w:val="24"/>
          <w:szCs w:val="24"/>
        </w:rPr>
        <w:t xml:space="preserve"> is </w:t>
      </w:r>
      <w:r w:rsidR="002741FD" w:rsidRPr="00AA1A06">
        <w:rPr>
          <w:rFonts w:ascii="Arial" w:hAnsi="Arial" w:cs="Arial"/>
          <w:sz w:val="24"/>
          <w:szCs w:val="24"/>
        </w:rPr>
        <w:t xml:space="preserve">much </w:t>
      </w:r>
      <w:r w:rsidR="008A4806" w:rsidRPr="00AA1A06">
        <w:rPr>
          <w:rFonts w:ascii="Arial" w:hAnsi="Arial" w:cs="Arial"/>
          <w:sz w:val="24"/>
          <w:szCs w:val="24"/>
        </w:rPr>
        <w:t xml:space="preserve">more </w:t>
      </w:r>
      <w:r w:rsidR="00C501F5" w:rsidRPr="00AA1A06">
        <w:rPr>
          <w:rFonts w:ascii="Arial" w:hAnsi="Arial" w:cs="Arial"/>
          <w:sz w:val="24"/>
          <w:szCs w:val="24"/>
        </w:rPr>
        <w:t>significant as the quarry discharge</w:t>
      </w:r>
      <w:r w:rsidR="008A4806" w:rsidRPr="00AA1A06">
        <w:rPr>
          <w:rFonts w:ascii="Arial" w:hAnsi="Arial" w:cs="Arial"/>
          <w:sz w:val="24"/>
          <w:szCs w:val="24"/>
        </w:rPr>
        <w:t>, with a change of 2</w:t>
      </w:r>
      <w:r w:rsidR="002741FD" w:rsidRPr="00AA1A06">
        <w:rPr>
          <w:rFonts w:ascii="Arial" w:hAnsi="Arial" w:cs="Arial"/>
          <w:sz w:val="24"/>
          <w:szCs w:val="24"/>
        </w:rPr>
        <w:t>.5</w:t>
      </w:r>
      <w:r w:rsidR="008A4806" w:rsidRPr="00AA1A06">
        <w:rPr>
          <w:rFonts w:ascii="Arial" w:hAnsi="Arial" w:cs="Arial"/>
          <w:sz w:val="24"/>
          <w:szCs w:val="24"/>
        </w:rPr>
        <w:t xml:space="preserve"> units</w:t>
      </w:r>
      <w:r w:rsidR="00C501F5" w:rsidRPr="00AA1A06">
        <w:rPr>
          <w:rFonts w:ascii="Arial" w:hAnsi="Arial" w:cs="Arial"/>
          <w:sz w:val="24"/>
          <w:szCs w:val="24"/>
        </w:rPr>
        <w:t>. Altogether the change in pH from the source of the River Ribble to the f</w:t>
      </w:r>
      <w:r w:rsidR="008A4806" w:rsidRPr="00AA1A06">
        <w:rPr>
          <w:rFonts w:ascii="Arial" w:hAnsi="Arial" w:cs="Arial"/>
          <w:sz w:val="24"/>
          <w:szCs w:val="24"/>
        </w:rPr>
        <w:t>inal site is between 0.1 – 0.5</w:t>
      </w:r>
      <w:r w:rsidR="00D41A7A" w:rsidRPr="00AA1A06">
        <w:rPr>
          <w:rFonts w:ascii="Arial" w:hAnsi="Arial" w:cs="Arial"/>
          <w:sz w:val="24"/>
          <w:szCs w:val="24"/>
        </w:rPr>
        <w:t xml:space="preserve"> units</w:t>
      </w:r>
      <w:r w:rsidR="002741FD" w:rsidRPr="00AA1A06">
        <w:rPr>
          <w:rFonts w:ascii="Arial" w:hAnsi="Arial" w:cs="Arial"/>
          <w:sz w:val="24"/>
          <w:szCs w:val="24"/>
        </w:rPr>
        <w:t>, showing a downward trend in pH as the River Ribble flows further downstream</w:t>
      </w:r>
    </w:p>
    <w:p w:rsidR="001E5E58" w:rsidRPr="00AA1A06" w:rsidRDefault="001E5E58" w:rsidP="00C22BBB">
      <w:pPr>
        <w:spacing w:line="360" w:lineRule="auto"/>
        <w:rPr>
          <w:rFonts w:ascii="Arial" w:hAnsi="Arial" w:cs="Arial"/>
          <w:color w:val="FF0000"/>
          <w:sz w:val="24"/>
          <w:szCs w:val="24"/>
        </w:rPr>
      </w:pPr>
    </w:p>
    <w:p w:rsidR="00E97226" w:rsidRDefault="00E97226" w:rsidP="00C22BBB">
      <w:pPr>
        <w:spacing w:line="360" w:lineRule="auto"/>
        <w:rPr>
          <w:rFonts w:ascii="Arial" w:hAnsi="Arial" w:cs="Arial"/>
          <w:b/>
          <w:sz w:val="24"/>
          <w:szCs w:val="24"/>
        </w:rPr>
      </w:pPr>
    </w:p>
    <w:p w:rsidR="00E97226" w:rsidRDefault="00E97226" w:rsidP="00C22BBB">
      <w:pPr>
        <w:spacing w:line="360" w:lineRule="auto"/>
        <w:rPr>
          <w:rFonts w:ascii="Arial" w:hAnsi="Arial" w:cs="Arial"/>
          <w:b/>
          <w:sz w:val="24"/>
          <w:szCs w:val="24"/>
        </w:rPr>
      </w:pPr>
    </w:p>
    <w:p w:rsidR="002668C4" w:rsidRDefault="00E97226" w:rsidP="00C22BBB">
      <w:pPr>
        <w:keepNext/>
        <w:spacing w:line="360" w:lineRule="auto"/>
        <w:rPr>
          <w:rFonts w:ascii="Arial" w:hAnsi="Arial" w:cs="Arial"/>
          <w:b/>
          <w:sz w:val="24"/>
          <w:szCs w:val="24"/>
        </w:rPr>
      </w:pPr>
      <w:r>
        <w:rPr>
          <w:rFonts w:ascii="Arial" w:hAnsi="Arial" w:cs="Arial"/>
          <w:b/>
          <w:sz w:val="24"/>
          <w:szCs w:val="24"/>
        </w:rPr>
        <w:lastRenderedPageBreak/>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rsidR="002668C4" w:rsidRDefault="002668C4" w:rsidP="00C22BBB">
      <w:pPr>
        <w:keepNext/>
        <w:spacing w:line="360" w:lineRule="auto"/>
        <w:rPr>
          <w:rFonts w:ascii="Arial" w:hAnsi="Arial" w:cs="Arial"/>
          <w:b/>
          <w:sz w:val="24"/>
          <w:szCs w:val="24"/>
        </w:rPr>
      </w:pPr>
    </w:p>
    <w:p w:rsidR="002668C4" w:rsidRDefault="002668C4" w:rsidP="00C22BBB">
      <w:pPr>
        <w:keepNext/>
        <w:spacing w:line="360" w:lineRule="auto"/>
        <w:rPr>
          <w:rFonts w:ascii="Arial" w:hAnsi="Arial" w:cs="Arial"/>
          <w:b/>
          <w:sz w:val="24"/>
          <w:szCs w:val="24"/>
        </w:rPr>
      </w:pPr>
    </w:p>
    <w:p w:rsidR="002668C4" w:rsidRDefault="002668C4" w:rsidP="00C22BBB">
      <w:pPr>
        <w:keepNext/>
        <w:spacing w:line="360" w:lineRule="auto"/>
        <w:rPr>
          <w:rFonts w:ascii="Arial" w:hAnsi="Arial" w:cs="Arial"/>
          <w:b/>
          <w:sz w:val="24"/>
          <w:szCs w:val="24"/>
        </w:rPr>
      </w:pPr>
    </w:p>
    <w:p w:rsidR="002668C4" w:rsidRDefault="002668C4" w:rsidP="00C22BBB">
      <w:pPr>
        <w:keepNext/>
        <w:spacing w:line="360" w:lineRule="auto"/>
        <w:rPr>
          <w:rFonts w:ascii="Arial" w:hAnsi="Arial" w:cs="Arial"/>
          <w:b/>
          <w:sz w:val="24"/>
          <w:szCs w:val="24"/>
        </w:rPr>
      </w:pPr>
    </w:p>
    <w:p w:rsidR="00C501F5" w:rsidRPr="00FF7B6D" w:rsidRDefault="002668C4" w:rsidP="00C22BBB">
      <w:pPr>
        <w:keepNext/>
        <w:spacing w:line="360" w:lineRule="auto"/>
        <w:rPr>
          <w:b/>
        </w:rPr>
      </w:pPr>
      <w:r>
        <w:rPr>
          <w:rFonts w:ascii="Arial" w:hAnsi="Arial" w:cs="Arial"/>
          <w:b/>
          <w:sz w:val="24"/>
          <w:szCs w:val="24"/>
        </w:rPr>
        <w:br/>
      </w:r>
      <w:r>
        <w:rPr>
          <w:rFonts w:ascii="Arial" w:hAnsi="Arial" w:cs="Arial"/>
          <w:b/>
          <w:sz w:val="24"/>
          <w:szCs w:val="24"/>
        </w:rPr>
        <w:br/>
      </w:r>
      <w:bookmarkStart w:id="9" w:name="_Toc351484277"/>
      <w:r w:rsidRPr="00FF7B6D">
        <w:rPr>
          <w:rFonts w:ascii="Arial" w:hAnsi="Arial" w:cs="Arial"/>
          <w:b/>
          <w:sz w:val="24"/>
          <w:szCs w:val="24"/>
        </w:rPr>
        <w:t xml:space="preserve">Figure </w:t>
      </w:r>
      <w:r w:rsidR="00930909" w:rsidRPr="00FF7B6D">
        <w:rPr>
          <w:rFonts w:ascii="Arial" w:hAnsi="Arial" w:cs="Arial"/>
          <w:b/>
          <w:sz w:val="24"/>
          <w:szCs w:val="24"/>
        </w:rPr>
        <w:fldChar w:fldCharType="begin"/>
      </w:r>
      <w:r w:rsidRPr="00FF7B6D">
        <w:rPr>
          <w:rFonts w:ascii="Arial" w:hAnsi="Arial" w:cs="Arial"/>
          <w:b/>
          <w:sz w:val="24"/>
          <w:szCs w:val="24"/>
        </w:rPr>
        <w:instrText xml:space="preserve"> SEQ Figure \* ARABIC </w:instrText>
      </w:r>
      <w:r w:rsidR="00930909" w:rsidRPr="00FF7B6D">
        <w:rPr>
          <w:rFonts w:ascii="Arial" w:hAnsi="Arial" w:cs="Arial"/>
          <w:b/>
          <w:sz w:val="24"/>
          <w:szCs w:val="24"/>
        </w:rPr>
        <w:fldChar w:fldCharType="separate"/>
      </w:r>
      <w:r w:rsidR="00987A51">
        <w:rPr>
          <w:rFonts w:ascii="Arial" w:hAnsi="Arial" w:cs="Arial"/>
          <w:b/>
          <w:noProof/>
          <w:sz w:val="24"/>
          <w:szCs w:val="24"/>
        </w:rPr>
        <w:t>9</w:t>
      </w:r>
      <w:r w:rsidR="00930909" w:rsidRPr="00FF7B6D">
        <w:rPr>
          <w:rFonts w:ascii="Arial" w:hAnsi="Arial" w:cs="Arial"/>
          <w:b/>
          <w:sz w:val="24"/>
          <w:szCs w:val="24"/>
        </w:rPr>
        <w:fldChar w:fldCharType="end"/>
      </w:r>
      <w:r w:rsidRPr="00FF7B6D">
        <w:rPr>
          <w:rFonts w:ascii="Arial" w:hAnsi="Arial" w:cs="Arial"/>
          <w:b/>
          <w:sz w:val="24"/>
          <w:szCs w:val="24"/>
        </w:rPr>
        <w:t xml:space="preserve"> – pH levels of the River Ribble of all study sites</w:t>
      </w:r>
      <w:bookmarkEnd w:id="9"/>
    </w:p>
    <w:p w:rsidR="001E5E58" w:rsidRPr="00E97226" w:rsidRDefault="00C22BBB" w:rsidP="00C22BBB">
      <w:pPr>
        <w:spacing w:line="360" w:lineRule="auto"/>
        <w:rPr>
          <w:rFonts w:ascii="Arial" w:hAnsi="Arial" w:cs="Arial"/>
          <w:sz w:val="24"/>
          <w:szCs w:val="24"/>
        </w:rPr>
      </w:pPr>
      <w:r>
        <w:rPr>
          <w:rFonts w:ascii="Arial" w:hAnsi="Arial" w:cs="Arial"/>
          <w:b/>
          <w:noProof/>
          <w:sz w:val="24"/>
          <w:szCs w:val="24"/>
          <w:lang w:eastAsia="en-GB"/>
        </w:rPr>
        <w:drawing>
          <wp:anchor distT="0" distB="0" distL="114300" distR="114300" simplePos="0" relativeHeight="251676672" behindDoc="0" locked="0" layoutInCell="1" allowOverlap="1">
            <wp:simplePos x="0" y="0"/>
            <wp:positionH relativeFrom="margin">
              <wp:posOffset>428625</wp:posOffset>
            </wp:positionH>
            <wp:positionV relativeFrom="margin">
              <wp:posOffset>5833110</wp:posOffset>
            </wp:positionV>
            <wp:extent cx="4566285" cy="2735580"/>
            <wp:effectExtent l="19050" t="0" r="24765" b="7620"/>
            <wp:wrapSquare wrapText="bothSides"/>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E01612">
        <w:rPr>
          <w:rFonts w:ascii="Arial" w:hAnsi="Arial" w:cs="Arial"/>
          <w:b/>
          <w:noProof/>
          <w:sz w:val="24"/>
          <w:szCs w:val="24"/>
          <w:lang w:eastAsia="en-GB"/>
        </w:rPr>
        <w:drawing>
          <wp:anchor distT="0" distB="0" distL="114300" distR="114300" simplePos="0" relativeHeight="251675648" behindDoc="0" locked="0" layoutInCell="1" allowOverlap="1">
            <wp:simplePos x="0" y="0"/>
            <wp:positionH relativeFrom="margin">
              <wp:align>center</wp:align>
            </wp:positionH>
            <wp:positionV relativeFrom="margin">
              <wp:align>top</wp:align>
            </wp:positionV>
            <wp:extent cx="4596130" cy="2900680"/>
            <wp:effectExtent l="19050" t="0" r="13970" b="0"/>
            <wp:wrapSquare wrapText="bothSides"/>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07FC8">
        <w:rPr>
          <w:rFonts w:ascii="Arial" w:hAnsi="Arial" w:cs="Arial"/>
          <w:b/>
          <w:sz w:val="24"/>
          <w:szCs w:val="24"/>
        </w:rPr>
        <w:t xml:space="preserve">4.4.2 </w:t>
      </w:r>
      <w:r w:rsidR="00C501F5" w:rsidRPr="00AA1A06">
        <w:rPr>
          <w:rFonts w:ascii="Arial" w:hAnsi="Arial" w:cs="Arial"/>
          <w:b/>
          <w:sz w:val="24"/>
          <w:szCs w:val="24"/>
        </w:rPr>
        <w:t>Temperature</w:t>
      </w:r>
      <w:r w:rsidR="00C501F5" w:rsidRPr="00AA1A06">
        <w:rPr>
          <w:rFonts w:ascii="Arial" w:hAnsi="Arial" w:cs="Arial"/>
          <w:sz w:val="24"/>
          <w:szCs w:val="24"/>
        </w:rPr>
        <w:t xml:space="preserve"> </w:t>
      </w:r>
      <w:r w:rsidR="009250D2">
        <w:rPr>
          <w:rFonts w:ascii="Arial" w:hAnsi="Arial" w:cs="Arial"/>
          <w:sz w:val="24"/>
          <w:szCs w:val="24"/>
        </w:rPr>
        <w:br/>
      </w:r>
      <w:r w:rsidR="00E97226">
        <w:rPr>
          <w:rFonts w:ascii="Arial" w:hAnsi="Arial" w:cs="Arial"/>
          <w:sz w:val="24"/>
          <w:szCs w:val="24"/>
        </w:rPr>
        <w:br/>
        <w:t xml:space="preserve">   </w:t>
      </w:r>
      <w:r w:rsidR="00C501F5" w:rsidRPr="00AA1A06">
        <w:rPr>
          <w:rFonts w:ascii="Arial" w:hAnsi="Arial" w:cs="Arial"/>
          <w:sz w:val="24"/>
          <w:szCs w:val="24"/>
        </w:rPr>
        <w:t xml:space="preserve"> Temperature is another parameter that appears to be almost consistent</w:t>
      </w:r>
      <w:r w:rsidR="00D20F5C">
        <w:rPr>
          <w:rFonts w:ascii="Arial" w:hAnsi="Arial" w:cs="Arial"/>
          <w:sz w:val="24"/>
          <w:szCs w:val="24"/>
        </w:rPr>
        <w:t xml:space="preserve"> throughout the study (Figure 10</w:t>
      </w:r>
      <w:r w:rsidR="00C501F5" w:rsidRPr="00AA1A06">
        <w:rPr>
          <w:rFonts w:ascii="Arial" w:hAnsi="Arial" w:cs="Arial"/>
          <w:sz w:val="24"/>
          <w:szCs w:val="24"/>
        </w:rPr>
        <w:t>). There is littl</w:t>
      </w:r>
      <w:r w:rsidR="002741FD" w:rsidRPr="00AA1A06">
        <w:rPr>
          <w:rFonts w:ascii="Arial" w:hAnsi="Arial" w:cs="Arial"/>
          <w:sz w:val="24"/>
          <w:szCs w:val="24"/>
        </w:rPr>
        <w:t>e variation from 10°C to 12°C at</w:t>
      </w:r>
      <w:r w:rsidR="00C501F5" w:rsidRPr="00AA1A06">
        <w:rPr>
          <w:rFonts w:ascii="Arial" w:hAnsi="Arial" w:cs="Arial"/>
          <w:sz w:val="24"/>
          <w:szCs w:val="24"/>
        </w:rPr>
        <w:t xml:space="preserve"> each site. The quarry discharge beck is the coolest temperature taken from the field data, which seemed to reduce the River Ribble temperature by 0.4 – 1.1°C. The beck from farm lands did not seem to have a great effect on the river temperature, as there was only a difference of 0.1-0.2°C. Having said this, the final site is, on average, 0.7°C higher than the temperatures taken from the source of the River Ribble. </w:t>
      </w:r>
      <w:r w:rsidR="009250D2">
        <w:rPr>
          <w:rFonts w:ascii="Arial" w:hAnsi="Arial" w:cs="Arial"/>
          <w:sz w:val="24"/>
          <w:szCs w:val="24"/>
        </w:rPr>
        <w:br/>
      </w:r>
      <w:r w:rsidR="009250D2">
        <w:rPr>
          <w:rFonts w:ascii="Arial" w:hAnsi="Arial" w:cs="Arial"/>
          <w:sz w:val="24"/>
          <w:szCs w:val="24"/>
        </w:rPr>
        <w:br/>
      </w:r>
      <w:r w:rsidR="009250D2">
        <w:rPr>
          <w:rFonts w:ascii="Arial" w:hAnsi="Arial" w:cs="Arial"/>
          <w:sz w:val="24"/>
          <w:szCs w:val="24"/>
        </w:rPr>
        <w:br/>
      </w:r>
      <w:r w:rsidR="009250D2">
        <w:rPr>
          <w:rFonts w:ascii="Arial" w:hAnsi="Arial" w:cs="Arial"/>
          <w:sz w:val="24"/>
          <w:szCs w:val="24"/>
        </w:rPr>
        <w:br/>
      </w:r>
      <w:r w:rsidR="009250D2">
        <w:rPr>
          <w:rFonts w:ascii="Arial" w:hAnsi="Arial" w:cs="Arial"/>
          <w:sz w:val="24"/>
          <w:szCs w:val="24"/>
        </w:rPr>
        <w:br/>
      </w:r>
      <w:r w:rsidR="009250D2">
        <w:rPr>
          <w:rFonts w:ascii="Arial" w:hAnsi="Arial" w:cs="Arial"/>
          <w:sz w:val="24"/>
          <w:szCs w:val="24"/>
        </w:rPr>
        <w:br/>
      </w:r>
      <w:r w:rsidR="009250D2">
        <w:rPr>
          <w:rFonts w:ascii="Arial" w:hAnsi="Arial" w:cs="Arial"/>
          <w:sz w:val="24"/>
          <w:szCs w:val="24"/>
        </w:rPr>
        <w:br/>
      </w:r>
      <w:r w:rsidR="009250D2">
        <w:rPr>
          <w:rFonts w:ascii="Arial" w:hAnsi="Arial" w:cs="Arial"/>
          <w:sz w:val="24"/>
          <w:szCs w:val="24"/>
        </w:rPr>
        <w:br/>
      </w:r>
      <w:r w:rsidR="001E5E58" w:rsidRPr="00AA1A06">
        <w:rPr>
          <w:rFonts w:ascii="Arial" w:hAnsi="Arial" w:cs="Arial"/>
          <w:b/>
          <w:sz w:val="24"/>
          <w:szCs w:val="24"/>
        </w:rPr>
        <w:br/>
      </w:r>
    </w:p>
    <w:p w:rsidR="006A04F9" w:rsidRPr="00AA1A06" w:rsidRDefault="006A04F9" w:rsidP="00C22BBB">
      <w:pPr>
        <w:spacing w:line="360" w:lineRule="auto"/>
        <w:rPr>
          <w:rFonts w:ascii="Arial" w:hAnsi="Arial" w:cs="Arial"/>
          <w:b/>
          <w:sz w:val="24"/>
          <w:szCs w:val="24"/>
        </w:rPr>
      </w:pPr>
    </w:p>
    <w:p w:rsidR="006A04F9" w:rsidRPr="00AA1A06" w:rsidRDefault="006A04F9" w:rsidP="00C22BBB">
      <w:pPr>
        <w:spacing w:line="360" w:lineRule="auto"/>
        <w:rPr>
          <w:rFonts w:ascii="Arial" w:hAnsi="Arial" w:cs="Arial"/>
          <w:b/>
          <w:sz w:val="24"/>
          <w:szCs w:val="24"/>
        </w:rPr>
      </w:pPr>
    </w:p>
    <w:p w:rsidR="006A04F9" w:rsidRPr="00AA1A06" w:rsidRDefault="006A04F9" w:rsidP="00C22BBB">
      <w:pPr>
        <w:spacing w:line="360" w:lineRule="auto"/>
        <w:rPr>
          <w:rFonts w:ascii="Arial" w:hAnsi="Arial" w:cs="Arial"/>
          <w:b/>
          <w:sz w:val="24"/>
          <w:szCs w:val="24"/>
        </w:rPr>
      </w:pPr>
    </w:p>
    <w:p w:rsidR="00C501F5" w:rsidRPr="00FF7B6D" w:rsidRDefault="00FF7B6D" w:rsidP="00C22BBB">
      <w:pPr>
        <w:spacing w:line="360" w:lineRule="auto"/>
        <w:rPr>
          <w:rFonts w:ascii="Arial" w:hAnsi="Arial" w:cs="Arial"/>
          <w:b/>
          <w:sz w:val="24"/>
          <w:szCs w:val="24"/>
        </w:rPr>
      </w:pPr>
      <w:r>
        <w:rPr>
          <w:rFonts w:ascii="Arial" w:hAnsi="Arial" w:cs="Arial"/>
          <w:b/>
          <w:sz w:val="24"/>
          <w:szCs w:val="24"/>
        </w:rPr>
        <w:br/>
      </w:r>
      <w:r>
        <w:rPr>
          <w:rFonts w:ascii="Arial" w:hAnsi="Arial" w:cs="Arial"/>
          <w:b/>
          <w:sz w:val="24"/>
          <w:szCs w:val="24"/>
        </w:rPr>
        <w:br/>
      </w:r>
      <w:bookmarkStart w:id="10" w:name="_Toc351484278"/>
      <w:r w:rsidRPr="00FF7B6D">
        <w:rPr>
          <w:rFonts w:ascii="Arial" w:hAnsi="Arial" w:cs="Arial"/>
          <w:b/>
          <w:sz w:val="24"/>
          <w:szCs w:val="24"/>
        </w:rPr>
        <w:t xml:space="preserve">Figure </w:t>
      </w:r>
      <w:r w:rsidR="00930909" w:rsidRPr="00FF7B6D">
        <w:rPr>
          <w:rFonts w:ascii="Arial" w:hAnsi="Arial" w:cs="Arial"/>
          <w:b/>
          <w:sz w:val="24"/>
          <w:szCs w:val="24"/>
        </w:rPr>
        <w:fldChar w:fldCharType="begin"/>
      </w:r>
      <w:r w:rsidRPr="00FF7B6D">
        <w:rPr>
          <w:rFonts w:ascii="Arial" w:hAnsi="Arial" w:cs="Arial"/>
          <w:b/>
          <w:sz w:val="24"/>
          <w:szCs w:val="24"/>
        </w:rPr>
        <w:instrText xml:space="preserve"> SEQ Figure \* ARABIC </w:instrText>
      </w:r>
      <w:r w:rsidR="00930909" w:rsidRPr="00FF7B6D">
        <w:rPr>
          <w:rFonts w:ascii="Arial" w:hAnsi="Arial" w:cs="Arial"/>
          <w:b/>
          <w:sz w:val="24"/>
          <w:szCs w:val="24"/>
        </w:rPr>
        <w:fldChar w:fldCharType="separate"/>
      </w:r>
      <w:r w:rsidR="00987A51">
        <w:rPr>
          <w:rFonts w:ascii="Arial" w:hAnsi="Arial" w:cs="Arial"/>
          <w:b/>
          <w:noProof/>
          <w:sz w:val="24"/>
          <w:szCs w:val="24"/>
        </w:rPr>
        <w:t>10</w:t>
      </w:r>
      <w:r w:rsidR="00930909" w:rsidRPr="00FF7B6D">
        <w:rPr>
          <w:rFonts w:ascii="Arial" w:hAnsi="Arial" w:cs="Arial"/>
          <w:b/>
          <w:sz w:val="24"/>
          <w:szCs w:val="24"/>
        </w:rPr>
        <w:fldChar w:fldCharType="end"/>
      </w:r>
      <w:r w:rsidRPr="00FF7B6D">
        <w:rPr>
          <w:rFonts w:ascii="Arial" w:hAnsi="Arial" w:cs="Arial"/>
          <w:b/>
          <w:sz w:val="24"/>
          <w:szCs w:val="24"/>
        </w:rPr>
        <w:t xml:space="preserve"> – Temperature of the River Ribble from all study sites</w:t>
      </w:r>
      <w:bookmarkEnd w:id="10"/>
    </w:p>
    <w:p w:rsidR="00C501F5" w:rsidRPr="00AA1A06" w:rsidRDefault="00807FC8" w:rsidP="00C22BBB">
      <w:pPr>
        <w:spacing w:line="360" w:lineRule="auto"/>
        <w:rPr>
          <w:rFonts w:ascii="Arial" w:hAnsi="Arial" w:cs="Arial"/>
          <w:b/>
          <w:sz w:val="24"/>
          <w:szCs w:val="24"/>
        </w:rPr>
      </w:pPr>
      <w:r>
        <w:rPr>
          <w:rFonts w:ascii="Arial" w:hAnsi="Arial" w:cs="Arial"/>
          <w:b/>
          <w:sz w:val="24"/>
          <w:szCs w:val="24"/>
        </w:rPr>
        <w:lastRenderedPageBreak/>
        <w:t xml:space="preserve">4.4.3 </w:t>
      </w:r>
      <w:r w:rsidR="002741FD" w:rsidRPr="00AA1A06">
        <w:rPr>
          <w:rFonts w:ascii="Arial" w:hAnsi="Arial" w:cs="Arial"/>
          <w:b/>
          <w:sz w:val="24"/>
          <w:szCs w:val="24"/>
        </w:rPr>
        <w:t>C</w:t>
      </w:r>
      <w:r w:rsidR="00C501F5" w:rsidRPr="00AA1A06">
        <w:rPr>
          <w:rFonts w:ascii="Arial" w:hAnsi="Arial" w:cs="Arial"/>
          <w:b/>
          <w:sz w:val="24"/>
          <w:szCs w:val="24"/>
        </w:rPr>
        <w:t>onductivity</w:t>
      </w:r>
    </w:p>
    <w:p w:rsidR="001E5E58" w:rsidRPr="00AA1A06" w:rsidRDefault="009250D2" w:rsidP="00C22BBB">
      <w:p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7696" behindDoc="0" locked="0" layoutInCell="1" allowOverlap="1">
            <wp:simplePos x="0" y="0"/>
            <wp:positionH relativeFrom="margin">
              <wp:align>center</wp:align>
            </wp:positionH>
            <wp:positionV relativeFrom="margin">
              <wp:posOffset>2900680</wp:posOffset>
            </wp:positionV>
            <wp:extent cx="4598035" cy="2743200"/>
            <wp:effectExtent l="19050" t="0" r="12065" b="0"/>
            <wp:wrapSquare wrapText="bothSides"/>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501F5" w:rsidRPr="00AA1A06">
        <w:rPr>
          <w:rFonts w:ascii="Arial" w:hAnsi="Arial" w:cs="Arial"/>
          <w:sz w:val="24"/>
          <w:szCs w:val="24"/>
        </w:rPr>
        <w:t xml:space="preserve">   B</w:t>
      </w:r>
      <w:r w:rsidR="002741FD" w:rsidRPr="00AA1A06">
        <w:rPr>
          <w:rFonts w:ascii="Arial" w:hAnsi="Arial" w:cs="Arial"/>
          <w:sz w:val="24"/>
          <w:szCs w:val="24"/>
        </w:rPr>
        <w:t xml:space="preserve">oth discharge becks </w:t>
      </w:r>
      <w:r w:rsidR="00C501F5" w:rsidRPr="00AA1A06">
        <w:rPr>
          <w:rFonts w:ascii="Arial" w:hAnsi="Arial" w:cs="Arial"/>
          <w:sz w:val="24"/>
          <w:szCs w:val="24"/>
        </w:rPr>
        <w:t>had the highest conductivity rates</w:t>
      </w:r>
      <w:r w:rsidR="004D1552">
        <w:rPr>
          <w:rFonts w:ascii="Arial" w:hAnsi="Arial" w:cs="Arial"/>
          <w:sz w:val="24"/>
          <w:szCs w:val="24"/>
        </w:rPr>
        <w:t xml:space="preserve"> (Figure 11</w:t>
      </w:r>
      <w:r w:rsidR="00A215C9" w:rsidRPr="00AA1A06">
        <w:rPr>
          <w:rFonts w:ascii="Arial" w:hAnsi="Arial" w:cs="Arial"/>
          <w:sz w:val="24"/>
          <w:szCs w:val="24"/>
        </w:rPr>
        <w:t>)</w:t>
      </w:r>
      <w:r w:rsidR="002741FD" w:rsidRPr="00AA1A06">
        <w:rPr>
          <w:rFonts w:ascii="Arial" w:hAnsi="Arial" w:cs="Arial"/>
          <w:sz w:val="24"/>
          <w:szCs w:val="24"/>
        </w:rPr>
        <w:t xml:space="preserve">. </w:t>
      </w:r>
      <w:r w:rsidR="00C501F5" w:rsidRPr="00AA1A06">
        <w:rPr>
          <w:rFonts w:ascii="Arial" w:hAnsi="Arial" w:cs="Arial"/>
          <w:sz w:val="24"/>
          <w:szCs w:val="24"/>
        </w:rPr>
        <w:t>The agricultural beck had the highest conductivity level at 915µS/cm (micro Siemens per centimetre of water</w:t>
      </w:r>
      <w:r w:rsidR="002741FD" w:rsidRPr="00AA1A06">
        <w:rPr>
          <w:rFonts w:ascii="Arial" w:hAnsi="Arial" w:cs="Arial"/>
          <w:sz w:val="24"/>
          <w:szCs w:val="24"/>
        </w:rPr>
        <w:t>) (Canadian Government, n.d) with the quarry discharge beck averaging 598µS/cm</w:t>
      </w:r>
      <w:r w:rsidR="004873B7">
        <w:rPr>
          <w:rFonts w:ascii="Arial" w:hAnsi="Arial" w:cs="Arial"/>
          <w:sz w:val="24"/>
          <w:szCs w:val="24"/>
        </w:rPr>
        <w:t>.</w:t>
      </w:r>
      <w:r w:rsidR="00C501F5" w:rsidRPr="00AA1A06">
        <w:rPr>
          <w:rFonts w:ascii="Arial" w:hAnsi="Arial" w:cs="Arial"/>
          <w:sz w:val="24"/>
          <w:szCs w:val="24"/>
        </w:rPr>
        <w:t xml:space="preserve"> When the quarry discharge beck meets the River Ribble, there is a significant increase in the conductivity, from 184 – 591µS/</w:t>
      </w:r>
      <w:r w:rsidR="00A215C9" w:rsidRPr="00AA1A06">
        <w:rPr>
          <w:rFonts w:ascii="Arial" w:hAnsi="Arial" w:cs="Arial"/>
          <w:sz w:val="24"/>
          <w:szCs w:val="24"/>
        </w:rPr>
        <w:t>cm. The agricultural beck also has a similar effect on the River Ribble conductivity with a rise of 40µS/cm but this is not as significant</w:t>
      </w:r>
      <w:r w:rsidR="00C501F5" w:rsidRPr="00AA1A06">
        <w:rPr>
          <w:rFonts w:ascii="Arial" w:hAnsi="Arial" w:cs="Arial"/>
          <w:sz w:val="24"/>
          <w:szCs w:val="24"/>
        </w:rPr>
        <w:t xml:space="preserve">. </w:t>
      </w:r>
      <w:r w:rsidR="00A215C9" w:rsidRPr="00AA1A06">
        <w:rPr>
          <w:rFonts w:ascii="Arial" w:hAnsi="Arial" w:cs="Arial"/>
          <w:sz w:val="24"/>
          <w:szCs w:val="24"/>
        </w:rPr>
        <w:t xml:space="preserve">Although the </w:t>
      </w:r>
      <w:r w:rsidR="00C501F5" w:rsidRPr="00AA1A06">
        <w:rPr>
          <w:rFonts w:ascii="Arial" w:hAnsi="Arial" w:cs="Arial"/>
          <w:sz w:val="24"/>
          <w:szCs w:val="24"/>
        </w:rPr>
        <w:t>agricultural dis</w:t>
      </w:r>
      <w:r w:rsidR="00A215C9" w:rsidRPr="00AA1A06">
        <w:rPr>
          <w:rFonts w:ascii="Arial" w:hAnsi="Arial" w:cs="Arial"/>
          <w:sz w:val="24"/>
          <w:szCs w:val="24"/>
        </w:rPr>
        <w:t>charge beck has the highest</w:t>
      </w:r>
      <w:r w:rsidR="00C501F5" w:rsidRPr="00AA1A06">
        <w:rPr>
          <w:rFonts w:ascii="Arial" w:hAnsi="Arial" w:cs="Arial"/>
          <w:sz w:val="24"/>
          <w:szCs w:val="24"/>
        </w:rPr>
        <w:t xml:space="preserve"> conductivity measures</w:t>
      </w:r>
      <w:r w:rsidR="00A215C9" w:rsidRPr="00AA1A06">
        <w:rPr>
          <w:rFonts w:ascii="Arial" w:hAnsi="Arial" w:cs="Arial"/>
          <w:sz w:val="24"/>
          <w:szCs w:val="24"/>
        </w:rPr>
        <w:t>, the quarry discharge seems to have a greater effect on the River Ribble.</w:t>
      </w:r>
    </w:p>
    <w:p w:rsidR="009C5AB0" w:rsidRPr="00AA1A06" w:rsidRDefault="009C5AB0" w:rsidP="00C22BBB">
      <w:pPr>
        <w:spacing w:line="360" w:lineRule="auto"/>
        <w:rPr>
          <w:rFonts w:ascii="Arial" w:hAnsi="Arial" w:cs="Arial"/>
          <w:b/>
          <w:sz w:val="24"/>
          <w:szCs w:val="24"/>
        </w:rPr>
      </w:pPr>
      <w:r w:rsidRPr="00AA1A06">
        <w:rPr>
          <w:rFonts w:ascii="Arial" w:hAnsi="Arial" w:cs="Arial"/>
          <w:b/>
          <w:sz w:val="24"/>
          <w:szCs w:val="24"/>
        </w:rPr>
        <w:br/>
      </w:r>
      <w:r w:rsidR="00A215C9" w:rsidRPr="00AA1A06">
        <w:rPr>
          <w:rFonts w:ascii="Arial" w:hAnsi="Arial" w:cs="Arial"/>
          <w:b/>
          <w:sz w:val="24"/>
          <w:szCs w:val="24"/>
        </w:rPr>
        <w:br/>
      </w:r>
      <w:r w:rsidRPr="00AA1A06">
        <w:rPr>
          <w:rFonts w:ascii="Arial" w:hAnsi="Arial" w:cs="Arial"/>
          <w:b/>
          <w:sz w:val="24"/>
          <w:szCs w:val="24"/>
        </w:rPr>
        <w:br/>
      </w:r>
      <w:r w:rsidRPr="00AA1A06">
        <w:rPr>
          <w:rFonts w:ascii="Arial" w:hAnsi="Arial" w:cs="Arial"/>
          <w:b/>
          <w:sz w:val="24"/>
          <w:szCs w:val="24"/>
        </w:rPr>
        <w:br/>
      </w:r>
      <w:r w:rsidRPr="00AA1A06">
        <w:rPr>
          <w:rFonts w:ascii="Arial" w:hAnsi="Arial" w:cs="Arial"/>
          <w:b/>
          <w:sz w:val="24"/>
          <w:szCs w:val="24"/>
        </w:rPr>
        <w:br/>
      </w:r>
      <w:r w:rsidRPr="00AA1A06">
        <w:rPr>
          <w:rFonts w:ascii="Arial" w:hAnsi="Arial" w:cs="Arial"/>
          <w:b/>
          <w:sz w:val="24"/>
          <w:szCs w:val="24"/>
        </w:rPr>
        <w:br/>
      </w:r>
      <w:r w:rsidRPr="00AA1A06">
        <w:rPr>
          <w:rFonts w:ascii="Arial" w:hAnsi="Arial" w:cs="Arial"/>
          <w:b/>
          <w:sz w:val="24"/>
          <w:szCs w:val="24"/>
        </w:rPr>
        <w:br/>
      </w:r>
      <w:r w:rsidRPr="00AA1A06">
        <w:rPr>
          <w:rFonts w:ascii="Arial" w:hAnsi="Arial" w:cs="Arial"/>
          <w:b/>
          <w:sz w:val="24"/>
          <w:szCs w:val="24"/>
        </w:rPr>
        <w:br/>
      </w:r>
      <w:r w:rsidRPr="00AA1A06">
        <w:rPr>
          <w:rFonts w:ascii="Arial" w:hAnsi="Arial" w:cs="Arial"/>
          <w:b/>
          <w:sz w:val="24"/>
          <w:szCs w:val="24"/>
        </w:rPr>
        <w:br/>
      </w:r>
    </w:p>
    <w:p w:rsidR="009C5AB0" w:rsidRPr="00AA1A06" w:rsidRDefault="00D832EE" w:rsidP="00C22BBB">
      <w:pPr>
        <w:spacing w:line="360" w:lineRule="auto"/>
        <w:rPr>
          <w:rFonts w:ascii="Arial" w:hAnsi="Arial" w:cs="Arial"/>
          <w:b/>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rsidR="009C5AB0" w:rsidRPr="00AA1A06" w:rsidRDefault="009C5AB0" w:rsidP="00C22BBB">
      <w:pPr>
        <w:spacing w:line="360" w:lineRule="auto"/>
        <w:rPr>
          <w:rFonts w:ascii="Arial" w:hAnsi="Arial" w:cs="Arial"/>
          <w:b/>
          <w:sz w:val="24"/>
          <w:szCs w:val="24"/>
        </w:rPr>
      </w:pPr>
    </w:p>
    <w:p w:rsidR="00D832EE" w:rsidRPr="00D832EE" w:rsidRDefault="00D832EE" w:rsidP="00C22BBB">
      <w:pPr>
        <w:pStyle w:val="Caption"/>
        <w:spacing w:line="360" w:lineRule="auto"/>
        <w:rPr>
          <w:rFonts w:ascii="Arial" w:hAnsi="Arial" w:cs="Arial"/>
          <w:color w:val="auto"/>
          <w:sz w:val="24"/>
          <w:szCs w:val="24"/>
        </w:rPr>
      </w:pPr>
      <w:bookmarkStart w:id="11" w:name="_Toc351484279"/>
      <w:r w:rsidRPr="00D832EE">
        <w:rPr>
          <w:rFonts w:ascii="Arial" w:hAnsi="Arial" w:cs="Arial"/>
          <w:color w:val="auto"/>
          <w:sz w:val="24"/>
          <w:szCs w:val="24"/>
        </w:rPr>
        <w:t xml:space="preserve">Figure </w:t>
      </w:r>
      <w:r w:rsidR="00930909" w:rsidRPr="00D832EE">
        <w:rPr>
          <w:rFonts w:ascii="Arial" w:hAnsi="Arial" w:cs="Arial"/>
          <w:color w:val="auto"/>
          <w:sz w:val="24"/>
          <w:szCs w:val="24"/>
        </w:rPr>
        <w:fldChar w:fldCharType="begin"/>
      </w:r>
      <w:r w:rsidRPr="00D832EE">
        <w:rPr>
          <w:rFonts w:ascii="Arial" w:hAnsi="Arial" w:cs="Arial"/>
          <w:color w:val="auto"/>
          <w:sz w:val="24"/>
          <w:szCs w:val="24"/>
        </w:rPr>
        <w:instrText xml:space="preserve"> SEQ Figure \* ARABIC </w:instrText>
      </w:r>
      <w:r w:rsidR="00930909" w:rsidRPr="00D832EE">
        <w:rPr>
          <w:rFonts w:ascii="Arial" w:hAnsi="Arial" w:cs="Arial"/>
          <w:color w:val="auto"/>
          <w:sz w:val="24"/>
          <w:szCs w:val="24"/>
        </w:rPr>
        <w:fldChar w:fldCharType="separate"/>
      </w:r>
      <w:r w:rsidR="00987A51">
        <w:rPr>
          <w:rFonts w:ascii="Arial" w:hAnsi="Arial" w:cs="Arial"/>
          <w:noProof/>
          <w:color w:val="auto"/>
          <w:sz w:val="24"/>
          <w:szCs w:val="24"/>
        </w:rPr>
        <w:t>11</w:t>
      </w:r>
      <w:r w:rsidR="00930909" w:rsidRPr="00D832EE">
        <w:rPr>
          <w:rFonts w:ascii="Arial" w:hAnsi="Arial" w:cs="Arial"/>
          <w:color w:val="auto"/>
          <w:sz w:val="24"/>
          <w:szCs w:val="24"/>
        </w:rPr>
        <w:fldChar w:fldCharType="end"/>
      </w:r>
      <w:r w:rsidRPr="00D832EE">
        <w:rPr>
          <w:rFonts w:ascii="Arial" w:hAnsi="Arial" w:cs="Arial"/>
          <w:color w:val="auto"/>
          <w:sz w:val="24"/>
          <w:szCs w:val="24"/>
        </w:rPr>
        <w:t xml:space="preserve"> – Conductivity values of the River Ribble at all sites</w:t>
      </w:r>
      <w:bookmarkEnd w:id="11"/>
    </w:p>
    <w:p w:rsidR="00C501F5" w:rsidRPr="00F11016" w:rsidRDefault="001F77F8" w:rsidP="00C22BBB">
      <w:pPr>
        <w:spacing w:line="360" w:lineRule="auto"/>
        <w:rPr>
          <w:rFonts w:ascii="Arial" w:hAnsi="Arial" w:cs="Arial"/>
          <w:b/>
          <w:sz w:val="24"/>
          <w:szCs w:val="24"/>
        </w:rPr>
      </w:pPr>
      <w:r>
        <w:rPr>
          <w:rFonts w:ascii="Arial" w:hAnsi="Arial" w:cs="Arial"/>
          <w:b/>
          <w:sz w:val="24"/>
          <w:szCs w:val="24"/>
        </w:rPr>
        <w:t xml:space="preserve">4.4.5 </w:t>
      </w:r>
      <w:r w:rsidR="00C501F5" w:rsidRPr="00AA1A06">
        <w:rPr>
          <w:rFonts w:ascii="Arial" w:hAnsi="Arial" w:cs="Arial"/>
          <w:b/>
          <w:sz w:val="24"/>
          <w:szCs w:val="24"/>
        </w:rPr>
        <w:t>TDS and TSS</w:t>
      </w:r>
    </w:p>
    <w:p w:rsidR="00C501F5" w:rsidRPr="00AA1A06" w:rsidRDefault="00C501F5" w:rsidP="00C22BBB">
      <w:pPr>
        <w:spacing w:line="360" w:lineRule="auto"/>
        <w:rPr>
          <w:rFonts w:ascii="Arial" w:hAnsi="Arial" w:cs="Arial"/>
          <w:sz w:val="24"/>
          <w:szCs w:val="24"/>
        </w:rPr>
      </w:pPr>
      <w:r w:rsidRPr="00AA1A06">
        <w:rPr>
          <w:rFonts w:ascii="Arial" w:hAnsi="Arial" w:cs="Arial"/>
          <w:sz w:val="24"/>
          <w:szCs w:val="24"/>
        </w:rPr>
        <w:t xml:space="preserve">  The values for the total suspended solids along the six study sites rise exponentially at the two discharge becks</w:t>
      </w:r>
      <w:r w:rsidR="004D1552">
        <w:rPr>
          <w:rFonts w:ascii="Arial" w:hAnsi="Arial" w:cs="Arial"/>
          <w:sz w:val="24"/>
          <w:szCs w:val="24"/>
        </w:rPr>
        <w:t xml:space="preserve"> (Figure 12</w:t>
      </w:r>
      <w:r w:rsidR="00E67956" w:rsidRPr="00AA1A06">
        <w:rPr>
          <w:rFonts w:ascii="Arial" w:hAnsi="Arial" w:cs="Arial"/>
          <w:sz w:val="24"/>
          <w:szCs w:val="24"/>
        </w:rPr>
        <w:t>)</w:t>
      </w:r>
      <w:r w:rsidRPr="00AA1A06">
        <w:rPr>
          <w:rFonts w:ascii="Arial" w:hAnsi="Arial" w:cs="Arial"/>
          <w:sz w:val="24"/>
          <w:szCs w:val="24"/>
        </w:rPr>
        <w:t xml:space="preserve">, the agricultural beck having the highest level similarly to its flow, velocity, discharge and conductivity rates. The source </w:t>
      </w:r>
      <w:r w:rsidR="007A0AE5">
        <w:rPr>
          <w:rFonts w:ascii="Arial" w:hAnsi="Arial" w:cs="Arial"/>
          <w:sz w:val="24"/>
          <w:szCs w:val="24"/>
        </w:rPr>
        <w:t>(site 1</w:t>
      </w:r>
      <w:r w:rsidR="007C0A68" w:rsidRPr="00AA1A06">
        <w:rPr>
          <w:rFonts w:ascii="Arial" w:hAnsi="Arial" w:cs="Arial"/>
          <w:sz w:val="24"/>
          <w:szCs w:val="24"/>
        </w:rPr>
        <w:t xml:space="preserve">) </w:t>
      </w:r>
      <w:r w:rsidRPr="00AA1A06">
        <w:rPr>
          <w:rFonts w:ascii="Arial" w:hAnsi="Arial" w:cs="Arial"/>
          <w:sz w:val="24"/>
          <w:szCs w:val="24"/>
        </w:rPr>
        <w:t xml:space="preserve">has the second lowest level of suspended solids </w:t>
      </w:r>
      <w:r w:rsidR="007C0A68" w:rsidRPr="00AA1A06">
        <w:rPr>
          <w:rFonts w:ascii="Arial" w:hAnsi="Arial" w:cs="Arial"/>
          <w:sz w:val="24"/>
          <w:szCs w:val="24"/>
        </w:rPr>
        <w:t xml:space="preserve">with 2.2mg/l </w:t>
      </w:r>
      <w:r w:rsidRPr="00AA1A06">
        <w:rPr>
          <w:rFonts w:ascii="Arial" w:hAnsi="Arial" w:cs="Arial"/>
          <w:sz w:val="24"/>
          <w:szCs w:val="24"/>
        </w:rPr>
        <w:t xml:space="preserve">whilst the lowest value </w:t>
      </w:r>
      <w:r w:rsidR="007C0A68" w:rsidRPr="00AA1A06">
        <w:rPr>
          <w:rFonts w:ascii="Arial" w:hAnsi="Arial" w:cs="Arial"/>
          <w:sz w:val="24"/>
          <w:szCs w:val="24"/>
        </w:rPr>
        <w:t xml:space="preserve">of 1.27mg/l </w:t>
      </w:r>
      <w:r w:rsidRPr="00AA1A06">
        <w:rPr>
          <w:rFonts w:ascii="Arial" w:hAnsi="Arial" w:cs="Arial"/>
          <w:sz w:val="24"/>
          <w:szCs w:val="24"/>
        </w:rPr>
        <w:t xml:space="preserve">is </w:t>
      </w:r>
      <w:r w:rsidR="007C0A68" w:rsidRPr="00AA1A06">
        <w:rPr>
          <w:rFonts w:ascii="Arial" w:hAnsi="Arial" w:cs="Arial"/>
          <w:sz w:val="24"/>
          <w:szCs w:val="24"/>
        </w:rPr>
        <w:t>found at site four</w:t>
      </w:r>
      <w:r w:rsidRPr="00AA1A06">
        <w:rPr>
          <w:rFonts w:ascii="Arial" w:hAnsi="Arial" w:cs="Arial"/>
          <w:sz w:val="24"/>
          <w:szCs w:val="24"/>
        </w:rPr>
        <w:t>. Similarly to the total suspended solids, the highest two values of total dissolved solids are also</w:t>
      </w:r>
      <w:r w:rsidR="004800D3" w:rsidRPr="00AA1A06">
        <w:rPr>
          <w:rFonts w:ascii="Arial" w:hAnsi="Arial" w:cs="Arial"/>
          <w:sz w:val="24"/>
          <w:szCs w:val="24"/>
        </w:rPr>
        <w:t xml:space="preserve"> from</w:t>
      </w:r>
      <w:r w:rsidRPr="00AA1A06">
        <w:rPr>
          <w:rFonts w:ascii="Arial" w:hAnsi="Arial" w:cs="Arial"/>
          <w:sz w:val="24"/>
          <w:szCs w:val="24"/>
        </w:rPr>
        <w:t xml:space="preserve"> the two discharge becks</w:t>
      </w:r>
      <w:r w:rsidR="004800D3" w:rsidRPr="00AA1A06">
        <w:rPr>
          <w:rFonts w:ascii="Arial" w:hAnsi="Arial" w:cs="Arial"/>
          <w:sz w:val="24"/>
          <w:szCs w:val="24"/>
        </w:rPr>
        <w:t xml:space="preserve"> with 406mg/l (si</w:t>
      </w:r>
      <w:r w:rsidR="007A0AE5">
        <w:rPr>
          <w:rFonts w:ascii="Arial" w:hAnsi="Arial" w:cs="Arial"/>
          <w:sz w:val="24"/>
          <w:szCs w:val="24"/>
        </w:rPr>
        <w:t>te five) and 290mg/l (site 3</w:t>
      </w:r>
      <w:r w:rsidR="004800D3" w:rsidRPr="00AA1A06">
        <w:rPr>
          <w:rFonts w:ascii="Arial" w:hAnsi="Arial" w:cs="Arial"/>
          <w:sz w:val="24"/>
          <w:szCs w:val="24"/>
        </w:rPr>
        <w:t>)</w:t>
      </w:r>
      <w:r w:rsidRPr="00AA1A06">
        <w:rPr>
          <w:rFonts w:ascii="Arial" w:hAnsi="Arial" w:cs="Arial"/>
          <w:sz w:val="24"/>
          <w:szCs w:val="24"/>
        </w:rPr>
        <w:t xml:space="preserve">, followed immediately by </w:t>
      </w:r>
      <w:r w:rsidR="00E67956" w:rsidRPr="00AA1A06">
        <w:rPr>
          <w:rFonts w:ascii="Arial" w:hAnsi="Arial" w:cs="Arial"/>
          <w:sz w:val="24"/>
          <w:szCs w:val="24"/>
        </w:rPr>
        <w:t xml:space="preserve">site four, </w:t>
      </w:r>
      <w:r w:rsidRPr="00AA1A06">
        <w:rPr>
          <w:rFonts w:ascii="Arial" w:hAnsi="Arial" w:cs="Arial"/>
          <w:sz w:val="24"/>
          <w:szCs w:val="24"/>
        </w:rPr>
        <w:t>the confluence of the quarry discharge beck and the River Ribble</w:t>
      </w:r>
      <w:r w:rsidR="00E67956" w:rsidRPr="00AA1A06">
        <w:rPr>
          <w:rFonts w:ascii="Arial" w:hAnsi="Arial" w:cs="Arial"/>
          <w:sz w:val="24"/>
          <w:szCs w:val="24"/>
        </w:rPr>
        <w:t>, with 286mg/l. Site one, t</w:t>
      </w:r>
      <w:r w:rsidRPr="00AA1A06">
        <w:rPr>
          <w:rFonts w:ascii="Arial" w:hAnsi="Arial" w:cs="Arial"/>
          <w:sz w:val="24"/>
          <w:szCs w:val="24"/>
        </w:rPr>
        <w:t>he source of the River Ribble</w:t>
      </w:r>
      <w:r w:rsidR="00E67956" w:rsidRPr="00AA1A06">
        <w:rPr>
          <w:rFonts w:ascii="Arial" w:hAnsi="Arial" w:cs="Arial"/>
          <w:sz w:val="24"/>
          <w:szCs w:val="24"/>
        </w:rPr>
        <w:t>,</w:t>
      </w:r>
      <w:r w:rsidRPr="00AA1A06">
        <w:rPr>
          <w:rFonts w:ascii="Arial" w:hAnsi="Arial" w:cs="Arial"/>
          <w:sz w:val="24"/>
          <w:szCs w:val="24"/>
        </w:rPr>
        <w:t xml:space="preserve"> has the lowest form of dissolved </w:t>
      </w:r>
      <w:r w:rsidRPr="00AA1A06">
        <w:rPr>
          <w:rFonts w:ascii="Arial" w:hAnsi="Arial" w:cs="Arial"/>
          <w:sz w:val="24"/>
          <w:szCs w:val="24"/>
        </w:rPr>
        <w:lastRenderedPageBreak/>
        <w:t>solids</w:t>
      </w:r>
      <w:r w:rsidR="00E67956" w:rsidRPr="00AA1A06">
        <w:rPr>
          <w:rFonts w:ascii="Arial" w:hAnsi="Arial" w:cs="Arial"/>
          <w:sz w:val="24"/>
          <w:szCs w:val="24"/>
        </w:rPr>
        <w:t xml:space="preserve"> with 89mg/l. T</w:t>
      </w:r>
      <w:r w:rsidRPr="00AA1A06">
        <w:rPr>
          <w:rFonts w:ascii="Arial" w:hAnsi="Arial" w:cs="Arial"/>
          <w:sz w:val="24"/>
          <w:szCs w:val="24"/>
        </w:rPr>
        <w:t xml:space="preserve">he dissolved solids do not follow a specific pattern unless only considering the becks and the River Ribble confluences of each. Aside from one anomaly at the second site, where the values of the total suspended solids are inconsistent with the total dissolved solids, the values seem to follow a positive growth pattern where if the value of total dissolved solids has increased, so has the rate of total suspended solids. </w:t>
      </w:r>
    </w:p>
    <w:p w:rsidR="00B22C90" w:rsidRPr="00AA1A06" w:rsidRDefault="00A54D1C" w:rsidP="00C22BBB">
      <w:pPr>
        <w:spacing w:line="360" w:lineRule="auto"/>
        <w:rPr>
          <w:rFonts w:ascii="Arial" w:hAnsi="Arial" w:cs="Arial"/>
          <w:b/>
          <w:sz w:val="24"/>
          <w:szCs w:val="24"/>
        </w:rPr>
      </w:pPr>
      <w:r w:rsidRPr="00A54D1C">
        <w:rPr>
          <w:rFonts w:ascii="Arial" w:hAnsi="Arial" w:cs="Arial"/>
          <w:b/>
          <w:noProof/>
          <w:sz w:val="24"/>
          <w:szCs w:val="24"/>
          <w:lang w:eastAsia="en-GB"/>
        </w:rPr>
        <w:drawing>
          <wp:inline distT="0" distB="0" distL="0" distR="0">
            <wp:extent cx="5686425" cy="3457575"/>
            <wp:effectExtent l="19050" t="0" r="9525"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1E33" w:rsidRPr="00561E33" w:rsidRDefault="00561E33" w:rsidP="00C22BBB">
      <w:pPr>
        <w:pStyle w:val="Caption"/>
        <w:spacing w:line="360" w:lineRule="auto"/>
        <w:rPr>
          <w:rFonts w:ascii="Arial" w:hAnsi="Arial" w:cs="Arial"/>
          <w:color w:val="auto"/>
          <w:sz w:val="24"/>
          <w:szCs w:val="24"/>
        </w:rPr>
      </w:pPr>
      <w:bookmarkStart w:id="12" w:name="_Toc351484280"/>
      <w:r w:rsidRPr="00561E33">
        <w:rPr>
          <w:rFonts w:ascii="Arial" w:hAnsi="Arial" w:cs="Arial"/>
          <w:color w:val="auto"/>
          <w:sz w:val="24"/>
          <w:szCs w:val="24"/>
        </w:rPr>
        <w:t xml:space="preserve">Figure </w:t>
      </w:r>
      <w:r w:rsidR="00930909" w:rsidRPr="00561E33">
        <w:rPr>
          <w:rFonts w:ascii="Arial" w:hAnsi="Arial" w:cs="Arial"/>
          <w:color w:val="auto"/>
          <w:sz w:val="24"/>
          <w:szCs w:val="24"/>
        </w:rPr>
        <w:fldChar w:fldCharType="begin"/>
      </w:r>
      <w:r w:rsidRPr="00561E33">
        <w:rPr>
          <w:rFonts w:ascii="Arial" w:hAnsi="Arial" w:cs="Arial"/>
          <w:color w:val="auto"/>
          <w:sz w:val="24"/>
          <w:szCs w:val="24"/>
        </w:rPr>
        <w:instrText xml:space="preserve"> SEQ Figure \* ARABIC </w:instrText>
      </w:r>
      <w:r w:rsidR="00930909" w:rsidRPr="00561E33">
        <w:rPr>
          <w:rFonts w:ascii="Arial" w:hAnsi="Arial" w:cs="Arial"/>
          <w:color w:val="auto"/>
          <w:sz w:val="24"/>
          <w:szCs w:val="24"/>
        </w:rPr>
        <w:fldChar w:fldCharType="separate"/>
      </w:r>
      <w:r w:rsidR="00987A51">
        <w:rPr>
          <w:rFonts w:ascii="Arial" w:hAnsi="Arial" w:cs="Arial"/>
          <w:noProof/>
          <w:color w:val="auto"/>
          <w:sz w:val="24"/>
          <w:szCs w:val="24"/>
        </w:rPr>
        <w:t>12</w:t>
      </w:r>
      <w:r w:rsidR="00930909" w:rsidRPr="00561E33">
        <w:rPr>
          <w:rFonts w:ascii="Arial" w:hAnsi="Arial" w:cs="Arial"/>
          <w:color w:val="auto"/>
          <w:sz w:val="24"/>
          <w:szCs w:val="24"/>
        </w:rPr>
        <w:fldChar w:fldCharType="end"/>
      </w:r>
      <w:r w:rsidRPr="00561E33">
        <w:rPr>
          <w:rFonts w:ascii="Arial" w:hAnsi="Arial" w:cs="Arial"/>
          <w:color w:val="auto"/>
          <w:sz w:val="24"/>
          <w:szCs w:val="24"/>
        </w:rPr>
        <w:t xml:space="preserve"> – TDS and TSS of all sites along the River Ribble</w:t>
      </w:r>
      <w:bookmarkEnd w:id="12"/>
    </w:p>
    <w:p w:rsidR="00C501F5" w:rsidRPr="00AA1A06" w:rsidRDefault="001F77F8" w:rsidP="00C22BBB">
      <w:pPr>
        <w:spacing w:line="360" w:lineRule="auto"/>
        <w:rPr>
          <w:rFonts w:ascii="Arial" w:hAnsi="Arial" w:cs="Arial"/>
          <w:b/>
          <w:sz w:val="24"/>
          <w:szCs w:val="24"/>
        </w:rPr>
      </w:pPr>
      <w:r>
        <w:rPr>
          <w:rFonts w:ascii="Arial" w:hAnsi="Arial" w:cs="Arial"/>
          <w:b/>
          <w:sz w:val="24"/>
          <w:szCs w:val="24"/>
        </w:rPr>
        <w:t xml:space="preserve">4.5 </w:t>
      </w:r>
      <w:r w:rsidR="00C501F5" w:rsidRPr="00AA1A06">
        <w:rPr>
          <w:rFonts w:ascii="Arial" w:hAnsi="Arial" w:cs="Arial"/>
          <w:b/>
          <w:sz w:val="24"/>
          <w:szCs w:val="24"/>
        </w:rPr>
        <w:t>Conclusions</w:t>
      </w:r>
    </w:p>
    <w:p w:rsidR="007A0AE5" w:rsidRDefault="00C501F5" w:rsidP="00C22BBB">
      <w:pPr>
        <w:spacing w:line="360" w:lineRule="auto"/>
        <w:rPr>
          <w:rFonts w:ascii="Arial" w:hAnsi="Arial" w:cs="Arial"/>
          <w:sz w:val="24"/>
          <w:szCs w:val="24"/>
        </w:rPr>
      </w:pPr>
      <w:r w:rsidRPr="00AA1A06">
        <w:rPr>
          <w:rFonts w:ascii="Arial" w:hAnsi="Arial" w:cs="Arial"/>
          <w:sz w:val="24"/>
          <w:szCs w:val="24"/>
        </w:rPr>
        <w:t xml:space="preserve">   </w:t>
      </w:r>
      <w:r w:rsidR="00C171CF" w:rsidRPr="00AA1A06">
        <w:rPr>
          <w:rFonts w:ascii="Arial" w:hAnsi="Arial" w:cs="Arial"/>
          <w:sz w:val="24"/>
          <w:szCs w:val="24"/>
        </w:rPr>
        <w:t xml:space="preserve">There </w:t>
      </w:r>
      <w:r w:rsidRPr="00AA1A06">
        <w:rPr>
          <w:rFonts w:ascii="Arial" w:hAnsi="Arial" w:cs="Arial"/>
          <w:sz w:val="24"/>
          <w:szCs w:val="24"/>
        </w:rPr>
        <w:t xml:space="preserve">is a consistency for the two discharge becks </w:t>
      </w:r>
      <w:r w:rsidR="007A0AE5">
        <w:rPr>
          <w:rFonts w:ascii="Arial" w:hAnsi="Arial" w:cs="Arial"/>
          <w:sz w:val="24"/>
          <w:szCs w:val="24"/>
        </w:rPr>
        <w:t>(site 3 and site 5</w:t>
      </w:r>
      <w:r w:rsidR="00E67956" w:rsidRPr="00AA1A06">
        <w:rPr>
          <w:rFonts w:ascii="Arial" w:hAnsi="Arial" w:cs="Arial"/>
          <w:sz w:val="24"/>
          <w:szCs w:val="24"/>
        </w:rPr>
        <w:t xml:space="preserve">) </w:t>
      </w:r>
      <w:r w:rsidRPr="00AA1A06">
        <w:rPr>
          <w:rFonts w:ascii="Arial" w:hAnsi="Arial" w:cs="Arial"/>
          <w:sz w:val="24"/>
          <w:szCs w:val="24"/>
        </w:rPr>
        <w:t>to have the highest amounts of each parame</w:t>
      </w:r>
      <w:r w:rsidR="00E67956" w:rsidRPr="00AA1A06">
        <w:rPr>
          <w:rFonts w:ascii="Arial" w:hAnsi="Arial" w:cs="Arial"/>
          <w:sz w:val="24"/>
          <w:szCs w:val="24"/>
        </w:rPr>
        <w:t>ter, with the exception of</w:t>
      </w:r>
      <w:r w:rsidRPr="00AA1A06">
        <w:rPr>
          <w:rFonts w:ascii="Arial" w:hAnsi="Arial" w:cs="Arial"/>
          <w:sz w:val="24"/>
          <w:szCs w:val="24"/>
        </w:rPr>
        <w:t xml:space="preserve"> velocity and discharge of the quarry beck</w:t>
      </w:r>
      <w:r w:rsidR="007A0AE5">
        <w:rPr>
          <w:rFonts w:ascii="Arial" w:hAnsi="Arial" w:cs="Arial"/>
          <w:sz w:val="24"/>
          <w:szCs w:val="24"/>
        </w:rPr>
        <w:t xml:space="preserve"> (site 3</w:t>
      </w:r>
      <w:r w:rsidR="00E67956" w:rsidRPr="00AA1A06">
        <w:rPr>
          <w:rFonts w:ascii="Arial" w:hAnsi="Arial" w:cs="Arial"/>
          <w:sz w:val="24"/>
          <w:szCs w:val="24"/>
        </w:rPr>
        <w:t>)</w:t>
      </w:r>
      <w:r w:rsidRPr="00AA1A06">
        <w:rPr>
          <w:rFonts w:ascii="Arial" w:hAnsi="Arial" w:cs="Arial"/>
          <w:sz w:val="24"/>
          <w:szCs w:val="24"/>
        </w:rPr>
        <w:t xml:space="preserve">. </w:t>
      </w:r>
      <w:r w:rsidR="00E67956" w:rsidRPr="00AA1A06">
        <w:rPr>
          <w:rFonts w:ascii="Arial" w:hAnsi="Arial" w:cs="Arial"/>
          <w:sz w:val="24"/>
          <w:szCs w:val="24"/>
        </w:rPr>
        <w:t>Site one, t</w:t>
      </w:r>
      <w:r w:rsidRPr="00AA1A06">
        <w:rPr>
          <w:rFonts w:ascii="Arial" w:hAnsi="Arial" w:cs="Arial"/>
          <w:sz w:val="24"/>
          <w:szCs w:val="24"/>
        </w:rPr>
        <w:t>he source of the River Ribble</w:t>
      </w:r>
      <w:r w:rsidR="00E67956" w:rsidRPr="00AA1A06">
        <w:rPr>
          <w:rFonts w:ascii="Arial" w:hAnsi="Arial" w:cs="Arial"/>
          <w:sz w:val="24"/>
          <w:szCs w:val="24"/>
        </w:rPr>
        <w:t>,</w:t>
      </w:r>
      <w:r w:rsidR="008E24C9" w:rsidRPr="00AA1A06">
        <w:rPr>
          <w:rFonts w:ascii="Arial" w:hAnsi="Arial" w:cs="Arial"/>
          <w:sz w:val="24"/>
          <w:szCs w:val="24"/>
        </w:rPr>
        <w:t xml:space="preserve"> tends</w:t>
      </w:r>
      <w:r w:rsidRPr="00AA1A06">
        <w:rPr>
          <w:rFonts w:ascii="Arial" w:hAnsi="Arial" w:cs="Arial"/>
          <w:sz w:val="24"/>
          <w:szCs w:val="24"/>
        </w:rPr>
        <w:t xml:space="preserve"> have the lowest value for all the </w:t>
      </w:r>
      <w:r w:rsidR="008E24C9" w:rsidRPr="00AA1A06">
        <w:rPr>
          <w:rFonts w:ascii="Arial" w:hAnsi="Arial" w:cs="Arial"/>
          <w:sz w:val="24"/>
          <w:szCs w:val="24"/>
        </w:rPr>
        <w:t xml:space="preserve">chemical parameters and some of the highest physical factors. </w:t>
      </w:r>
      <w:r w:rsidRPr="00AA1A06">
        <w:rPr>
          <w:rFonts w:ascii="Arial" w:hAnsi="Arial" w:cs="Arial"/>
          <w:sz w:val="24"/>
          <w:szCs w:val="24"/>
        </w:rPr>
        <w:t xml:space="preserve">Some of the parameters </w:t>
      </w:r>
      <w:r w:rsidR="00F16332" w:rsidRPr="00AA1A06">
        <w:rPr>
          <w:rFonts w:ascii="Arial" w:hAnsi="Arial" w:cs="Arial"/>
          <w:sz w:val="24"/>
          <w:szCs w:val="24"/>
        </w:rPr>
        <w:t xml:space="preserve">also seem to </w:t>
      </w:r>
      <w:r w:rsidRPr="00AA1A06">
        <w:rPr>
          <w:rFonts w:ascii="Arial" w:hAnsi="Arial" w:cs="Arial"/>
          <w:sz w:val="24"/>
          <w:szCs w:val="24"/>
        </w:rPr>
        <w:t xml:space="preserve">have anomalies within the results, whereas others have </w:t>
      </w:r>
      <w:r w:rsidR="00F16332" w:rsidRPr="00AA1A06">
        <w:rPr>
          <w:rFonts w:ascii="Arial" w:hAnsi="Arial" w:cs="Arial"/>
          <w:sz w:val="24"/>
          <w:szCs w:val="24"/>
        </w:rPr>
        <w:t xml:space="preserve">a </w:t>
      </w:r>
      <w:r w:rsidR="007F2DB2">
        <w:rPr>
          <w:rFonts w:ascii="Arial" w:hAnsi="Arial" w:cs="Arial"/>
          <w:sz w:val="24"/>
          <w:szCs w:val="24"/>
        </w:rPr>
        <w:t>constant trend. These results shall be discussed further in the next chapter.</w:t>
      </w:r>
      <w:r w:rsidR="00971D27" w:rsidRPr="00AA1A06">
        <w:rPr>
          <w:rFonts w:ascii="Arial" w:hAnsi="Arial" w:cs="Arial"/>
          <w:sz w:val="24"/>
          <w:szCs w:val="24"/>
        </w:rPr>
        <w:br/>
      </w:r>
      <w:r w:rsidR="00971D27" w:rsidRPr="00AA1A06">
        <w:rPr>
          <w:rFonts w:ascii="Arial" w:hAnsi="Arial" w:cs="Arial"/>
          <w:sz w:val="24"/>
          <w:szCs w:val="24"/>
        </w:rPr>
        <w:br/>
      </w:r>
      <w:r w:rsidR="00CB1ECB">
        <w:rPr>
          <w:rFonts w:ascii="Arial" w:hAnsi="Arial" w:cs="Arial"/>
          <w:sz w:val="24"/>
          <w:szCs w:val="24"/>
        </w:rPr>
        <w:br/>
      </w:r>
    </w:p>
    <w:p w:rsidR="00700592" w:rsidRPr="00AA1A06" w:rsidRDefault="00700592" w:rsidP="00C22BBB">
      <w:pPr>
        <w:spacing w:line="360" w:lineRule="auto"/>
        <w:rPr>
          <w:rFonts w:ascii="Arial" w:hAnsi="Arial" w:cs="Arial"/>
          <w:sz w:val="44"/>
          <w:szCs w:val="44"/>
        </w:rPr>
      </w:pPr>
      <w:r w:rsidRPr="00AA1A06">
        <w:rPr>
          <w:rFonts w:ascii="Arial" w:hAnsi="Arial" w:cs="Arial"/>
          <w:sz w:val="44"/>
          <w:szCs w:val="44"/>
        </w:rPr>
        <w:lastRenderedPageBreak/>
        <w:t xml:space="preserve">                    </w:t>
      </w:r>
      <w:r w:rsidR="00E15411">
        <w:rPr>
          <w:rFonts w:ascii="Arial" w:hAnsi="Arial" w:cs="Arial"/>
          <w:sz w:val="44"/>
          <w:szCs w:val="44"/>
        </w:rPr>
        <w:t xml:space="preserve"> </w:t>
      </w:r>
      <w:r w:rsidR="001F77F8">
        <w:rPr>
          <w:rFonts w:ascii="Arial" w:hAnsi="Arial" w:cs="Arial"/>
          <w:sz w:val="44"/>
          <w:szCs w:val="44"/>
        </w:rPr>
        <w:t xml:space="preserve">  5.0</w:t>
      </w:r>
      <w:r w:rsidRPr="00AA1A06">
        <w:rPr>
          <w:rFonts w:ascii="Arial" w:hAnsi="Arial" w:cs="Arial"/>
          <w:sz w:val="44"/>
          <w:szCs w:val="44"/>
        </w:rPr>
        <w:t xml:space="preserve"> Discussion </w:t>
      </w:r>
    </w:p>
    <w:p w:rsidR="000B1744" w:rsidRPr="00AA1A06" w:rsidRDefault="00700592" w:rsidP="00C22BBB">
      <w:pPr>
        <w:spacing w:line="360" w:lineRule="auto"/>
        <w:rPr>
          <w:rFonts w:ascii="Arial" w:hAnsi="Arial" w:cs="Arial"/>
          <w:sz w:val="24"/>
          <w:szCs w:val="24"/>
        </w:rPr>
      </w:pPr>
      <w:r w:rsidRPr="00AA1A06">
        <w:rPr>
          <w:rFonts w:ascii="Arial" w:hAnsi="Arial" w:cs="Arial"/>
          <w:sz w:val="24"/>
          <w:szCs w:val="24"/>
        </w:rPr>
        <w:br/>
        <w:t xml:space="preserve">    In this chapter the result</w:t>
      </w:r>
      <w:r w:rsidR="0036524D" w:rsidRPr="00AA1A06">
        <w:rPr>
          <w:rFonts w:ascii="Arial" w:hAnsi="Arial" w:cs="Arial"/>
          <w:sz w:val="24"/>
          <w:szCs w:val="24"/>
        </w:rPr>
        <w:t>s of the study will be discussed</w:t>
      </w:r>
      <w:r w:rsidRPr="00AA1A06">
        <w:rPr>
          <w:rFonts w:ascii="Arial" w:hAnsi="Arial" w:cs="Arial"/>
          <w:sz w:val="24"/>
          <w:szCs w:val="24"/>
        </w:rPr>
        <w:t xml:space="preserve"> in more detail, with explanations of each parameter and how the results are consistent or inconsistent with previous literature, as well as combining the results of this research with other case studies for comparisons. It will take into account any anomalies that have been found and offer explanations as to why these exist within this study.</w:t>
      </w:r>
    </w:p>
    <w:p w:rsidR="000B1744" w:rsidRPr="00AA1A06" w:rsidRDefault="004B464E" w:rsidP="00C22BBB">
      <w:pPr>
        <w:spacing w:line="360" w:lineRule="auto"/>
        <w:rPr>
          <w:rFonts w:ascii="Arial" w:hAnsi="Arial" w:cs="Arial"/>
          <w:sz w:val="24"/>
          <w:szCs w:val="24"/>
        </w:rPr>
      </w:pPr>
      <w:r>
        <w:rPr>
          <w:rFonts w:ascii="Arial" w:hAnsi="Arial" w:cs="Arial"/>
          <w:b/>
          <w:sz w:val="24"/>
          <w:szCs w:val="24"/>
        </w:rPr>
        <w:t xml:space="preserve">5.1 </w:t>
      </w:r>
      <w:r w:rsidR="000B4ACE" w:rsidRPr="00AA1A06">
        <w:rPr>
          <w:rFonts w:ascii="Arial" w:hAnsi="Arial" w:cs="Arial"/>
          <w:b/>
          <w:sz w:val="24"/>
          <w:szCs w:val="24"/>
        </w:rPr>
        <w:t>General o</w:t>
      </w:r>
      <w:r w:rsidR="00700592" w:rsidRPr="00AA1A06">
        <w:rPr>
          <w:rFonts w:ascii="Arial" w:hAnsi="Arial" w:cs="Arial"/>
          <w:b/>
          <w:sz w:val="24"/>
          <w:szCs w:val="24"/>
        </w:rPr>
        <w:t>bservations</w:t>
      </w:r>
    </w:p>
    <w:p w:rsidR="00FE175E" w:rsidRPr="00AA1A06" w:rsidRDefault="000B1744" w:rsidP="00C22BBB">
      <w:pPr>
        <w:spacing w:line="360" w:lineRule="auto"/>
        <w:rPr>
          <w:rFonts w:ascii="Arial" w:hAnsi="Arial" w:cs="Arial"/>
          <w:sz w:val="24"/>
          <w:szCs w:val="24"/>
        </w:rPr>
      </w:pPr>
      <w:r w:rsidRPr="00AA1A06">
        <w:rPr>
          <w:rFonts w:ascii="Arial" w:hAnsi="Arial" w:cs="Arial"/>
          <w:sz w:val="24"/>
          <w:szCs w:val="24"/>
        </w:rPr>
        <w:t xml:space="preserve">   </w:t>
      </w:r>
      <w:r w:rsidR="00700592" w:rsidRPr="00AA1A06">
        <w:rPr>
          <w:rFonts w:ascii="Arial" w:hAnsi="Arial" w:cs="Arial"/>
          <w:sz w:val="24"/>
          <w:szCs w:val="24"/>
        </w:rPr>
        <w:t>Although the Ribble Valley received heavy rainfall and flooding in some areas between June and July, the River Ribble was not greatly affected (Lancashire Country Council, 2012). However, this precipitation would have had an impact on the geomorphological aspects of the River Ribble, including depth and wetted perimeter. As the River Ribble was still shallow enough for livestock to enter</w:t>
      </w:r>
      <w:r w:rsidR="00597231" w:rsidRPr="00AA1A06">
        <w:rPr>
          <w:rFonts w:ascii="Arial" w:hAnsi="Arial" w:cs="Arial"/>
          <w:sz w:val="24"/>
          <w:szCs w:val="24"/>
        </w:rPr>
        <w:t xml:space="preserve"> at sites two, five and six which</w:t>
      </w:r>
      <w:r w:rsidR="00700592" w:rsidRPr="00AA1A06">
        <w:rPr>
          <w:rFonts w:ascii="Arial" w:hAnsi="Arial" w:cs="Arial"/>
          <w:sz w:val="24"/>
          <w:szCs w:val="24"/>
        </w:rPr>
        <w:t xml:space="preserve"> could have had an impact on the suspended and dissolved solids found within the water samples. When the livestock, particularly sheep in the case of this study, wade into the River Ribble, direct </w:t>
      </w:r>
      <w:r w:rsidR="00597231" w:rsidRPr="00AA1A06">
        <w:rPr>
          <w:rFonts w:ascii="Arial" w:hAnsi="Arial" w:cs="Arial"/>
          <w:sz w:val="24"/>
          <w:szCs w:val="24"/>
        </w:rPr>
        <w:t>defecation</w:t>
      </w:r>
      <w:r w:rsidR="00481DD4">
        <w:rPr>
          <w:rFonts w:ascii="Arial" w:hAnsi="Arial" w:cs="Arial"/>
          <w:sz w:val="24"/>
          <w:szCs w:val="24"/>
        </w:rPr>
        <w:t xml:space="preserve"> noted from site observations</w:t>
      </w:r>
      <w:r w:rsidR="00597231" w:rsidRPr="00AA1A06">
        <w:rPr>
          <w:rFonts w:ascii="Arial" w:hAnsi="Arial" w:cs="Arial"/>
          <w:sz w:val="24"/>
          <w:szCs w:val="24"/>
        </w:rPr>
        <w:t xml:space="preserve"> becomes a factor that could potentially affect</w:t>
      </w:r>
      <w:r w:rsidR="00700592" w:rsidRPr="00AA1A06">
        <w:rPr>
          <w:rFonts w:ascii="Arial" w:hAnsi="Arial" w:cs="Arial"/>
          <w:sz w:val="24"/>
          <w:szCs w:val="24"/>
        </w:rPr>
        <w:t xml:space="preserve"> parameters such as pH, total suspended solids and total dissolved solids.</w:t>
      </w:r>
      <w:r w:rsidR="00700592" w:rsidRPr="00AA1A06">
        <w:rPr>
          <w:rFonts w:ascii="Arial" w:hAnsi="Arial" w:cs="Arial"/>
          <w:sz w:val="24"/>
          <w:szCs w:val="24"/>
        </w:rPr>
        <w:br/>
        <w:t xml:space="preserve">   Th</w:t>
      </w:r>
      <w:r w:rsidR="00597231" w:rsidRPr="00AA1A06">
        <w:rPr>
          <w:rFonts w:ascii="Arial" w:hAnsi="Arial" w:cs="Arial"/>
          <w:sz w:val="24"/>
          <w:szCs w:val="24"/>
        </w:rPr>
        <w:t>e pH levels were not strongly alkaline at each site of</w:t>
      </w:r>
      <w:r w:rsidR="00700592" w:rsidRPr="00AA1A06">
        <w:rPr>
          <w:rFonts w:ascii="Arial" w:hAnsi="Arial" w:cs="Arial"/>
          <w:sz w:val="24"/>
          <w:szCs w:val="24"/>
        </w:rPr>
        <w:t xml:space="preserve"> River Ribble </w:t>
      </w:r>
      <w:r w:rsidR="00597231" w:rsidRPr="00AA1A06">
        <w:rPr>
          <w:rFonts w:ascii="Arial" w:hAnsi="Arial" w:cs="Arial"/>
          <w:sz w:val="24"/>
          <w:szCs w:val="24"/>
        </w:rPr>
        <w:t xml:space="preserve">even though it has been </w:t>
      </w:r>
      <w:r w:rsidR="00700592" w:rsidRPr="00AA1A06">
        <w:rPr>
          <w:rFonts w:ascii="Arial" w:hAnsi="Arial" w:cs="Arial"/>
          <w:sz w:val="24"/>
          <w:szCs w:val="24"/>
        </w:rPr>
        <w:t>flowing through a limestone rich area. Limestone is an alkaline substance, which would increase the pH over 7.0, and at the limestone quarry discharge beck the pH again becomes increasingly alkaline</w:t>
      </w:r>
      <w:r w:rsidR="00597231" w:rsidRPr="00AA1A06">
        <w:rPr>
          <w:rFonts w:ascii="Arial" w:hAnsi="Arial" w:cs="Arial"/>
          <w:sz w:val="24"/>
          <w:szCs w:val="24"/>
        </w:rPr>
        <w:t xml:space="preserve"> </w:t>
      </w:r>
      <w:r w:rsidR="00DF0D47">
        <w:rPr>
          <w:rFonts w:ascii="Arial" w:hAnsi="Arial" w:cs="Arial"/>
          <w:sz w:val="24"/>
          <w:szCs w:val="24"/>
        </w:rPr>
        <w:t>rising from 8.75 to 11 (Figure 9</w:t>
      </w:r>
      <w:r w:rsidR="00597231" w:rsidRPr="00AA1A06">
        <w:rPr>
          <w:rFonts w:ascii="Arial" w:hAnsi="Arial" w:cs="Arial"/>
          <w:sz w:val="24"/>
          <w:szCs w:val="24"/>
        </w:rPr>
        <w:t>)</w:t>
      </w:r>
      <w:r w:rsidR="00700592" w:rsidRPr="00AA1A06">
        <w:rPr>
          <w:rFonts w:ascii="Arial" w:hAnsi="Arial" w:cs="Arial"/>
          <w:sz w:val="24"/>
          <w:szCs w:val="24"/>
        </w:rPr>
        <w:t>. The River Ribble flows within a catchment rich in Millstone Grit and Carboniferous Limestone which enters the river through natural spring water running through</w:t>
      </w:r>
      <w:r w:rsidR="007405F6">
        <w:rPr>
          <w:rFonts w:ascii="Arial" w:hAnsi="Arial" w:cs="Arial"/>
          <w:sz w:val="24"/>
          <w:szCs w:val="24"/>
        </w:rPr>
        <w:t xml:space="preserve"> the groundwater table (National River Authority, 199</w:t>
      </w:r>
      <w:r w:rsidR="00700592" w:rsidRPr="00AA1A06">
        <w:rPr>
          <w:rFonts w:ascii="Arial" w:hAnsi="Arial" w:cs="Arial"/>
          <w:sz w:val="24"/>
          <w:szCs w:val="24"/>
        </w:rPr>
        <w:t>5).</w:t>
      </w:r>
      <w:r w:rsidR="00700592" w:rsidRPr="00AA1A06">
        <w:rPr>
          <w:rFonts w:ascii="Arial" w:hAnsi="Arial" w:cs="Arial"/>
          <w:sz w:val="24"/>
          <w:szCs w:val="24"/>
        </w:rPr>
        <w:br/>
        <w:t xml:space="preserve">   Total suspended solids tended to increase as the sites became further downstream, with the exception of Crag Hill </w:t>
      </w:r>
      <w:r w:rsidR="007A0AE5">
        <w:rPr>
          <w:rFonts w:ascii="Arial" w:hAnsi="Arial" w:cs="Arial"/>
          <w:sz w:val="24"/>
          <w:szCs w:val="24"/>
        </w:rPr>
        <w:t>(site 4</w:t>
      </w:r>
      <w:r w:rsidR="00597231" w:rsidRPr="00AA1A06">
        <w:rPr>
          <w:rFonts w:ascii="Arial" w:hAnsi="Arial" w:cs="Arial"/>
          <w:sz w:val="24"/>
          <w:szCs w:val="24"/>
        </w:rPr>
        <w:t xml:space="preserve">) </w:t>
      </w:r>
      <w:r w:rsidR="00700592" w:rsidRPr="00AA1A06">
        <w:rPr>
          <w:rFonts w:ascii="Arial" w:hAnsi="Arial" w:cs="Arial"/>
          <w:sz w:val="24"/>
          <w:szCs w:val="24"/>
        </w:rPr>
        <w:t>where the results decreased by 5mg/l</w:t>
      </w:r>
      <w:r w:rsidR="00CB4680">
        <w:rPr>
          <w:rFonts w:ascii="Arial" w:hAnsi="Arial" w:cs="Arial"/>
          <w:sz w:val="24"/>
          <w:szCs w:val="24"/>
        </w:rPr>
        <w:t xml:space="preserve"> (Figure 12</w:t>
      </w:r>
      <w:r w:rsidR="00424B9A" w:rsidRPr="00AA1A06">
        <w:rPr>
          <w:rFonts w:ascii="Arial" w:hAnsi="Arial" w:cs="Arial"/>
          <w:sz w:val="24"/>
          <w:szCs w:val="24"/>
        </w:rPr>
        <w:t>)</w:t>
      </w:r>
      <w:r w:rsidR="00700592" w:rsidRPr="00AA1A06">
        <w:rPr>
          <w:rFonts w:ascii="Arial" w:hAnsi="Arial" w:cs="Arial"/>
          <w:sz w:val="24"/>
          <w:szCs w:val="24"/>
        </w:rPr>
        <w:t>.</w:t>
      </w:r>
      <w:r w:rsidR="00C46B7A" w:rsidRPr="00AA1A06">
        <w:rPr>
          <w:rFonts w:ascii="Arial" w:hAnsi="Arial" w:cs="Arial"/>
          <w:sz w:val="24"/>
          <w:szCs w:val="24"/>
        </w:rPr>
        <w:t xml:space="preserve"> </w:t>
      </w:r>
      <w:r w:rsidR="00700592" w:rsidRPr="00AA1A06">
        <w:rPr>
          <w:rFonts w:ascii="Arial" w:hAnsi="Arial" w:cs="Arial"/>
          <w:sz w:val="24"/>
          <w:szCs w:val="24"/>
        </w:rPr>
        <w:t xml:space="preserve">The data increased at both discharge becks, with the agricultural beck being the highest, which could be due to the heavy rainfall which was received in the weeks prior to the study. </w:t>
      </w:r>
      <w:r w:rsidR="00BA20BC">
        <w:rPr>
          <w:rFonts w:ascii="Arial" w:hAnsi="Arial" w:cs="Arial"/>
          <w:sz w:val="24"/>
          <w:szCs w:val="24"/>
        </w:rPr>
        <w:t>However, rain particles absorb gases and particulates as it falls through the atmosphere. A</w:t>
      </w:r>
      <w:r w:rsidR="00C46B7A" w:rsidRPr="00AA1A06">
        <w:rPr>
          <w:rFonts w:ascii="Arial" w:hAnsi="Arial" w:cs="Arial"/>
          <w:sz w:val="24"/>
          <w:szCs w:val="24"/>
        </w:rPr>
        <w:t xml:space="preserve">s the precipitation contacts the </w:t>
      </w:r>
      <w:r w:rsidR="00C46B7A" w:rsidRPr="00AA1A06">
        <w:rPr>
          <w:rFonts w:ascii="Arial" w:hAnsi="Arial" w:cs="Arial"/>
          <w:sz w:val="24"/>
          <w:szCs w:val="24"/>
        </w:rPr>
        <w:lastRenderedPageBreak/>
        <w:t>ground it dissolves fertilisers, pesticides and other possible chemical pollutants from industrial waste, in this cas</w:t>
      </w:r>
      <w:r w:rsidR="003B3A67" w:rsidRPr="00AA1A06">
        <w:rPr>
          <w:rFonts w:ascii="Arial" w:hAnsi="Arial" w:cs="Arial"/>
          <w:sz w:val="24"/>
          <w:szCs w:val="24"/>
        </w:rPr>
        <w:t xml:space="preserve">e quarry discharge </w:t>
      </w:r>
      <w:r w:rsidR="00C46B7A" w:rsidRPr="00AA1A06">
        <w:rPr>
          <w:rFonts w:ascii="Arial" w:hAnsi="Arial" w:cs="Arial"/>
          <w:sz w:val="24"/>
          <w:szCs w:val="24"/>
        </w:rPr>
        <w:t xml:space="preserve">(Pagenkopf, 1978). </w:t>
      </w:r>
      <w:r w:rsidR="00700592" w:rsidRPr="00AA1A06">
        <w:rPr>
          <w:rFonts w:ascii="Arial" w:hAnsi="Arial" w:cs="Arial"/>
          <w:sz w:val="24"/>
          <w:szCs w:val="24"/>
        </w:rPr>
        <w:t>This subsequently could have affected soil erosion</w:t>
      </w:r>
      <w:r w:rsidR="00FC5659">
        <w:rPr>
          <w:rFonts w:ascii="Arial" w:hAnsi="Arial" w:cs="Arial"/>
          <w:sz w:val="24"/>
          <w:szCs w:val="24"/>
        </w:rPr>
        <w:t xml:space="preserve"> from increased run-off</w:t>
      </w:r>
      <w:r w:rsidR="00700592" w:rsidRPr="00AA1A06">
        <w:rPr>
          <w:rFonts w:ascii="Arial" w:hAnsi="Arial" w:cs="Arial"/>
          <w:sz w:val="24"/>
          <w:szCs w:val="24"/>
        </w:rPr>
        <w:t xml:space="preserve"> which would have increased the level of sus</w:t>
      </w:r>
      <w:r w:rsidR="00FC5659">
        <w:rPr>
          <w:rFonts w:ascii="Arial" w:hAnsi="Arial" w:cs="Arial"/>
          <w:sz w:val="24"/>
          <w:szCs w:val="24"/>
        </w:rPr>
        <w:t>pended sediment (Murphy, 2007).</w:t>
      </w:r>
      <w:r w:rsidR="001E0B0B" w:rsidRPr="00AA1A06">
        <w:rPr>
          <w:rFonts w:ascii="Arial" w:hAnsi="Arial" w:cs="Arial"/>
          <w:sz w:val="24"/>
          <w:szCs w:val="24"/>
        </w:rPr>
        <w:br/>
        <w:t xml:space="preserve">   </w:t>
      </w:r>
      <w:r w:rsidR="00A32722" w:rsidRPr="00AA1A06">
        <w:rPr>
          <w:rFonts w:ascii="Arial" w:hAnsi="Arial" w:cs="Arial"/>
          <w:sz w:val="24"/>
          <w:szCs w:val="24"/>
        </w:rPr>
        <w:t>Carboniferous limestone will be easy to dissolve if the river water is slightly acidic as the sedimentary rock contains c</w:t>
      </w:r>
      <w:r w:rsidR="007405F6">
        <w:rPr>
          <w:rFonts w:ascii="Arial" w:hAnsi="Arial" w:cs="Arial"/>
          <w:sz w:val="24"/>
          <w:szCs w:val="24"/>
        </w:rPr>
        <w:t>alcium and carbonate (Cossey and Adams</w:t>
      </w:r>
      <w:r w:rsidR="00A32722" w:rsidRPr="00AA1A06">
        <w:rPr>
          <w:rFonts w:ascii="Arial" w:hAnsi="Arial" w:cs="Arial"/>
          <w:sz w:val="24"/>
          <w:szCs w:val="24"/>
        </w:rPr>
        <w:t>, 2004). This could become dissolved into the River Ribble which not only increases the total dis</w:t>
      </w:r>
      <w:r w:rsidR="001E0B0B" w:rsidRPr="00AA1A06">
        <w:rPr>
          <w:rFonts w:ascii="Arial" w:hAnsi="Arial" w:cs="Arial"/>
          <w:sz w:val="24"/>
          <w:szCs w:val="24"/>
        </w:rPr>
        <w:t xml:space="preserve">solved solids but also the pH. </w:t>
      </w:r>
      <w:r w:rsidR="00700592" w:rsidRPr="00AA1A06">
        <w:rPr>
          <w:rFonts w:ascii="Arial" w:hAnsi="Arial" w:cs="Arial"/>
          <w:sz w:val="24"/>
          <w:szCs w:val="24"/>
        </w:rPr>
        <w:t>Similarly to this, the total dissolved solids steadily increased the further downstream the data was collected. Again, with the exception of Crag Hill</w:t>
      </w:r>
      <w:r w:rsidR="007A0AE5">
        <w:rPr>
          <w:rFonts w:ascii="Arial" w:hAnsi="Arial" w:cs="Arial"/>
          <w:sz w:val="24"/>
          <w:szCs w:val="24"/>
        </w:rPr>
        <w:t xml:space="preserve"> (site 4</w:t>
      </w:r>
      <w:r w:rsidR="003919C6" w:rsidRPr="00AA1A06">
        <w:rPr>
          <w:rFonts w:ascii="Arial" w:hAnsi="Arial" w:cs="Arial"/>
          <w:sz w:val="24"/>
          <w:szCs w:val="24"/>
        </w:rPr>
        <w:t>)</w:t>
      </w:r>
      <w:r w:rsidR="00700592" w:rsidRPr="00AA1A06">
        <w:rPr>
          <w:rFonts w:ascii="Arial" w:hAnsi="Arial" w:cs="Arial"/>
          <w:sz w:val="24"/>
          <w:szCs w:val="24"/>
        </w:rPr>
        <w:t xml:space="preserve"> which showed a decrease in dissolved sediment by 24mg/l.</w:t>
      </w:r>
      <w:r w:rsidR="00BD5EB2" w:rsidRPr="00AA1A06">
        <w:rPr>
          <w:rFonts w:ascii="Arial" w:hAnsi="Arial" w:cs="Arial"/>
          <w:sz w:val="24"/>
          <w:szCs w:val="24"/>
        </w:rPr>
        <w:t xml:space="preserve"> The decrease in dissolved sediment could be due to the water being softer as the dissolved ions are more resistant to pH changes (Bryant et al, 2002).</w:t>
      </w:r>
      <w:r w:rsidR="00A32722" w:rsidRPr="00AA1A06">
        <w:rPr>
          <w:rFonts w:ascii="Arial" w:hAnsi="Arial" w:cs="Arial"/>
          <w:sz w:val="24"/>
          <w:szCs w:val="24"/>
        </w:rPr>
        <w:br/>
      </w:r>
      <w:r w:rsidR="00700592" w:rsidRPr="00AA1A06">
        <w:rPr>
          <w:rFonts w:ascii="Arial" w:hAnsi="Arial" w:cs="Arial"/>
          <w:sz w:val="24"/>
          <w:szCs w:val="24"/>
        </w:rPr>
        <w:t xml:space="preserve">   </w:t>
      </w:r>
      <w:r w:rsidR="002726D2" w:rsidRPr="00AA1A06">
        <w:rPr>
          <w:rFonts w:ascii="Arial" w:hAnsi="Arial" w:cs="Arial"/>
          <w:sz w:val="24"/>
          <w:szCs w:val="24"/>
        </w:rPr>
        <w:t xml:space="preserve">Conductivity is the number of ions present in the water sample and can be related to temperature (Golterman, 1969). Although there is no specific indication of ions present </w:t>
      </w:r>
      <w:r w:rsidR="004873B7">
        <w:rPr>
          <w:rFonts w:ascii="Arial" w:hAnsi="Arial" w:cs="Arial"/>
          <w:sz w:val="24"/>
          <w:szCs w:val="24"/>
        </w:rPr>
        <w:t xml:space="preserve">within the water samples; </w:t>
      </w:r>
      <w:r w:rsidR="002726D2" w:rsidRPr="00AA1A06">
        <w:rPr>
          <w:rFonts w:ascii="Arial" w:hAnsi="Arial" w:cs="Arial"/>
          <w:sz w:val="24"/>
          <w:szCs w:val="24"/>
        </w:rPr>
        <w:t xml:space="preserve">the higher the concentration of these ions will cause a rise in conductivity. The degree of conductivity can also be influenced by temperature, as ionisation processes are usually greater with higher temperatures. Therefore it can be assumed that the differences in conductivity are determined by the different in ion concentrations within the River Ribble. </w:t>
      </w:r>
      <w:r w:rsidRPr="00AA1A06">
        <w:rPr>
          <w:rFonts w:ascii="Arial" w:hAnsi="Arial" w:cs="Arial"/>
          <w:sz w:val="24"/>
          <w:szCs w:val="24"/>
        </w:rPr>
        <w:t xml:space="preserve">When looking </w:t>
      </w:r>
      <w:r w:rsidR="006F69B3">
        <w:rPr>
          <w:rFonts w:ascii="Arial" w:hAnsi="Arial" w:cs="Arial"/>
          <w:sz w:val="24"/>
          <w:szCs w:val="24"/>
        </w:rPr>
        <w:t xml:space="preserve">at </w:t>
      </w:r>
      <w:r w:rsidRPr="00AA1A06">
        <w:rPr>
          <w:rFonts w:ascii="Arial" w:hAnsi="Arial" w:cs="Arial"/>
          <w:sz w:val="24"/>
          <w:szCs w:val="24"/>
        </w:rPr>
        <w:t xml:space="preserve">the sites in this study, there is a positive correlation between all sites with conductivity tending to increase downstream. This could be due to the increase in man-made surroundings such as the quarry, as well as the natural environment increasing in dissolved calcium carbonate. </w:t>
      </w:r>
      <w:r w:rsidRPr="00AA1A06">
        <w:rPr>
          <w:rFonts w:ascii="Arial" w:hAnsi="Arial" w:cs="Arial"/>
          <w:sz w:val="24"/>
          <w:szCs w:val="24"/>
        </w:rPr>
        <w:br/>
      </w:r>
      <w:r w:rsidR="00275ABA" w:rsidRPr="00AA1A06">
        <w:rPr>
          <w:rFonts w:ascii="Arial" w:hAnsi="Arial" w:cs="Arial"/>
          <w:sz w:val="24"/>
          <w:szCs w:val="24"/>
        </w:rPr>
        <w:t xml:space="preserve">   Slope angle tended to increase downstream as the surrounding landscape became increasingly lower. The angle of slopes will affect the run-off of water and potentially higher or lower the average velocity and discharge. The angle of the River Ribble at the quarry beck (site 3) was 2° lower than the farm beck (site 5)</w:t>
      </w:r>
      <w:r w:rsidR="00AB6DDC" w:rsidRPr="00AA1A06">
        <w:rPr>
          <w:rFonts w:ascii="Arial" w:hAnsi="Arial" w:cs="Arial"/>
          <w:sz w:val="24"/>
          <w:szCs w:val="24"/>
        </w:rPr>
        <w:t>, and subsequently the velocity was lower by 0.33m</w:t>
      </w:r>
      <w:r w:rsidR="00AB6DDC" w:rsidRPr="00AA1A06">
        <w:rPr>
          <w:rFonts w:ascii="Arial" w:hAnsi="Arial" w:cs="Arial"/>
          <w:sz w:val="24"/>
          <w:szCs w:val="24"/>
          <w:vertAlign w:val="superscript"/>
        </w:rPr>
        <w:t>2</w:t>
      </w:r>
      <w:r w:rsidR="00DF0D47">
        <w:rPr>
          <w:rFonts w:ascii="Arial" w:hAnsi="Arial" w:cs="Arial"/>
          <w:sz w:val="24"/>
          <w:szCs w:val="24"/>
        </w:rPr>
        <w:t>/s (Figure 8</w:t>
      </w:r>
      <w:r w:rsidR="00AB6DDC" w:rsidRPr="00AA1A06">
        <w:rPr>
          <w:rFonts w:ascii="Arial" w:hAnsi="Arial" w:cs="Arial"/>
          <w:sz w:val="24"/>
          <w:szCs w:val="24"/>
        </w:rPr>
        <w:t xml:space="preserve">). </w:t>
      </w:r>
      <w:r w:rsidR="004040D6" w:rsidRPr="00AA1A06">
        <w:rPr>
          <w:rFonts w:ascii="Arial" w:hAnsi="Arial" w:cs="Arial"/>
          <w:sz w:val="24"/>
          <w:szCs w:val="24"/>
        </w:rPr>
        <w:t xml:space="preserve">This would have then affected the two confluence sites (site four and site six) as a higher velocity could have increased the River Ribble’s velocity. Another consideration in angle and velocity </w:t>
      </w:r>
      <w:r w:rsidR="006F69B3">
        <w:rPr>
          <w:rFonts w:ascii="Arial" w:hAnsi="Arial" w:cs="Arial"/>
          <w:sz w:val="24"/>
          <w:szCs w:val="24"/>
        </w:rPr>
        <w:t xml:space="preserve">is bed load. </w:t>
      </w:r>
      <w:r w:rsidR="00056D21" w:rsidRPr="00AA1A06">
        <w:rPr>
          <w:rFonts w:ascii="Arial" w:hAnsi="Arial" w:cs="Arial"/>
          <w:sz w:val="24"/>
          <w:szCs w:val="24"/>
        </w:rPr>
        <w:t xml:space="preserve">The increased roughness of the bed of the River Ribble </w:t>
      </w:r>
      <w:r w:rsidR="009D5AC5" w:rsidRPr="00AA1A06">
        <w:rPr>
          <w:rFonts w:ascii="Arial" w:hAnsi="Arial" w:cs="Arial"/>
          <w:sz w:val="24"/>
          <w:szCs w:val="24"/>
        </w:rPr>
        <w:t xml:space="preserve">could have reduced the flow of the river and therefore the velocity and discharge of the study sites. </w:t>
      </w:r>
      <w:r w:rsidR="00233633" w:rsidRPr="00AA1A06">
        <w:rPr>
          <w:rFonts w:ascii="Arial" w:hAnsi="Arial" w:cs="Arial"/>
          <w:sz w:val="24"/>
          <w:szCs w:val="24"/>
        </w:rPr>
        <w:t xml:space="preserve">The presence of bed load and suspended particles potentially induced by bank erosion could cause an increase in flow resistance and therefore a decrease in total velocity and </w:t>
      </w:r>
      <w:r w:rsidR="00233633" w:rsidRPr="00AA1A06">
        <w:rPr>
          <w:rFonts w:ascii="Arial" w:hAnsi="Arial" w:cs="Arial"/>
          <w:sz w:val="24"/>
          <w:szCs w:val="24"/>
        </w:rPr>
        <w:lastRenderedPageBreak/>
        <w:t>discharge (Omid et al, 2010).</w:t>
      </w:r>
      <w:r w:rsidR="00CB7A28" w:rsidRPr="00AA1A06">
        <w:rPr>
          <w:rFonts w:ascii="Arial" w:hAnsi="Arial" w:cs="Arial"/>
          <w:sz w:val="24"/>
          <w:szCs w:val="24"/>
        </w:rPr>
        <w:br/>
      </w:r>
      <w:r w:rsidR="009250D2">
        <w:rPr>
          <w:rFonts w:ascii="Arial" w:hAnsi="Arial" w:cs="Arial"/>
          <w:sz w:val="24"/>
          <w:szCs w:val="24"/>
        </w:rPr>
        <w:br/>
      </w:r>
      <w:r w:rsidR="004B464E">
        <w:rPr>
          <w:rFonts w:ascii="Arial" w:hAnsi="Arial" w:cs="Arial"/>
          <w:b/>
          <w:sz w:val="24"/>
          <w:szCs w:val="24"/>
        </w:rPr>
        <w:t xml:space="preserve">5.2 </w:t>
      </w:r>
      <w:r w:rsidR="006A33FC" w:rsidRPr="00AA1A06">
        <w:rPr>
          <w:rFonts w:ascii="Arial" w:hAnsi="Arial" w:cs="Arial"/>
          <w:b/>
          <w:sz w:val="24"/>
          <w:szCs w:val="24"/>
        </w:rPr>
        <w:t>Site by site a</w:t>
      </w:r>
      <w:r w:rsidR="00700592" w:rsidRPr="00AA1A06">
        <w:rPr>
          <w:rFonts w:ascii="Arial" w:hAnsi="Arial" w:cs="Arial"/>
          <w:b/>
          <w:sz w:val="24"/>
          <w:szCs w:val="24"/>
        </w:rPr>
        <w:t>nalysis</w:t>
      </w:r>
    </w:p>
    <w:p w:rsidR="00700592" w:rsidRPr="00AA1A06" w:rsidRDefault="00FE175E" w:rsidP="00C22BBB">
      <w:pPr>
        <w:spacing w:line="360" w:lineRule="auto"/>
        <w:rPr>
          <w:rFonts w:ascii="Arial" w:hAnsi="Arial" w:cs="Arial"/>
          <w:b/>
          <w:sz w:val="24"/>
          <w:szCs w:val="24"/>
        </w:rPr>
      </w:pPr>
      <w:r w:rsidRPr="00AA1A06">
        <w:rPr>
          <w:rFonts w:ascii="Arial" w:hAnsi="Arial" w:cs="Arial"/>
          <w:b/>
          <w:sz w:val="24"/>
          <w:szCs w:val="24"/>
        </w:rPr>
        <w:t xml:space="preserve">   </w:t>
      </w:r>
      <w:r w:rsidR="00700592" w:rsidRPr="00AA1A06">
        <w:rPr>
          <w:rFonts w:ascii="Arial" w:hAnsi="Arial" w:cs="Arial"/>
          <w:sz w:val="24"/>
          <w:szCs w:val="24"/>
        </w:rPr>
        <w:t xml:space="preserve">The source of the River Ribble did not have the lowest results of all measured parameters as was expected. Most of the results were not as high as some further downstream, and the site had the least value of total dissolved solids at 91mg/l from the right bank and 87mg/l on the left bank. As the source </w:t>
      </w:r>
      <w:r w:rsidR="00EC2BE8" w:rsidRPr="00AA1A06">
        <w:rPr>
          <w:rFonts w:ascii="Arial" w:hAnsi="Arial" w:cs="Arial"/>
          <w:sz w:val="24"/>
          <w:szCs w:val="24"/>
        </w:rPr>
        <w:t xml:space="preserve">had an angle of 5° it </w:t>
      </w:r>
      <w:r w:rsidR="00700592" w:rsidRPr="00AA1A06">
        <w:rPr>
          <w:rFonts w:ascii="Arial" w:hAnsi="Arial" w:cs="Arial"/>
          <w:sz w:val="24"/>
          <w:szCs w:val="24"/>
        </w:rPr>
        <w:t xml:space="preserve">has the second largest velocity </w:t>
      </w:r>
      <w:r w:rsidR="006A66ED" w:rsidRPr="00AA1A06">
        <w:rPr>
          <w:rFonts w:ascii="Arial" w:hAnsi="Arial" w:cs="Arial"/>
          <w:sz w:val="24"/>
          <w:szCs w:val="24"/>
        </w:rPr>
        <w:t>and discharge levels. As t</w:t>
      </w:r>
      <w:r w:rsidR="00700592" w:rsidRPr="00AA1A06">
        <w:rPr>
          <w:rFonts w:ascii="Arial" w:hAnsi="Arial" w:cs="Arial"/>
          <w:sz w:val="24"/>
          <w:szCs w:val="24"/>
        </w:rPr>
        <w:t>he source is a confluence of two smalle</w:t>
      </w:r>
      <w:r w:rsidR="006A66ED" w:rsidRPr="00AA1A06">
        <w:rPr>
          <w:rFonts w:ascii="Arial" w:hAnsi="Arial" w:cs="Arial"/>
          <w:sz w:val="24"/>
          <w:szCs w:val="24"/>
        </w:rPr>
        <w:t>r becks</w:t>
      </w:r>
      <w:r w:rsidR="00CB4680">
        <w:rPr>
          <w:rFonts w:ascii="Arial" w:hAnsi="Arial" w:cs="Arial"/>
          <w:sz w:val="24"/>
          <w:szCs w:val="24"/>
        </w:rPr>
        <w:t xml:space="preserve"> (Figure 13</w:t>
      </w:r>
      <w:r w:rsidR="00CB7A28" w:rsidRPr="00AA1A06">
        <w:rPr>
          <w:rFonts w:ascii="Arial" w:hAnsi="Arial" w:cs="Arial"/>
          <w:sz w:val="24"/>
          <w:szCs w:val="24"/>
        </w:rPr>
        <w:t>)</w:t>
      </w:r>
      <w:r w:rsidR="006A66ED" w:rsidRPr="00AA1A06">
        <w:rPr>
          <w:rFonts w:ascii="Arial" w:hAnsi="Arial" w:cs="Arial"/>
          <w:sz w:val="24"/>
          <w:szCs w:val="24"/>
        </w:rPr>
        <w:t xml:space="preserve">, the alkalinity was </w:t>
      </w:r>
      <w:r w:rsidR="00700592" w:rsidRPr="00AA1A06">
        <w:rPr>
          <w:rFonts w:ascii="Arial" w:hAnsi="Arial" w:cs="Arial"/>
          <w:sz w:val="24"/>
          <w:szCs w:val="24"/>
        </w:rPr>
        <w:t>evident as a water way flowing through a carboniferous limestone area</w:t>
      </w:r>
      <w:r w:rsidR="006A66ED" w:rsidRPr="00AA1A06">
        <w:rPr>
          <w:rFonts w:ascii="Arial" w:hAnsi="Arial" w:cs="Arial"/>
          <w:sz w:val="24"/>
          <w:szCs w:val="24"/>
        </w:rPr>
        <w:t>. Calcium carbonate, or limestone, tends to have a pH of between 7.0 and 8.4 (Trudgill</w:t>
      </w:r>
      <w:r w:rsidR="007A0AE5">
        <w:rPr>
          <w:rFonts w:ascii="Arial" w:hAnsi="Arial" w:cs="Arial"/>
          <w:sz w:val="24"/>
          <w:szCs w:val="24"/>
        </w:rPr>
        <w:t>, 1985), as the source (site 1</w:t>
      </w:r>
      <w:r w:rsidR="006A66ED" w:rsidRPr="00AA1A06">
        <w:rPr>
          <w:rFonts w:ascii="Arial" w:hAnsi="Arial" w:cs="Arial"/>
          <w:sz w:val="24"/>
          <w:szCs w:val="24"/>
        </w:rPr>
        <w:t>) has an average pH of 8 (Figure 6) it can be assumed that the River Ribble is consistent with a typical limestone waterway</w:t>
      </w:r>
      <w:r w:rsidR="00700592" w:rsidRPr="00AA1A06">
        <w:rPr>
          <w:rFonts w:ascii="Arial" w:hAnsi="Arial" w:cs="Arial"/>
          <w:sz w:val="24"/>
          <w:szCs w:val="24"/>
        </w:rPr>
        <w:t>.</w:t>
      </w:r>
    </w:p>
    <w:p w:rsidR="00700592" w:rsidRPr="00AA1A06" w:rsidRDefault="009250D2" w:rsidP="00C22BBB">
      <w:p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7456" behindDoc="0" locked="0" layoutInCell="1" allowOverlap="1">
            <wp:simplePos x="0" y="0"/>
            <wp:positionH relativeFrom="margin">
              <wp:posOffset>964565</wp:posOffset>
            </wp:positionH>
            <wp:positionV relativeFrom="margin">
              <wp:posOffset>3751580</wp:posOffset>
            </wp:positionV>
            <wp:extent cx="3512185" cy="2616835"/>
            <wp:effectExtent l="19050" t="0" r="0" b="0"/>
            <wp:wrapSquare wrapText="bothSides"/>
            <wp:docPr id="3" name="Picture 0" descr="Ribble 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le site 1.jpg"/>
                    <pic:cNvPicPr/>
                  </pic:nvPicPr>
                  <pic:blipFill>
                    <a:blip r:embed="rId24" cstate="print"/>
                    <a:stretch>
                      <a:fillRect/>
                    </a:stretch>
                  </pic:blipFill>
                  <pic:spPr>
                    <a:xfrm>
                      <a:off x="0" y="0"/>
                      <a:ext cx="3512185" cy="2616835"/>
                    </a:xfrm>
                    <a:prstGeom prst="rect">
                      <a:avLst/>
                    </a:prstGeom>
                  </pic:spPr>
                </pic:pic>
              </a:graphicData>
            </a:graphic>
          </wp:anchor>
        </w:drawing>
      </w:r>
    </w:p>
    <w:p w:rsidR="00700592" w:rsidRPr="00AA1A06" w:rsidRDefault="00700592" w:rsidP="00C22BBB">
      <w:pPr>
        <w:spacing w:line="360" w:lineRule="auto"/>
        <w:rPr>
          <w:rFonts w:ascii="Arial" w:hAnsi="Arial" w:cs="Arial"/>
          <w:sz w:val="24"/>
          <w:szCs w:val="24"/>
        </w:rPr>
      </w:pPr>
    </w:p>
    <w:p w:rsidR="00700592" w:rsidRPr="00AA1A06" w:rsidRDefault="00700592" w:rsidP="00C22BBB">
      <w:pPr>
        <w:spacing w:line="360" w:lineRule="auto"/>
        <w:rPr>
          <w:rFonts w:ascii="Arial" w:hAnsi="Arial" w:cs="Arial"/>
          <w:sz w:val="24"/>
          <w:szCs w:val="24"/>
        </w:rPr>
      </w:pPr>
    </w:p>
    <w:p w:rsidR="00700592" w:rsidRPr="00AA1A06" w:rsidRDefault="009250D2" w:rsidP="00C22BBB">
      <w:pPr>
        <w:spacing w:line="360" w:lineRule="auto"/>
        <w:rPr>
          <w:rFonts w:ascii="Arial" w:hAnsi="Arial" w:cs="Arial"/>
          <w:sz w:val="24"/>
          <w:szCs w:val="24"/>
        </w:rPr>
      </w:pPr>
      <w:r>
        <w:rPr>
          <w:rFonts w:ascii="Arial" w:hAnsi="Arial" w:cs="Arial"/>
          <w:sz w:val="24"/>
          <w:szCs w:val="24"/>
        </w:rPr>
        <w:br/>
      </w:r>
      <w:r w:rsidR="0037103F">
        <w:rPr>
          <w:rFonts w:ascii="Arial" w:hAnsi="Arial" w:cs="Arial"/>
          <w:sz w:val="24"/>
          <w:szCs w:val="24"/>
        </w:rPr>
        <w:br/>
      </w:r>
      <w:r w:rsidR="0037103F">
        <w:rPr>
          <w:rFonts w:ascii="Arial" w:hAnsi="Arial" w:cs="Arial"/>
          <w:sz w:val="24"/>
          <w:szCs w:val="24"/>
        </w:rPr>
        <w:br/>
      </w:r>
    </w:p>
    <w:p w:rsidR="00700592" w:rsidRPr="00AA1A06" w:rsidRDefault="00700592" w:rsidP="00C22BBB">
      <w:pPr>
        <w:spacing w:line="360" w:lineRule="auto"/>
        <w:rPr>
          <w:rFonts w:ascii="Arial" w:hAnsi="Arial" w:cs="Arial"/>
          <w:sz w:val="24"/>
          <w:szCs w:val="24"/>
        </w:rPr>
      </w:pPr>
    </w:p>
    <w:p w:rsidR="00700592" w:rsidRPr="00AA1A06" w:rsidRDefault="00700592" w:rsidP="00C22BBB">
      <w:pPr>
        <w:spacing w:line="360" w:lineRule="auto"/>
        <w:rPr>
          <w:rFonts w:ascii="Arial" w:hAnsi="Arial" w:cs="Arial"/>
          <w:sz w:val="24"/>
          <w:szCs w:val="24"/>
        </w:rPr>
      </w:pPr>
    </w:p>
    <w:p w:rsidR="00700592" w:rsidRPr="00AA1A06" w:rsidRDefault="00700592" w:rsidP="00C22BBB">
      <w:pPr>
        <w:spacing w:line="360" w:lineRule="auto"/>
        <w:rPr>
          <w:rFonts w:ascii="Arial" w:hAnsi="Arial" w:cs="Arial"/>
          <w:sz w:val="24"/>
          <w:szCs w:val="24"/>
        </w:rPr>
      </w:pPr>
    </w:p>
    <w:p w:rsidR="00CB4680" w:rsidRPr="00CB4680" w:rsidRDefault="00CB4680" w:rsidP="00C22BBB">
      <w:pPr>
        <w:pStyle w:val="Caption"/>
        <w:spacing w:line="360" w:lineRule="auto"/>
        <w:rPr>
          <w:rFonts w:ascii="Arial" w:hAnsi="Arial" w:cs="Arial"/>
          <w:color w:val="auto"/>
          <w:sz w:val="24"/>
          <w:szCs w:val="24"/>
        </w:rPr>
      </w:pPr>
      <w:bookmarkStart w:id="13" w:name="_Toc351484281"/>
      <w:r w:rsidRPr="00CB4680">
        <w:rPr>
          <w:rFonts w:ascii="Arial" w:hAnsi="Arial" w:cs="Arial"/>
          <w:color w:val="auto"/>
          <w:sz w:val="24"/>
          <w:szCs w:val="24"/>
        </w:rPr>
        <w:t xml:space="preserve">Figure </w:t>
      </w:r>
      <w:r w:rsidR="00930909" w:rsidRPr="00CB4680">
        <w:rPr>
          <w:rFonts w:ascii="Arial" w:hAnsi="Arial" w:cs="Arial"/>
          <w:color w:val="auto"/>
          <w:sz w:val="24"/>
          <w:szCs w:val="24"/>
        </w:rPr>
        <w:fldChar w:fldCharType="begin"/>
      </w:r>
      <w:r w:rsidRPr="00CB4680">
        <w:rPr>
          <w:rFonts w:ascii="Arial" w:hAnsi="Arial" w:cs="Arial"/>
          <w:color w:val="auto"/>
          <w:sz w:val="24"/>
          <w:szCs w:val="24"/>
        </w:rPr>
        <w:instrText xml:space="preserve"> SEQ Figure \* ARABIC </w:instrText>
      </w:r>
      <w:r w:rsidR="00930909" w:rsidRPr="00CB4680">
        <w:rPr>
          <w:rFonts w:ascii="Arial" w:hAnsi="Arial" w:cs="Arial"/>
          <w:color w:val="auto"/>
          <w:sz w:val="24"/>
          <w:szCs w:val="24"/>
        </w:rPr>
        <w:fldChar w:fldCharType="separate"/>
      </w:r>
      <w:r w:rsidR="00987A51">
        <w:rPr>
          <w:rFonts w:ascii="Arial" w:hAnsi="Arial" w:cs="Arial"/>
          <w:noProof/>
          <w:color w:val="auto"/>
          <w:sz w:val="24"/>
          <w:szCs w:val="24"/>
        </w:rPr>
        <w:t>13</w:t>
      </w:r>
      <w:r w:rsidR="00930909" w:rsidRPr="00CB4680">
        <w:rPr>
          <w:rFonts w:ascii="Arial" w:hAnsi="Arial" w:cs="Arial"/>
          <w:color w:val="auto"/>
          <w:sz w:val="24"/>
          <w:szCs w:val="24"/>
        </w:rPr>
        <w:fldChar w:fldCharType="end"/>
      </w:r>
      <w:r w:rsidRPr="00CB4680">
        <w:rPr>
          <w:rFonts w:ascii="Arial" w:hAnsi="Arial" w:cs="Arial"/>
          <w:color w:val="auto"/>
          <w:sz w:val="24"/>
          <w:szCs w:val="24"/>
        </w:rPr>
        <w:t xml:space="preserve"> – Confluence of the Cam Beck and Gayle Beck. Source - Author</w:t>
      </w:r>
      <w:bookmarkEnd w:id="13"/>
    </w:p>
    <w:p w:rsidR="00700592" w:rsidRPr="00AA1A06" w:rsidRDefault="00700592" w:rsidP="00C22BBB">
      <w:pPr>
        <w:spacing w:line="360" w:lineRule="auto"/>
        <w:rPr>
          <w:rFonts w:ascii="Arial" w:hAnsi="Arial" w:cs="Arial"/>
          <w:sz w:val="24"/>
          <w:szCs w:val="24"/>
        </w:rPr>
      </w:pPr>
      <w:r w:rsidRPr="00AA1A06">
        <w:rPr>
          <w:rFonts w:ascii="Arial" w:hAnsi="Arial" w:cs="Arial"/>
          <w:sz w:val="24"/>
          <w:szCs w:val="24"/>
        </w:rPr>
        <w:t xml:space="preserve">   Horton-in-Ribblesdale is approximately 7 miles downstream from the source</w:t>
      </w:r>
      <w:r w:rsidR="007A0AE5">
        <w:rPr>
          <w:rFonts w:ascii="Arial" w:hAnsi="Arial" w:cs="Arial"/>
          <w:sz w:val="24"/>
          <w:szCs w:val="24"/>
        </w:rPr>
        <w:t xml:space="preserve"> of the River Ribble (site 1</w:t>
      </w:r>
      <w:r w:rsidR="000D7007" w:rsidRPr="00AA1A06">
        <w:rPr>
          <w:rFonts w:ascii="Arial" w:hAnsi="Arial" w:cs="Arial"/>
          <w:sz w:val="24"/>
          <w:szCs w:val="24"/>
        </w:rPr>
        <w:t>)</w:t>
      </w:r>
      <w:r w:rsidRPr="00AA1A06">
        <w:rPr>
          <w:rFonts w:ascii="Arial" w:hAnsi="Arial" w:cs="Arial"/>
          <w:sz w:val="24"/>
          <w:szCs w:val="24"/>
        </w:rPr>
        <w:t xml:space="preserve">. It has a relatively low flow, velocity and discharge in comparison to other sites which could also be due to the slope angle being 3° lower than other areas. The total dissolved solids were not high like other </w:t>
      </w:r>
      <w:r w:rsidR="00700AE1" w:rsidRPr="00AA1A06">
        <w:rPr>
          <w:rFonts w:ascii="Arial" w:hAnsi="Arial" w:cs="Arial"/>
          <w:sz w:val="24"/>
          <w:szCs w:val="24"/>
        </w:rPr>
        <w:t>sites;</w:t>
      </w:r>
      <w:r w:rsidRPr="00AA1A06">
        <w:rPr>
          <w:rFonts w:ascii="Arial" w:hAnsi="Arial" w:cs="Arial"/>
          <w:sz w:val="24"/>
          <w:szCs w:val="24"/>
        </w:rPr>
        <w:t xml:space="preserve"> however the total suspended sediment is the largest level which appears to have occurred naturally, before the two discharge becks </w:t>
      </w:r>
      <w:r w:rsidR="007A0AE5">
        <w:rPr>
          <w:rFonts w:ascii="Arial" w:hAnsi="Arial" w:cs="Arial"/>
          <w:sz w:val="24"/>
          <w:szCs w:val="24"/>
        </w:rPr>
        <w:t>(site 3 and 5</w:t>
      </w:r>
      <w:r w:rsidR="00EC2BE8" w:rsidRPr="00AA1A06">
        <w:rPr>
          <w:rFonts w:ascii="Arial" w:hAnsi="Arial" w:cs="Arial"/>
          <w:sz w:val="24"/>
          <w:szCs w:val="24"/>
        </w:rPr>
        <w:t xml:space="preserve">) </w:t>
      </w:r>
      <w:r w:rsidRPr="00AA1A06">
        <w:rPr>
          <w:rFonts w:ascii="Arial" w:hAnsi="Arial" w:cs="Arial"/>
          <w:sz w:val="24"/>
          <w:szCs w:val="24"/>
        </w:rPr>
        <w:t xml:space="preserve">have become confluent with the River Ribble. The increase in total dissolved solids could have been due to the </w:t>
      </w:r>
      <w:r w:rsidRPr="00AA1A06">
        <w:rPr>
          <w:rFonts w:ascii="Arial" w:hAnsi="Arial" w:cs="Arial"/>
          <w:sz w:val="24"/>
          <w:szCs w:val="24"/>
        </w:rPr>
        <w:lastRenderedPageBreak/>
        <w:t>livestock entering the River Ribble and grazing alon</w:t>
      </w:r>
      <w:r w:rsidR="00EB3546" w:rsidRPr="00AA1A06">
        <w:rPr>
          <w:rFonts w:ascii="Arial" w:hAnsi="Arial" w:cs="Arial"/>
          <w:sz w:val="24"/>
          <w:szCs w:val="24"/>
        </w:rPr>
        <w:t>g the riparian buffer (Figure 5</w:t>
      </w:r>
      <w:r w:rsidRPr="00AA1A06">
        <w:rPr>
          <w:rFonts w:ascii="Arial" w:hAnsi="Arial" w:cs="Arial"/>
          <w:sz w:val="24"/>
          <w:szCs w:val="24"/>
        </w:rPr>
        <w:t xml:space="preserve">). </w:t>
      </w:r>
      <w:r w:rsidR="00EB3546" w:rsidRPr="00AA1A06">
        <w:rPr>
          <w:rFonts w:ascii="Arial" w:hAnsi="Arial" w:cs="Arial"/>
          <w:sz w:val="24"/>
          <w:szCs w:val="24"/>
        </w:rPr>
        <w:t>As well as the livestock potentially affecting results, t</w:t>
      </w:r>
      <w:r w:rsidRPr="00AA1A06">
        <w:rPr>
          <w:rFonts w:ascii="Arial" w:hAnsi="Arial" w:cs="Arial"/>
          <w:sz w:val="24"/>
          <w:szCs w:val="24"/>
        </w:rPr>
        <w:t>he site could also have an influ</w:t>
      </w:r>
      <w:r w:rsidR="00700AE1" w:rsidRPr="00AA1A06">
        <w:rPr>
          <w:rFonts w:ascii="Arial" w:hAnsi="Arial" w:cs="Arial"/>
          <w:sz w:val="24"/>
          <w:szCs w:val="24"/>
        </w:rPr>
        <w:t>ence</w:t>
      </w:r>
      <w:r w:rsidRPr="00AA1A06">
        <w:rPr>
          <w:rFonts w:ascii="Arial" w:hAnsi="Arial" w:cs="Arial"/>
          <w:sz w:val="24"/>
          <w:szCs w:val="24"/>
        </w:rPr>
        <w:t xml:space="preserve"> from the</w:t>
      </w:r>
      <w:r w:rsidR="00EB3546" w:rsidRPr="00AA1A06">
        <w:rPr>
          <w:rFonts w:ascii="Arial" w:hAnsi="Arial" w:cs="Arial"/>
          <w:sz w:val="24"/>
          <w:szCs w:val="24"/>
        </w:rPr>
        <w:t xml:space="preserve"> source in terms of pH, total suspended and dissolved solids and velocity. Sediment could be transported from the source </w:t>
      </w:r>
      <w:r w:rsidR="00C2522F" w:rsidRPr="00AA1A06">
        <w:rPr>
          <w:rFonts w:ascii="Arial" w:hAnsi="Arial" w:cs="Arial"/>
          <w:sz w:val="24"/>
          <w:szCs w:val="24"/>
        </w:rPr>
        <w:t xml:space="preserve">or from bank erosion upstream </w:t>
      </w:r>
      <w:r w:rsidR="00EB3546" w:rsidRPr="00AA1A06">
        <w:rPr>
          <w:rFonts w:ascii="Arial" w:hAnsi="Arial" w:cs="Arial"/>
          <w:sz w:val="24"/>
          <w:szCs w:val="24"/>
        </w:rPr>
        <w:t xml:space="preserve">to this second site at Horton which could have </w:t>
      </w:r>
      <w:r w:rsidR="00C2522F" w:rsidRPr="00AA1A06">
        <w:rPr>
          <w:rFonts w:ascii="Arial" w:hAnsi="Arial" w:cs="Arial"/>
          <w:sz w:val="24"/>
          <w:szCs w:val="24"/>
        </w:rPr>
        <w:t xml:space="preserve">affected velocity. </w:t>
      </w:r>
      <w:r w:rsidR="00EC2BE8" w:rsidRPr="00AA1A06">
        <w:rPr>
          <w:rFonts w:ascii="Arial" w:hAnsi="Arial" w:cs="Arial"/>
          <w:sz w:val="24"/>
          <w:szCs w:val="24"/>
        </w:rPr>
        <w:br/>
        <w:t xml:space="preserve">   </w:t>
      </w:r>
      <w:r w:rsidRPr="00AA1A06">
        <w:rPr>
          <w:rFonts w:ascii="Arial" w:hAnsi="Arial" w:cs="Arial"/>
          <w:sz w:val="24"/>
          <w:szCs w:val="24"/>
        </w:rPr>
        <w:t xml:space="preserve">The quarry discharge beck has the highest alkalinity level with a pH of 11.0 which </w:t>
      </w:r>
      <w:r w:rsidR="00700AE1" w:rsidRPr="00AA1A06">
        <w:rPr>
          <w:rFonts w:ascii="Arial" w:hAnsi="Arial" w:cs="Arial"/>
          <w:sz w:val="24"/>
          <w:szCs w:val="24"/>
        </w:rPr>
        <w:t>affects</w:t>
      </w:r>
      <w:r w:rsidRPr="00AA1A06">
        <w:rPr>
          <w:rFonts w:ascii="Arial" w:hAnsi="Arial" w:cs="Arial"/>
          <w:sz w:val="24"/>
          <w:szCs w:val="24"/>
        </w:rPr>
        <w:t xml:space="preserve"> the River Ribble at the confluence of both waterways. This high pH could be due to the underlying carboniferous limestone which is being quarried, as well as the quick lime areas in close proximity to the discharge beck. There is some evi</w:t>
      </w:r>
      <w:r w:rsidR="007C6F82" w:rsidRPr="00AA1A06">
        <w:rPr>
          <w:rFonts w:ascii="Arial" w:hAnsi="Arial" w:cs="Arial"/>
          <w:sz w:val="24"/>
          <w:szCs w:val="24"/>
        </w:rPr>
        <w:t>dence of bank erosion</w:t>
      </w:r>
      <w:r w:rsidR="00626F9C">
        <w:rPr>
          <w:rFonts w:ascii="Arial" w:hAnsi="Arial" w:cs="Arial"/>
          <w:sz w:val="24"/>
          <w:szCs w:val="24"/>
        </w:rPr>
        <w:t xml:space="preserve"> (Figure 14</w:t>
      </w:r>
      <w:r w:rsidRPr="00AA1A06">
        <w:rPr>
          <w:rFonts w:ascii="Arial" w:hAnsi="Arial" w:cs="Arial"/>
          <w:sz w:val="24"/>
          <w:szCs w:val="24"/>
        </w:rPr>
        <w:t xml:space="preserve">) which can increase sedimentation within the </w:t>
      </w:r>
      <w:r w:rsidR="007405F6">
        <w:rPr>
          <w:rFonts w:ascii="Arial" w:hAnsi="Arial" w:cs="Arial"/>
          <w:sz w:val="24"/>
          <w:szCs w:val="24"/>
        </w:rPr>
        <w:t>River Ribble (USGS</w:t>
      </w:r>
      <w:r w:rsidRPr="00AA1A06">
        <w:rPr>
          <w:rFonts w:ascii="Arial" w:hAnsi="Arial" w:cs="Arial"/>
          <w:sz w:val="24"/>
          <w:szCs w:val="24"/>
        </w:rPr>
        <w:t>, 2001), and therefore increase the total suspended and dissolved solids. This is proven by both results increasing at a large rate and being the second highest values taken of each parameter, 15.87mg/l for suspended sediment and between 87mg/l and 198mg/l for dissolved solids, when compared with all the sites. Conductivity is once again the second highest value when compared to all sites, which when meeting the River Ribble increases the conductivity by 297µS/cm. The increase in conductivity can be due to many factors including dissolved and suspended sediments, temperature and the geology of the area (APHA, 1992). As the discharge beck is directly from the quarry, it can be assumed that the main influence in the high conductivity is due to dissolved and suspended solids.</w:t>
      </w:r>
      <w:r w:rsidRPr="00AA1A06">
        <w:rPr>
          <w:rFonts w:ascii="Arial" w:hAnsi="Arial" w:cs="Arial"/>
          <w:sz w:val="24"/>
          <w:szCs w:val="24"/>
        </w:rPr>
        <w:br/>
      </w:r>
      <w:r w:rsidR="009250D2">
        <w:rPr>
          <w:rFonts w:ascii="Arial" w:hAnsi="Arial" w:cs="Arial"/>
          <w:noProof/>
          <w:sz w:val="24"/>
          <w:szCs w:val="24"/>
          <w:lang w:eastAsia="en-GB"/>
        </w:rPr>
        <w:drawing>
          <wp:anchor distT="0" distB="0" distL="114300" distR="114300" simplePos="0" relativeHeight="251668480" behindDoc="0" locked="0" layoutInCell="1" allowOverlap="1">
            <wp:simplePos x="0" y="0"/>
            <wp:positionH relativeFrom="margin">
              <wp:posOffset>751840</wp:posOffset>
            </wp:positionH>
            <wp:positionV relativeFrom="margin">
              <wp:posOffset>5422900</wp:posOffset>
            </wp:positionV>
            <wp:extent cx="3724910" cy="2806065"/>
            <wp:effectExtent l="19050" t="0" r="8890" b="0"/>
            <wp:wrapSquare wrapText="bothSides"/>
            <wp:docPr id="11" name="Picture 2" descr="SAM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99.JPG"/>
                    <pic:cNvPicPr/>
                  </pic:nvPicPr>
                  <pic:blipFill>
                    <a:blip r:embed="rId25" cstate="print"/>
                    <a:stretch>
                      <a:fillRect/>
                    </a:stretch>
                  </pic:blipFill>
                  <pic:spPr>
                    <a:xfrm>
                      <a:off x="0" y="0"/>
                      <a:ext cx="3724910" cy="2806065"/>
                    </a:xfrm>
                    <a:prstGeom prst="rect">
                      <a:avLst/>
                    </a:prstGeom>
                  </pic:spPr>
                </pic:pic>
              </a:graphicData>
            </a:graphic>
          </wp:anchor>
        </w:drawing>
      </w:r>
      <w:r w:rsidRPr="00AA1A06">
        <w:rPr>
          <w:rFonts w:ascii="Arial" w:hAnsi="Arial" w:cs="Arial"/>
          <w:sz w:val="24"/>
          <w:szCs w:val="24"/>
        </w:rPr>
        <w:t xml:space="preserve">   </w:t>
      </w:r>
    </w:p>
    <w:p w:rsidR="00700592" w:rsidRPr="00AA1A06" w:rsidRDefault="00700592" w:rsidP="00C22BBB">
      <w:pPr>
        <w:spacing w:line="360" w:lineRule="auto"/>
        <w:rPr>
          <w:rFonts w:ascii="Arial" w:hAnsi="Arial" w:cs="Arial"/>
          <w:sz w:val="24"/>
          <w:szCs w:val="24"/>
        </w:rPr>
      </w:pPr>
    </w:p>
    <w:p w:rsidR="009250D2" w:rsidRDefault="009250D2" w:rsidP="00C22BBB">
      <w:pPr>
        <w:keepNext/>
        <w:spacing w:line="360" w:lineRule="auto"/>
        <w:rPr>
          <w:rFonts w:ascii="Arial" w:hAnsi="Arial" w:cs="Arial"/>
          <w:b/>
          <w:sz w:val="24"/>
          <w:szCs w:val="24"/>
        </w:rPr>
      </w:pPr>
      <w:bookmarkStart w:id="14" w:name="_Toc351484282"/>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rsidR="00626F9C" w:rsidRPr="0047475F" w:rsidRDefault="009250D2" w:rsidP="00C22BBB">
      <w:pPr>
        <w:keepNext/>
        <w:spacing w:line="360" w:lineRule="auto"/>
        <w:rPr>
          <w:rFonts w:ascii="Arial" w:hAnsi="Arial" w:cs="Arial"/>
          <w:b/>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sidR="00626F9C" w:rsidRPr="0047475F">
        <w:rPr>
          <w:rFonts w:ascii="Arial" w:hAnsi="Arial" w:cs="Arial"/>
          <w:b/>
          <w:sz w:val="24"/>
          <w:szCs w:val="24"/>
        </w:rPr>
        <w:t xml:space="preserve">Figure </w:t>
      </w:r>
      <w:r w:rsidR="00930909" w:rsidRPr="0047475F">
        <w:rPr>
          <w:rFonts w:ascii="Arial" w:hAnsi="Arial" w:cs="Arial"/>
          <w:b/>
          <w:sz w:val="24"/>
          <w:szCs w:val="24"/>
        </w:rPr>
        <w:fldChar w:fldCharType="begin"/>
      </w:r>
      <w:r w:rsidR="00626F9C" w:rsidRPr="0047475F">
        <w:rPr>
          <w:rFonts w:ascii="Arial" w:hAnsi="Arial" w:cs="Arial"/>
          <w:b/>
          <w:sz w:val="24"/>
          <w:szCs w:val="24"/>
        </w:rPr>
        <w:instrText xml:space="preserve"> SEQ Figure \* ARABIC </w:instrText>
      </w:r>
      <w:r w:rsidR="00930909" w:rsidRPr="0047475F">
        <w:rPr>
          <w:rFonts w:ascii="Arial" w:hAnsi="Arial" w:cs="Arial"/>
          <w:b/>
          <w:sz w:val="24"/>
          <w:szCs w:val="24"/>
        </w:rPr>
        <w:fldChar w:fldCharType="separate"/>
      </w:r>
      <w:r w:rsidR="00987A51">
        <w:rPr>
          <w:rFonts w:ascii="Arial" w:hAnsi="Arial" w:cs="Arial"/>
          <w:b/>
          <w:noProof/>
          <w:sz w:val="24"/>
          <w:szCs w:val="24"/>
        </w:rPr>
        <w:t>14</w:t>
      </w:r>
      <w:r w:rsidR="00930909" w:rsidRPr="0047475F">
        <w:rPr>
          <w:rFonts w:ascii="Arial" w:hAnsi="Arial" w:cs="Arial"/>
          <w:b/>
          <w:sz w:val="24"/>
          <w:szCs w:val="24"/>
        </w:rPr>
        <w:fldChar w:fldCharType="end"/>
      </w:r>
      <w:r w:rsidR="00626F9C" w:rsidRPr="0047475F">
        <w:rPr>
          <w:rFonts w:ascii="Arial" w:hAnsi="Arial" w:cs="Arial"/>
          <w:b/>
          <w:sz w:val="24"/>
          <w:szCs w:val="24"/>
        </w:rPr>
        <w:t xml:space="preserve"> – Bank erosion near Horton Quarry. Source - Author</w:t>
      </w:r>
      <w:bookmarkEnd w:id="14"/>
    </w:p>
    <w:p w:rsidR="009250D2" w:rsidRDefault="009250D2" w:rsidP="00C22BBB">
      <w:pPr>
        <w:spacing w:line="360" w:lineRule="auto"/>
        <w:rPr>
          <w:rFonts w:ascii="Arial" w:hAnsi="Arial" w:cs="Arial"/>
          <w:sz w:val="24"/>
          <w:szCs w:val="24"/>
        </w:rPr>
      </w:pPr>
    </w:p>
    <w:p w:rsidR="00700592" w:rsidRPr="00AA1A06" w:rsidRDefault="00700592" w:rsidP="00C22BBB">
      <w:pPr>
        <w:spacing w:line="360" w:lineRule="auto"/>
        <w:rPr>
          <w:rFonts w:ascii="Arial" w:hAnsi="Arial" w:cs="Arial"/>
          <w:sz w:val="24"/>
          <w:szCs w:val="24"/>
        </w:rPr>
      </w:pPr>
      <w:r w:rsidRPr="00AA1A06">
        <w:rPr>
          <w:rFonts w:ascii="Arial" w:hAnsi="Arial" w:cs="Arial"/>
          <w:sz w:val="24"/>
          <w:szCs w:val="24"/>
        </w:rPr>
        <w:lastRenderedPageBreak/>
        <w:t xml:space="preserve">   The confluence of the River Ribble and the quarry discharge</w:t>
      </w:r>
      <w:r w:rsidR="00077F92" w:rsidRPr="00AA1A06">
        <w:rPr>
          <w:rFonts w:ascii="Arial" w:hAnsi="Arial" w:cs="Arial"/>
          <w:sz w:val="24"/>
          <w:szCs w:val="24"/>
        </w:rPr>
        <w:t xml:space="preserve"> (site 4)</w:t>
      </w:r>
      <w:r w:rsidRPr="00AA1A06">
        <w:rPr>
          <w:rFonts w:ascii="Arial" w:hAnsi="Arial" w:cs="Arial"/>
          <w:sz w:val="24"/>
          <w:szCs w:val="24"/>
        </w:rPr>
        <w:t xml:space="preserve"> shows not only an increase in conductivity but also an increase in flow, velocity and discharge. The pH is a</w:t>
      </w:r>
      <w:r w:rsidR="004A2547" w:rsidRPr="00AA1A06">
        <w:rPr>
          <w:rFonts w:ascii="Arial" w:hAnsi="Arial" w:cs="Arial"/>
          <w:sz w:val="24"/>
          <w:szCs w:val="24"/>
        </w:rPr>
        <w:t>lso increased by approximately 0.7</w:t>
      </w:r>
      <w:r w:rsidRPr="00AA1A06">
        <w:rPr>
          <w:rFonts w:ascii="Arial" w:hAnsi="Arial" w:cs="Arial"/>
          <w:sz w:val="24"/>
          <w:szCs w:val="24"/>
        </w:rPr>
        <w:t xml:space="preserve"> unit</w:t>
      </w:r>
      <w:r w:rsidR="004A2547" w:rsidRPr="00AA1A06">
        <w:rPr>
          <w:rFonts w:ascii="Arial" w:hAnsi="Arial" w:cs="Arial"/>
          <w:sz w:val="24"/>
          <w:szCs w:val="24"/>
        </w:rPr>
        <w:t>s from 8.75 to 9.45</w:t>
      </w:r>
      <w:r w:rsidRPr="00AA1A06">
        <w:rPr>
          <w:rFonts w:ascii="Arial" w:hAnsi="Arial" w:cs="Arial"/>
          <w:sz w:val="24"/>
          <w:szCs w:val="24"/>
        </w:rPr>
        <w:t>. There is also an increase in total dissolved and suspended particles which is due to the discharge beck. It can also be assumed that the slight decrease in temperature by roughly 1° is also due to the quarry discharge beck, as this has the coolest temperature from all sites. The velocity and discharge could have slightly increased due to the increase in flow when the discharge beck met the River Ribble. There is also a significant amount of vegetation surr</w:t>
      </w:r>
      <w:r w:rsidR="004A2547" w:rsidRPr="00AA1A06">
        <w:rPr>
          <w:rFonts w:ascii="Arial" w:hAnsi="Arial" w:cs="Arial"/>
          <w:sz w:val="24"/>
          <w:szCs w:val="24"/>
        </w:rPr>
        <w:t xml:space="preserve">ounding the site which potentially </w:t>
      </w:r>
      <w:r w:rsidRPr="00AA1A06">
        <w:rPr>
          <w:rFonts w:ascii="Arial" w:hAnsi="Arial" w:cs="Arial"/>
          <w:sz w:val="24"/>
          <w:szCs w:val="24"/>
        </w:rPr>
        <w:t>controls the near</w:t>
      </w:r>
      <w:r w:rsidR="007405F6">
        <w:rPr>
          <w:rFonts w:ascii="Arial" w:hAnsi="Arial" w:cs="Arial"/>
          <w:sz w:val="24"/>
          <w:szCs w:val="24"/>
        </w:rPr>
        <w:t>by livestock (USGS</w:t>
      </w:r>
      <w:r w:rsidRPr="00AA1A06">
        <w:rPr>
          <w:rFonts w:ascii="Arial" w:hAnsi="Arial" w:cs="Arial"/>
          <w:sz w:val="24"/>
          <w:szCs w:val="24"/>
        </w:rPr>
        <w:t>, 2001)</w:t>
      </w:r>
      <w:r w:rsidR="00371A3E" w:rsidRPr="00AA1A06">
        <w:rPr>
          <w:rFonts w:ascii="Arial" w:hAnsi="Arial" w:cs="Arial"/>
          <w:sz w:val="24"/>
          <w:szCs w:val="24"/>
        </w:rPr>
        <w:t>;</w:t>
      </w:r>
      <w:r w:rsidRPr="00AA1A06">
        <w:rPr>
          <w:rFonts w:ascii="Arial" w:hAnsi="Arial" w:cs="Arial"/>
          <w:sz w:val="24"/>
          <w:szCs w:val="24"/>
        </w:rPr>
        <w:t xml:space="preserve"> it could also affect the turbidity of the River Ribble as some</w:t>
      </w:r>
      <w:r w:rsidR="004A2547" w:rsidRPr="00AA1A06">
        <w:rPr>
          <w:rFonts w:ascii="Arial" w:hAnsi="Arial" w:cs="Arial"/>
          <w:sz w:val="24"/>
          <w:szCs w:val="24"/>
        </w:rPr>
        <w:t xml:space="preserve"> trees along the riparian buffer</w:t>
      </w:r>
      <w:r w:rsidRPr="00AA1A06">
        <w:rPr>
          <w:rFonts w:ascii="Arial" w:hAnsi="Arial" w:cs="Arial"/>
          <w:sz w:val="24"/>
          <w:szCs w:val="24"/>
        </w:rPr>
        <w:t xml:space="preserve"> have fallen into the water du</w:t>
      </w:r>
      <w:r w:rsidR="000E09A5" w:rsidRPr="00AA1A06">
        <w:rPr>
          <w:rFonts w:ascii="Arial" w:hAnsi="Arial" w:cs="Arial"/>
          <w:sz w:val="24"/>
          <w:szCs w:val="24"/>
        </w:rPr>
        <w:t>e to bank instability (</w:t>
      </w:r>
      <w:r w:rsidR="0047475F">
        <w:rPr>
          <w:rFonts w:ascii="Arial" w:hAnsi="Arial" w:cs="Arial"/>
          <w:sz w:val="24"/>
          <w:szCs w:val="24"/>
        </w:rPr>
        <w:t>Figure 15</w:t>
      </w:r>
      <w:r w:rsidRPr="00AA1A06">
        <w:rPr>
          <w:rFonts w:ascii="Arial" w:hAnsi="Arial" w:cs="Arial"/>
          <w:sz w:val="24"/>
          <w:szCs w:val="24"/>
        </w:rPr>
        <w:t xml:space="preserve">).       </w:t>
      </w:r>
    </w:p>
    <w:p w:rsidR="00700592" w:rsidRPr="00AA1A06" w:rsidRDefault="00077F92" w:rsidP="00C22BBB">
      <w:pPr>
        <w:spacing w:line="360" w:lineRule="auto"/>
        <w:rPr>
          <w:rFonts w:ascii="Arial" w:hAnsi="Arial" w:cs="Arial"/>
          <w:b/>
          <w:sz w:val="24"/>
          <w:szCs w:val="24"/>
        </w:rPr>
      </w:pPr>
      <w:r w:rsidRPr="00AA1A06">
        <w:rPr>
          <w:rFonts w:ascii="Arial" w:hAnsi="Arial" w:cs="Arial"/>
          <w:b/>
          <w:noProof/>
          <w:sz w:val="24"/>
          <w:szCs w:val="24"/>
          <w:lang w:eastAsia="en-GB"/>
        </w:rPr>
        <w:drawing>
          <wp:anchor distT="0" distB="0" distL="114300" distR="114300" simplePos="0" relativeHeight="251669504" behindDoc="0" locked="0" layoutInCell="1" allowOverlap="1">
            <wp:simplePos x="0" y="0"/>
            <wp:positionH relativeFrom="margin">
              <wp:posOffset>964565</wp:posOffset>
            </wp:positionH>
            <wp:positionV relativeFrom="margin">
              <wp:posOffset>3373755</wp:posOffset>
            </wp:positionV>
            <wp:extent cx="3625850" cy="2711450"/>
            <wp:effectExtent l="19050" t="0" r="0" b="0"/>
            <wp:wrapSquare wrapText="bothSides"/>
            <wp:docPr id="12" name="Picture 3" descr="SAM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89.JPG"/>
                    <pic:cNvPicPr/>
                  </pic:nvPicPr>
                  <pic:blipFill>
                    <a:blip r:embed="rId26" cstate="print"/>
                    <a:stretch>
                      <a:fillRect/>
                    </a:stretch>
                  </pic:blipFill>
                  <pic:spPr>
                    <a:xfrm>
                      <a:off x="0" y="0"/>
                      <a:ext cx="3625850" cy="2711450"/>
                    </a:xfrm>
                    <a:prstGeom prst="rect">
                      <a:avLst/>
                    </a:prstGeom>
                  </pic:spPr>
                </pic:pic>
              </a:graphicData>
            </a:graphic>
          </wp:anchor>
        </w:drawing>
      </w:r>
    </w:p>
    <w:p w:rsidR="00700592" w:rsidRPr="00AA1A06" w:rsidRDefault="00700592" w:rsidP="00C22BBB">
      <w:pPr>
        <w:spacing w:line="360" w:lineRule="auto"/>
        <w:rPr>
          <w:rFonts w:ascii="Arial" w:hAnsi="Arial" w:cs="Arial"/>
          <w:b/>
          <w:sz w:val="24"/>
          <w:szCs w:val="24"/>
        </w:rPr>
      </w:pPr>
    </w:p>
    <w:p w:rsidR="00700592" w:rsidRPr="00AA1A06" w:rsidRDefault="00700592" w:rsidP="00C22BBB">
      <w:pPr>
        <w:spacing w:line="360" w:lineRule="auto"/>
        <w:rPr>
          <w:rFonts w:ascii="Arial" w:hAnsi="Arial" w:cs="Arial"/>
          <w:b/>
          <w:sz w:val="24"/>
          <w:szCs w:val="24"/>
        </w:rPr>
      </w:pPr>
    </w:p>
    <w:p w:rsidR="00700592" w:rsidRPr="00AA1A06" w:rsidRDefault="00700592" w:rsidP="00C22BBB">
      <w:pPr>
        <w:spacing w:line="360" w:lineRule="auto"/>
        <w:rPr>
          <w:rFonts w:ascii="Arial" w:hAnsi="Arial" w:cs="Arial"/>
          <w:b/>
          <w:sz w:val="24"/>
          <w:szCs w:val="24"/>
        </w:rPr>
      </w:pPr>
    </w:p>
    <w:p w:rsidR="00700592" w:rsidRPr="00AA1A06" w:rsidRDefault="00700592" w:rsidP="00C22BBB">
      <w:pPr>
        <w:spacing w:line="360" w:lineRule="auto"/>
        <w:rPr>
          <w:rFonts w:ascii="Arial" w:hAnsi="Arial" w:cs="Arial"/>
          <w:b/>
          <w:sz w:val="24"/>
          <w:szCs w:val="24"/>
        </w:rPr>
      </w:pPr>
    </w:p>
    <w:p w:rsidR="00700592" w:rsidRPr="00AA1A06" w:rsidRDefault="009250D2" w:rsidP="00C22BBB">
      <w:pPr>
        <w:spacing w:line="360" w:lineRule="auto"/>
        <w:rPr>
          <w:rFonts w:ascii="Arial" w:hAnsi="Arial" w:cs="Arial"/>
          <w:b/>
          <w:sz w:val="24"/>
          <w:szCs w:val="24"/>
        </w:rPr>
      </w:pPr>
      <w:r>
        <w:rPr>
          <w:rFonts w:ascii="Arial" w:hAnsi="Arial" w:cs="Arial"/>
          <w:b/>
          <w:sz w:val="24"/>
          <w:szCs w:val="24"/>
        </w:rPr>
        <w:br/>
      </w:r>
      <w:r>
        <w:rPr>
          <w:rFonts w:ascii="Arial" w:hAnsi="Arial" w:cs="Arial"/>
          <w:b/>
          <w:sz w:val="24"/>
          <w:szCs w:val="24"/>
        </w:rPr>
        <w:br/>
      </w:r>
    </w:p>
    <w:p w:rsidR="00700592" w:rsidRPr="00AA1A06" w:rsidRDefault="00700592" w:rsidP="00C22BBB">
      <w:pPr>
        <w:spacing w:line="360" w:lineRule="auto"/>
        <w:rPr>
          <w:rFonts w:ascii="Arial" w:hAnsi="Arial" w:cs="Arial"/>
          <w:b/>
          <w:sz w:val="24"/>
          <w:szCs w:val="24"/>
        </w:rPr>
      </w:pPr>
    </w:p>
    <w:p w:rsidR="0047475F" w:rsidRPr="0047475F" w:rsidRDefault="0047475F" w:rsidP="00C22BBB">
      <w:pPr>
        <w:pStyle w:val="Caption"/>
        <w:spacing w:line="360" w:lineRule="auto"/>
        <w:rPr>
          <w:rFonts w:ascii="Arial" w:hAnsi="Arial" w:cs="Arial"/>
          <w:color w:val="auto"/>
          <w:sz w:val="24"/>
          <w:szCs w:val="24"/>
        </w:rPr>
      </w:pPr>
      <w:bookmarkStart w:id="15" w:name="_Toc351484283"/>
      <w:r w:rsidRPr="0047475F">
        <w:rPr>
          <w:rFonts w:ascii="Arial" w:hAnsi="Arial" w:cs="Arial"/>
          <w:color w:val="auto"/>
          <w:sz w:val="24"/>
          <w:szCs w:val="24"/>
        </w:rPr>
        <w:t xml:space="preserve">Figure </w:t>
      </w:r>
      <w:r w:rsidR="00930909" w:rsidRPr="0047475F">
        <w:rPr>
          <w:rFonts w:ascii="Arial" w:hAnsi="Arial" w:cs="Arial"/>
          <w:color w:val="auto"/>
          <w:sz w:val="24"/>
          <w:szCs w:val="24"/>
        </w:rPr>
        <w:fldChar w:fldCharType="begin"/>
      </w:r>
      <w:r w:rsidRPr="0047475F">
        <w:rPr>
          <w:rFonts w:ascii="Arial" w:hAnsi="Arial" w:cs="Arial"/>
          <w:color w:val="auto"/>
          <w:sz w:val="24"/>
          <w:szCs w:val="24"/>
        </w:rPr>
        <w:instrText xml:space="preserve"> SEQ Figure \* ARABIC </w:instrText>
      </w:r>
      <w:r w:rsidR="00930909" w:rsidRPr="0047475F">
        <w:rPr>
          <w:rFonts w:ascii="Arial" w:hAnsi="Arial" w:cs="Arial"/>
          <w:color w:val="auto"/>
          <w:sz w:val="24"/>
          <w:szCs w:val="24"/>
        </w:rPr>
        <w:fldChar w:fldCharType="separate"/>
      </w:r>
      <w:r w:rsidR="00987A51">
        <w:rPr>
          <w:rFonts w:ascii="Arial" w:hAnsi="Arial" w:cs="Arial"/>
          <w:noProof/>
          <w:color w:val="auto"/>
          <w:sz w:val="24"/>
          <w:szCs w:val="24"/>
        </w:rPr>
        <w:t>15</w:t>
      </w:r>
      <w:r w:rsidR="00930909" w:rsidRPr="0047475F">
        <w:rPr>
          <w:rFonts w:ascii="Arial" w:hAnsi="Arial" w:cs="Arial"/>
          <w:color w:val="auto"/>
          <w:sz w:val="24"/>
          <w:szCs w:val="24"/>
        </w:rPr>
        <w:fldChar w:fldCharType="end"/>
      </w:r>
      <w:r w:rsidRPr="0047475F">
        <w:rPr>
          <w:rFonts w:ascii="Arial" w:hAnsi="Arial" w:cs="Arial"/>
          <w:color w:val="auto"/>
          <w:sz w:val="24"/>
          <w:szCs w:val="24"/>
        </w:rPr>
        <w:t xml:space="preserve"> – Fallen tree due to bank erosion at Horton Quarry. Source - Author</w:t>
      </w:r>
      <w:bookmarkEnd w:id="15"/>
    </w:p>
    <w:p w:rsidR="00700592" w:rsidRPr="00AA1A06" w:rsidRDefault="00EA4A77" w:rsidP="00C22BBB">
      <w:pPr>
        <w:spacing w:line="360" w:lineRule="auto"/>
        <w:rPr>
          <w:rFonts w:ascii="Arial" w:hAnsi="Arial" w:cs="Arial"/>
          <w:sz w:val="24"/>
          <w:szCs w:val="24"/>
        </w:rPr>
      </w:pPr>
      <w:r w:rsidRPr="00AA1A06">
        <w:rPr>
          <w:rFonts w:ascii="Arial" w:hAnsi="Arial" w:cs="Arial"/>
          <w:sz w:val="24"/>
          <w:szCs w:val="24"/>
        </w:rPr>
        <w:t xml:space="preserve">   Cr</w:t>
      </w:r>
      <w:r w:rsidR="001144A9" w:rsidRPr="00AA1A06">
        <w:rPr>
          <w:rFonts w:ascii="Arial" w:hAnsi="Arial" w:cs="Arial"/>
          <w:sz w:val="24"/>
          <w:szCs w:val="24"/>
        </w:rPr>
        <w:t>ag Hill</w:t>
      </w:r>
      <w:r w:rsidR="00700592" w:rsidRPr="00AA1A06">
        <w:rPr>
          <w:rFonts w:ascii="Arial" w:hAnsi="Arial" w:cs="Arial"/>
          <w:sz w:val="24"/>
          <w:szCs w:val="24"/>
        </w:rPr>
        <w:t xml:space="preserve"> </w:t>
      </w:r>
      <w:r w:rsidR="007A0AE5">
        <w:rPr>
          <w:rFonts w:ascii="Arial" w:hAnsi="Arial" w:cs="Arial"/>
          <w:sz w:val="24"/>
          <w:szCs w:val="24"/>
        </w:rPr>
        <w:t>(site 4</w:t>
      </w:r>
      <w:r w:rsidRPr="00AA1A06">
        <w:rPr>
          <w:rFonts w:ascii="Arial" w:hAnsi="Arial" w:cs="Arial"/>
          <w:sz w:val="24"/>
          <w:szCs w:val="24"/>
        </w:rPr>
        <w:t xml:space="preserve">) </w:t>
      </w:r>
      <w:r w:rsidR="00700592" w:rsidRPr="00AA1A06">
        <w:rPr>
          <w:rFonts w:ascii="Arial" w:hAnsi="Arial" w:cs="Arial"/>
          <w:sz w:val="24"/>
          <w:szCs w:val="24"/>
        </w:rPr>
        <w:t>provided low results for most parameters tested in the field and laboratory. This could be due to the ef</w:t>
      </w:r>
      <w:r w:rsidR="005231AE" w:rsidRPr="00AA1A06">
        <w:rPr>
          <w:rFonts w:ascii="Arial" w:hAnsi="Arial" w:cs="Arial"/>
          <w:sz w:val="24"/>
          <w:szCs w:val="24"/>
        </w:rPr>
        <w:t xml:space="preserve">fects from the quarry </w:t>
      </w:r>
      <w:r w:rsidR="00700592" w:rsidRPr="00AA1A06">
        <w:rPr>
          <w:rFonts w:ascii="Arial" w:hAnsi="Arial" w:cs="Arial"/>
          <w:sz w:val="24"/>
          <w:szCs w:val="24"/>
        </w:rPr>
        <w:t>beck</w:t>
      </w:r>
      <w:r w:rsidR="005231AE" w:rsidRPr="00AA1A06">
        <w:rPr>
          <w:rFonts w:ascii="Arial" w:hAnsi="Arial" w:cs="Arial"/>
          <w:sz w:val="24"/>
          <w:szCs w:val="24"/>
        </w:rPr>
        <w:t xml:space="preserve"> (site 3)</w:t>
      </w:r>
      <w:r w:rsidR="00700592" w:rsidRPr="00AA1A06">
        <w:rPr>
          <w:rFonts w:ascii="Arial" w:hAnsi="Arial" w:cs="Arial"/>
          <w:sz w:val="24"/>
          <w:szCs w:val="24"/>
        </w:rPr>
        <w:t xml:space="preserve"> still being evident within the river system.</w:t>
      </w:r>
      <w:r w:rsidR="00A923AE" w:rsidRPr="00AA1A06">
        <w:rPr>
          <w:rFonts w:ascii="Arial" w:hAnsi="Arial" w:cs="Arial"/>
          <w:sz w:val="24"/>
          <w:szCs w:val="24"/>
        </w:rPr>
        <w:t xml:space="preserve"> For example, the total dissolved solids increases to 286 mg/l from 145mg/l at Horton (site 2). As the fourth site is directly after the confluence it can be assumed that the 290mg/l of dissolved solids </w:t>
      </w:r>
      <w:r w:rsidR="007A0AE5">
        <w:rPr>
          <w:rFonts w:ascii="Arial" w:hAnsi="Arial" w:cs="Arial"/>
          <w:sz w:val="24"/>
          <w:szCs w:val="24"/>
        </w:rPr>
        <w:t>from the quarry beck (site 3</w:t>
      </w:r>
      <w:r w:rsidR="00A923AE" w:rsidRPr="00AA1A06">
        <w:rPr>
          <w:rFonts w:ascii="Arial" w:hAnsi="Arial" w:cs="Arial"/>
          <w:sz w:val="24"/>
          <w:szCs w:val="24"/>
        </w:rPr>
        <w:t>) is the main influence.</w:t>
      </w:r>
      <w:r w:rsidR="00700592" w:rsidRPr="00AA1A06">
        <w:rPr>
          <w:rFonts w:ascii="Arial" w:hAnsi="Arial" w:cs="Arial"/>
          <w:sz w:val="24"/>
          <w:szCs w:val="24"/>
        </w:rPr>
        <w:t xml:space="preserve"> The bed load was particularly high with the average size being 25.3cm whi</w:t>
      </w:r>
      <w:r w:rsidR="006C6307" w:rsidRPr="00AA1A06">
        <w:rPr>
          <w:rFonts w:ascii="Arial" w:hAnsi="Arial" w:cs="Arial"/>
          <w:sz w:val="24"/>
          <w:szCs w:val="24"/>
        </w:rPr>
        <w:t>ch could have affected the</w:t>
      </w:r>
      <w:r w:rsidR="00700592" w:rsidRPr="00AA1A06">
        <w:rPr>
          <w:rFonts w:ascii="Arial" w:hAnsi="Arial" w:cs="Arial"/>
          <w:sz w:val="24"/>
          <w:szCs w:val="24"/>
        </w:rPr>
        <w:t xml:space="preserve"> velocity and discharge of the River Ribble, offeri</w:t>
      </w:r>
      <w:r w:rsidR="006C6307" w:rsidRPr="00AA1A06">
        <w:rPr>
          <w:rFonts w:ascii="Arial" w:hAnsi="Arial" w:cs="Arial"/>
          <w:sz w:val="24"/>
          <w:szCs w:val="24"/>
        </w:rPr>
        <w:t xml:space="preserve">ng an explanation as to why these are the lowest </w:t>
      </w:r>
      <w:r w:rsidR="00700592" w:rsidRPr="00AA1A06">
        <w:rPr>
          <w:rFonts w:ascii="Arial" w:hAnsi="Arial" w:cs="Arial"/>
          <w:sz w:val="24"/>
          <w:szCs w:val="24"/>
        </w:rPr>
        <w:t>at this site</w:t>
      </w:r>
      <w:r w:rsidR="006C6307" w:rsidRPr="00AA1A06">
        <w:rPr>
          <w:rFonts w:ascii="Arial" w:hAnsi="Arial" w:cs="Arial"/>
          <w:sz w:val="24"/>
          <w:szCs w:val="24"/>
        </w:rPr>
        <w:t xml:space="preserve">, </w:t>
      </w:r>
      <w:r w:rsidR="006C6307" w:rsidRPr="00AA1A06">
        <w:rPr>
          <w:rFonts w:ascii="Arial" w:hAnsi="Arial" w:cs="Arial"/>
          <w:sz w:val="24"/>
          <w:szCs w:val="24"/>
        </w:rPr>
        <w:lastRenderedPageBreak/>
        <w:t>0.242m</w:t>
      </w:r>
      <w:r w:rsidR="006C6307" w:rsidRPr="00AA1A06">
        <w:rPr>
          <w:rFonts w:ascii="Arial" w:hAnsi="Arial" w:cs="Arial"/>
          <w:sz w:val="24"/>
          <w:szCs w:val="24"/>
          <w:vertAlign w:val="superscript"/>
        </w:rPr>
        <w:t>2</w:t>
      </w:r>
      <w:r w:rsidR="006C6307" w:rsidRPr="00AA1A06">
        <w:rPr>
          <w:rFonts w:ascii="Arial" w:hAnsi="Arial" w:cs="Arial"/>
          <w:sz w:val="24"/>
          <w:szCs w:val="24"/>
        </w:rPr>
        <w:t>/s and 1.09m</w:t>
      </w:r>
      <w:r w:rsidR="006C6307" w:rsidRPr="00AA1A06">
        <w:rPr>
          <w:rFonts w:ascii="Arial" w:hAnsi="Arial" w:cs="Arial"/>
          <w:sz w:val="24"/>
          <w:szCs w:val="24"/>
          <w:vertAlign w:val="superscript"/>
        </w:rPr>
        <w:t>3</w:t>
      </w:r>
      <w:r w:rsidR="006C6307" w:rsidRPr="00AA1A06">
        <w:rPr>
          <w:rFonts w:ascii="Arial" w:hAnsi="Arial" w:cs="Arial"/>
          <w:sz w:val="24"/>
          <w:szCs w:val="24"/>
        </w:rPr>
        <w:t>/s respectively (excluding the quarry beck).</w:t>
      </w:r>
      <w:r w:rsidR="00700592" w:rsidRPr="00AA1A06">
        <w:rPr>
          <w:rFonts w:ascii="Arial" w:hAnsi="Arial" w:cs="Arial"/>
          <w:sz w:val="24"/>
          <w:szCs w:val="24"/>
        </w:rPr>
        <w:t xml:space="preserve"> As the temperature is high, this could explain the conductivity levels still being hi</w:t>
      </w:r>
      <w:r w:rsidR="00F629ED" w:rsidRPr="00AA1A06">
        <w:rPr>
          <w:rFonts w:ascii="Arial" w:hAnsi="Arial" w:cs="Arial"/>
          <w:sz w:val="24"/>
          <w:szCs w:val="24"/>
        </w:rPr>
        <w:t>gh in comparison to other sites. Temperature is a main factor when considering values of conductivity as it determines the amount of ions dissolved within the river system (Gardner and Moon, 1983). Although in this study the conductivity does not appear to be affected by temperature in comparison to it possibly being affected by the</w:t>
      </w:r>
      <w:r w:rsidR="007A0AE5">
        <w:rPr>
          <w:rFonts w:ascii="Arial" w:hAnsi="Arial" w:cs="Arial"/>
          <w:sz w:val="24"/>
          <w:szCs w:val="24"/>
        </w:rPr>
        <w:t xml:space="preserve"> two discharge becks (site 3 and 5</w:t>
      </w:r>
      <w:r w:rsidR="00F629ED" w:rsidRPr="00AA1A06">
        <w:rPr>
          <w:rFonts w:ascii="Arial" w:hAnsi="Arial" w:cs="Arial"/>
          <w:sz w:val="24"/>
          <w:szCs w:val="24"/>
        </w:rPr>
        <w:t>)</w:t>
      </w:r>
      <w:r w:rsidR="00700592" w:rsidRPr="00AA1A06">
        <w:rPr>
          <w:rFonts w:ascii="Arial" w:hAnsi="Arial" w:cs="Arial"/>
          <w:sz w:val="24"/>
          <w:szCs w:val="24"/>
        </w:rPr>
        <w:t xml:space="preserve">. </w:t>
      </w:r>
      <w:r w:rsidR="003A6DC7" w:rsidRPr="00AA1A06">
        <w:rPr>
          <w:rFonts w:ascii="Arial" w:hAnsi="Arial" w:cs="Arial"/>
          <w:sz w:val="24"/>
          <w:szCs w:val="24"/>
        </w:rPr>
        <w:t xml:space="preserve">  </w:t>
      </w:r>
      <w:r w:rsidR="003A6DC7" w:rsidRPr="00AA1A06">
        <w:rPr>
          <w:rFonts w:ascii="Arial" w:hAnsi="Arial" w:cs="Arial"/>
          <w:sz w:val="24"/>
          <w:szCs w:val="24"/>
        </w:rPr>
        <w:br/>
        <w:t xml:space="preserve">   </w:t>
      </w:r>
      <w:r w:rsidR="00700592" w:rsidRPr="00AA1A06">
        <w:rPr>
          <w:rFonts w:ascii="Arial" w:hAnsi="Arial" w:cs="Arial"/>
          <w:sz w:val="24"/>
          <w:szCs w:val="24"/>
        </w:rPr>
        <w:t>The total suspended and dissolved sedime</w:t>
      </w:r>
      <w:r w:rsidR="003A568A">
        <w:rPr>
          <w:rFonts w:ascii="Arial" w:hAnsi="Arial" w:cs="Arial"/>
          <w:sz w:val="24"/>
          <w:szCs w:val="24"/>
        </w:rPr>
        <w:t>nts drop significan</w:t>
      </w:r>
      <w:r w:rsidR="007A0AE5">
        <w:rPr>
          <w:rFonts w:ascii="Arial" w:hAnsi="Arial" w:cs="Arial"/>
          <w:sz w:val="24"/>
          <w:szCs w:val="24"/>
        </w:rPr>
        <w:t>tly between the source (site 1) and Horton (site 2</w:t>
      </w:r>
      <w:r w:rsidR="003A568A">
        <w:rPr>
          <w:rFonts w:ascii="Arial" w:hAnsi="Arial" w:cs="Arial"/>
          <w:sz w:val="24"/>
          <w:szCs w:val="24"/>
        </w:rPr>
        <w:t>)</w:t>
      </w:r>
      <w:r w:rsidR="00700592" w:rsidRPr="00AA1A06">
        <w:rPr>
          <w:rFonts w:ascii="Arial" w:hAnsi="Arial" w:cs="Arial"/>
          <w:sz w:val="24"/>
          <w:szCs w:val="24"/>
        </w:rPr>
        <w:t xml:space="preserve">, this could be due to human error as there is more evidence of bank erosion around the site, and as the bed load is larger here the suspended sediment will take longer to pass through </w:t>
      </w:r>
      <w:r w:rsidR="007405F6">
        <w:rPr>
          <w:rFonts w:ascii="Arial" w:hAnsi="Arial" w:cs="Arial"/>
          <w:sz w:val="24"/>
          <w:szCs w:val="24"/>
        </w:rPr>
        <w:t>the bed rock (USGS</w:t>
      </w:r>
      <w:r w:rsidR="00700592" w:rsidRPr="00AA1A06">
        <w:rPr>
          <w:rFonts w:ascii="Arial" w:hAnsi="Arial" w:cs="Arial"/>
          <w:sz w:val="24"/>
          <w:szCs w:val="24"/>
        </w:rPr>
        <w:t>, 2001).</w:t>
      </w:r>
      <w:r w:rsidR="00437F92" w:rsidRPr="00AA1A06">
        <w:rPr>
          <w:rFonts w:ascii="Arial" w:hAnsi="Arial" w:cs="Arial"/>
          <w:sz w:val="24"/>
          <w:szCs w:val="24"/>
        </w:rPr>
        <w:t xml:space="preserve"> Having said this, the increased bed load could have reduced the flow of the river, which is evident i</w:t>
      </w:r>
      <w:r w:rsidR="003A568A">
        <w:rPr>
          <w:rFonts w:ascii="Arial" w:hAnsi="Arial" w:cs="Arial"/>
          <w:sz w:val="24"/>
          <w:szCs w:val="24"/>
        </w:rPr>
        <w:t>n this study as the average velocity decreases from 0.034m/s to 0.217m/s</w:t>
      </w:r>
      <w:r w:rsidR="00AF4034">
        <w:rPr>
          <w:rFonts w:ascii="Arial" w:hAnsi="Arial" w:cs="Arial"/>
          <w:sz w:val="24"/>
          <w:szCs w:val="24"/>
        </w:rPr>
        <w:t xml:space="preserve"> (Figure 8</w:t>
      </w:r>
      <w:r w:rsidR="00437F92" w:rsidRPr="00AA1A06">
        <w:rPr>
          <w:rFonts w:ascii="Arial" w:hAnsi="Arial" w:cs="Arial"/>
          <w:sz w:val="24"/>
          <w:szCs w:val="24"/>
        </w:rPr>
        <w:t>)</w:t>
      </w:r>
      <w:r w:rsidR="006F4C88" w:rsidRPr="00AA1A06">
        <w:rPr>
          <w:rFonts w:ascii="Arial" w:hAnsi="Arial" w:cs="Arial"/>
          <w:sz w:val="24"/>
          <w:szCs w:val="24"/>
        </w:rPr>
        <w:t>. From this decreased flow the sediment will not have</w:t>
      </w:r>
      <w:r w:rsidR="002A2E09" w:rsidRPr="00AA1A06">
        <w:rPr>
          <w:rFonts w:ascii="Arial" w:hAnsi="Arial" w:cs="Arial"/>
          <w:sz w:val="24"/>
          <w:szCs w:val="24"/>
        </w:rPr>
        <w:t xml:space="preserve"> been mixed and would more than likely not become suspended.</w:t>
      </w:r>
      <w:r w:rsidR="001144A9" w:rsidRPr="00AA1A06">
        <w:rPr>
          <w:rFonts w:ascii="Arial" w:hAnsi="Arial" w:cs="Arial"/>
          <w:sz w:val="24"/>
          <w:szCs w:val="24"/>
        </w:rPr>
        <w:br/>
        <w:t xml:space="preserve">   </w:t>
      </w:r>
      <w:r w:rsidR="00077F92" w:rsidRPr="00AA1A06">
        <w:rPr>
          <w:rFonts w:ascii="Arial" w:hAnsi="Arial" w:cs="Arial"/>
          <w:sz w:val="24"/>
          <w:szCs w:val="24"/>
        </w:rPr>
        <w:t xml:space="preserve">The farm beck (site five) </w:t>
      </w:r>
      <w:r w:rsidR="00700592" w:rsidRPr="00AA1A06">
        <w:rPr>
          <w:rFonts w:ascii="Arial" w:hAnsi="Arial" w:cs="Arial"/>
          <w:sz w:val="24"/>
          <w:szCs w:val="24"/>
        </w:rPr>
        <w:t>gave the highest results for most of the parameters that were tested at each site. As it had the fastest flow rate, it provided the fastest speed of velocity and discharge. This could have been caused by the steepness of the hillslope as it was almost 5° steeper than the quarry discharge beck. The conductivity was also the highest out of all the sites which could have been caused by the high rate of dissolved and suspended solids within the water. The total suspended and dissolved sediment was the largest value</w:t>
      </w:r>
      <w:r w:rsidR="00723840" w:rsidRPr="00AA1A06">
        <w:rPr>
          <w:rFonts w:ascii="Arial" w:hAnsi="Arial" w:cs="Arial"/>
          <w:sz w:val="24"/>
          <w:szCs w:val="24"/>
        </w:rPr>
        <w:t>, 25.7mg/l and 406mg/l respectively,</w:t>
      </w:r>
      <w:r w:rsidR="00700592" w:rsidRPr="00AA1A06">
        <w:rPr>
          <w:rFonts w:ascii="Arial" w:hAnsi="Arial" w:cs="Arial"/>
          <w:sz w:val="24"/>
          <w:szCs w:val="24"/>
        </w:rPr>
        <w:t xml:space="preserve"> out of all the compared sites, which have been caused by the evident bank erosion, </w:t>
      </w:r>
      <w:r w:rsidR="00FD027E" w:rsidRPr="00AA1A06">
        <w:rPr>
          <w:rFonts w:ascii="Arial" w:hAnsi="Arial" w:cs="Arial"/>
          <w:sz w:val="24"/>
          <w:szCs w:val="24"/>
        </w:rPr>
        <w:t>potential run-</w:t>
      </w:r>
      <w:r w:rsidR="00700592" w:rsidRPr="00AA1A06">
        <w:rPr>
          <w:rFonts w:ascii="Arial" w:hAnsi="Arial" w:cs="Arial"/>
          <w:sz w:val="24"/>
          <w:szCs w:val="24"/>
        </w:rPr>
        <w:t>off of fertilisers or pesticides</w:t>
      </w:r>
      <w:r w:rsidR="00FD027E" w:rsidRPr="00AA1A06">
        <w:rPr>
          <w:rFonts w:ascii="Arial" w:hAnsi="Arial" w:cs="Arial"/>
          <w:sz w:val="24"/>
          <w:szCs w:val="24"/>
        </w:rPr>
        <w:t xml:space="preserve"> that had become dissolved by precipitation</w:t>
      </w:r>
      <w:r w:rsidR="00700592" w:rsidRPr="00AA1A06">
        <w:rPr>
          <w:rFonts w:ascii="Arial" w:hAnsi="Arial" w:cs="Arial"/>
          <w:sz w:val="24"/>
          <w:szCs w:val="24"/>
        </w:rPr>
        <w:t xml:space="preserve">, as well </w:t>
      </w:r>
      <w:r w:rsidR="00FD027E" w:rsidRPr="00AA1A06">
        <w:rPr>
          <w:rFonts w:ascii="Arial" w:hAnsi="Arial" w:cs="Arial"/>
          <w:sz w:val="24"/>
          <w:szCs w:val="24"/>
        </w:rPr>
        <w:t>possible</w:t>
      </w:r>
      <w:r w:rsidR="00700592" w:rsidRPr="00AA1A06">
        <w:rPr>
          <w:rFonts w:ascii="Arial" w:hAnsi="Arial" w:cs="Arial"/>
          <w:sz w:val="24"/>
          <w:szCs w:val="24"/>
        </w:rPr>
        <w:t xml:space="preserve"> defecation from livestock crossing the b</w:t>
      </w:r>
      <w:r w:rsidR="00BA7791">
        <w:rPr>
          <w:rFonts w:ascii="Arial" w:hAnsi="Arial" w:cs="Arial"/>
          <w:sz w:val="24"/>
          <w:szCs w:val="24"/>
        </w:rPr>
        <w:t>eck or standing in it (Figure 16</w:t>
      </w:r>
      <w:r w:rsidR="00700592" w:rsidRPr="00AA1A06">
        <w:rPr>
          <w:rFonts w:ascii="Arial" w:hAnsi="Arial" w:cs="Arial"/>
          <w:sz w:val="24"/>
          <w:szCs w:val="24"/>
        </w:rPr>
        <w:t xml:space="preserve">). </w:t>
      </w:r>
      <w:r w:rsidR="00D946B4" w:rsidRPr="00AA1A06">
        <w:rPr>
          <w:rFonts w:ascii="Arial" w:hAnsi="Arial" w:cs="Arial"/>
          <w:sz w:val="24"/>
          <w:szCs w:val="24"/>
        </w:rPr>
        <w:br/>
        <w:t xml:space="preserve">   </w:t>
      </w:r>
      <w:r w:rsidR="00700592" w:rsidRPr="00AA1A06">
        <w:rPr>
          <w:rFonts w:ascii="Arial" w:hAnsi="Arial" w:cs="Arial"/>
          <w:sz w:val="24"/>
          <w:szCs w:val="24"/>
        </w:rPr>
        <w:t xml:space="preserve">The only parameter which was measured as the lowest was the pH value. This pH level </w:t>
      </w:r>
      <w:r w:rsidR="00723840" w:rsidRPr="00AA1A06">
        <w:rPr>
          <w:rFonts w:ascii="Arial" w:hAnsi="Arial" w:cs="Arial"/>
          <w:sz w:val="24"/>
          <w:szCs w:val="24"/>
        </w:rPr>
        <w:t xml:space="preserve">of 6.65 </w:t>
      </w:r>
      <w:r w:rsidR="00700592" w:rsidRPr="00AA1A06">
        <w:rPr>
          <w:rFonts w:ascii="Arial" w:hAnsi="Arial" w:cs="Arial"/>
          <w:sz w:val="24"/>
          <w:szCs w:val="24"/>
        </w:rPr>
        <w:t xml:space="preserve">was more acidic than alkaline, which again could have been caused by livestock, </w:t>
      </w:r>
      <w:r w:rsidR="00E22A15" w:rsidRPr="00AA1A06">
        <w:rPr>
          <w:rFonts w:ascii="Arial" w:hAnsi="Arial" w:cs="Arial"/>
          <w:sz w:val="24"/>
          <w:szCs w:val="24"/>
        </w:rPr>
        <w:t>dissolved or suspended sediment, or excess agricultural waste, such as sheep dip. Sheep dip is a form of insecticide that protects sheep from lice or tick infestations. Plunge dipping is commonly used in the Yorkshire Dales, with a permanent structure built into the ground. This structure is constantly filled with a mixture of water and the dip which could permeate the soil and eventually reach the River Ribble</w:t>
      </w:r>
      <w:r w:rsidR="00990AE4" w:rsidRPr="00AA1A06">
        <w:rPr>
          <w:rFonts w:ascii="Arial" w:hAnsi="Arial" w:cs="Arial"/>
          <w:sz w:val="24"/>
          <w:szCs w:val="24"/>
        </w:rPr>
        <w:t xml:space="preserve"> (Environment Agency, 2011). </w:t>
      </w:r>
      <w:r w:rsidR="007F29E6" w:rsidRPr="00AA1A06">
        <w:rPr>
          <w:rFonts w:ascii="Arial" w:hAnsi="Arial" w:cs="Arial"/>
          <w:sz w:val="24"/>
          <w:szCs w:val="24"/>
        </w:rPr>
        <w:t xml:space="preserve">Alternatively, sheep walking through </w:t>
      </w:r>
      <w:r w:rsidR="007F29E6" w:rsidRPr="00AA1A06">
        <w:rPr>
          <w:rFonts w:ascii="Arial" w:hAnsi="Arial" w:cs="Arial"/>
          <w:sz w:val="24"/>
          <w:szCs w:val="24"/>
        </w:rPr>
        <w:lastRenderedPageBreak/>
        <w:t xml:space="preserve">water ways after being recently dipped can cause an increase in dissolved solids and a decrease in pH (DEFRA, 2005). As this site has an area for livestock crossing </w:t>
      </w:r>
      <w:r w:rsidR="00BA7791">
        <w:rPr>
          <w:rFonts w:ascii="Arial" w:hAnsi="Arial" w:cs="Arial"/>
          <w:sz w:val="24"/>
          <w:szCs w:val="24"/>
        </w:rPr>
        <w:t>(Figure 16</w:t>
      </w:r>
      <w:r w:rsidR="002853B0" w:rsidRPr="00AA1A06">
        <w:rPr>
          <w:rFonts w:ascii="Arial" w:hAnsi="Arial" w:cs="Arial"/>
          <w:sz w:val="24"/>
          <w:szCs w:val="24"/>
        </w:rPr>
        <w:t xml:space="preserve">) </w:t>
      </w:r>
      <w:r w:rsidR="007F29E6" w:rsidRPr="00AA1A06">
        <w:rPr>
          <w:rFonts w:ascii="Arial" w:hAnsi="Arial" w:cs="Arial"/>
          <w:sz w:val="24"/>
          <w:szCs w:val="24"/>
        </w:rPr>
        <w:t xml:space="preserve">this must be </w:t>
      </w:r>
      <w:r w:rsidR="009250D2">
        <w:rPr>
          <w:rFonts w:ascii="Arial" w:hAnsi="Arial" w:cs="Arial"/>
          <w:noProof/>
          <w:sz w:val="24"/>
          <w:szCs w:val="24"/>
          <w:lang w:eastAsia="en-GB"/>
        </w:rPr>
        <w:drawing>
          <wp:anchor distT="0" distB="0" distL="114300" distR="114300" simplePos="0" relativeHeight="251670528" behindDoc="0" locked="0" layoutInCell="1" allowOverlap="1">
            <wp:simplePos x="0" y="0"/>
            <wp:positionH relativeFrom="margin">
              <wp:posOffset>964565</wp:posOffset>
            </wp:positionH>
            <wp:positionV relativeFrom="margin">
              <wp:posOffset>1071880</wp:posOffset>
            </wp:positionV>
            <wp:extent cx="3606800" cy="2679700"/>
            <wp:effectExtent l="19050" t="0" r="0" b="0"/>
            <wp:wrapSquare wrapText="bothSides"/>
            <wp:docPr id="14" name="Picture 1" descr="SAM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17.JPG"/>
                    <pic:cNvPicPr/>
                  </pic:nvPicPr>
                  <pic:blipFill>
                    <a:blip r:embed="rId27" cstate="print"/>
                    <a:stretch>
                      <a:fillRect/>
                    </a:stretch>
                  </pic:blipFill>
                  <pic:spPr>
                    <a:xfrm>
                      <a:off x="0" y="0"/>
                      <a:ext cx="3606800" cy="2679700"/>
                    </a:xfrm>
                    <a:prstGeom prst="rect">
                      <a:avLst/>
                    </a:prstGeom>
                  </pic:spPr>
                </pic:pic>
              </a:graphicData>
            </a:graphic>
          </wp:anchor>
        </w:drawing>
      </w:r>
      <w:r w:rsidR="007F29E6" w:rsidRPr="00AA1A06">
        <w:rPr>
          <w:rFonts w:ascii="Arial" w:hAnsi="Arial" w:cs="Arial"/>
          <w:sz w:val="24"/>
          <w:szCs w:val="24"/>
        </w:rPr>
        <w:t>considered.</w:t>
      </w:r>
    </w:p>
    <w:p w:rsidR="00700592" w:rsidRPr="00AA1A06" w:rsidRDefault="00700592" w:rsidP="00C22BBB">
      <w:pPr>
        <w:spacing w:line="360" w:lineRule="auto"/>
        <w:rPr>
          <w:rFonts w:ascii="Arial" w:hAnsi="Arial" w:cs="Arial"/>
          <w:sz w:val="24"/>
          <w:szCs w:val="24"/>
        </w:rPr>
      </w:pPr>
    </w:p>
    <w:p w:rsidR="00700592" w:rsidRPr="00AA1A06" w:rsidRDefault="00700592" w:rsidP="00C22BBB">
      <w:pPr>
        <w:spacing w:line="360" w:lineRule="auto"/>
        <w:rPr>
          <w:rFonts w:ascii="Arial" w:hAnsi="Arial" w:cs="Arial"/>
          <w:b/>
          <w:sz w:val="24"/>
          <w:szCs w:val="24"/>
        </w:rPr>
      </w:pPr>
    </w:p>
    <w:p w:rsidR="00700592" w:rsidRPr="00AA1A06" w:rsidRDefault="00700592" w:rsidP="00C22BBB">
      <w:pPr>
        <w:spacing w:line="360" w:lineRule="auto"/>
        <w:rPr>
          <w:rFonts w:ascii="Arial" w:hAnsi="Arial" w:cs="Arial"/>
          <w:b/>
          <w:sz w:val="24"/>
          <w:szCs w:val="24"/>
        </w:rPr>
      </w:pPr>
    </w:p>
    <w:p w:rsidR="00700592" w:rsidRPr="00AA1A06" w:rsidRDefault="00700592" w:rsidP="00C22BBB">
      <w:pPr>
        <w:spacing w:line="360" w:lineRule="auto"/>
        <w:rPr>
          <w:rFonts w:ascii="Arial" w:hAnsi="Arial" w:cs="Arial"/>
          <w:b/>
          <w:sz w:val="24"/>
          <w:szCs w:val="24"/>
        </w:rPr>
      </w:pPr>
    </w:p>
    <w:p w:rsidR="00700592" w:rsidRPr="00AA1A06" w:rsidRDefault="00700592" w:rsidP="00C22BBB">
      <w:pPr>
        <w:spacing w:line="360" w:lineRule="auto"/>
        <w:rPr>
          <w:rFonts w:ascii="Arial" w:hAnsi="Arial" w:cs="Arial"/>
          <w:b/>
          <w:sz w:val="24"/>
          <w:szCs w:val="24"/>
        </w:rPr>
      </w:pPr>
    </w:p>
    <w:p w:rsidR="00700592" w:rsidRPr="00AA1A06" w:rsidRDefault="00700592" w:rsidP="00C22BBB">
      <w:pPr>
        <w:spacing w:line="360" w:lineRule="auto"/>
        <w:rPr>
          <w:rFonts w:ascii="Arial" w:hAnsi="Arial" w:cs="Arial"/>
          <w:b/>
          <w:sz w:val="24"/>
          <w:szCs w:val="24"/>
        </w:rPr>
      </w:pPr>
    </w:p>
    <w:p w:rsidR="00700592" w:rsidRPr="00AA1A06" w:rsidRDefault="00700592" w:rsidP="00C22BBB">
      <w:pPr>
        <w:spacing w:line="360" w:lineRule="auto"/>
        <w:rPr>
          <w:rFonts w:ascii="Arial" w:hAnsi="Arial" w:cs="Arial"/>
          <w:b/>
          <w:sz w:val="24"/>
          <w:szCs w:val="24"/>
        </w:rPr>
      </w:pPr>
      <w:r w:rsidRPr="00AA1A06">
        <w:rPr>
          <w:rFonts w:ascii="Arial" w:hAnsi="Arial" w:cs="Arial"/>
          <w:b/>
          <w:sz w:val="24"/>
          <w:szCs w:val="24"/>
        </w:rPr>
        <w:br/>
      </w:r>
      <w:r w:rsidRPr="00AA1A06">
        <w:rPr>
          <w:rFonts w:ascii="Arial" w:hAnsi="Arial" w:cs="Arial"/>
          <w:b/>
          <w:sz w:val="24"/>
          <w:szCs w:val="24"/>
        </w:rPr>
        <w:br/>
      </w:r>
    </w:p>
    <w:p w:rsidR="00BA7791" w:rsidRPr="00BA7791" w:rsidRDefault="00BA7791" w:rsidP="00C22BBB">
      <w:pPr>
        <w:pStyle w:val="Caption"/>
        <w:spacing w:line="360" w:lineRule="auto"/>
        <w:rPr>
          <w:rFonts w:ascii="Arial" w:hAnsi="Arial" w:cs="Arial"/>
          <w:color w:val="auto"/>
          <w:sz w:val="24"/>
          <w:szCs w:val="24"/>
        </w:rPr>
      </w:pPr>
      <w:bookmarkStart w:id="16" w:name="_Toc351484284"/>
      <w:r w:rsidRPr="00BA7791">
        <w:rPr>
          <w:rFonts w:ascii="Arial" w:hAnsi="Arial" w:cs="Arial"/>
          <w:color w:val="auto"/>
          <w:sz w:val="24"/>
          <w:szCs w:val="24"/>
        </w:rPr>
        <w:t xml:space="preserve">Figure </w:t>
      </w:r>
      <w:r w:rsidR="00930909" w:rsidRPr="00BA7791">
        <w:rPr>
          <w:rFonts w:ascii="Arial" w:hAnsi="Arial" w:cs="Arial"/>
          <w:color w:val="auto"/>
          <w:sz w:val="24"/>
          <w:szCs w:val="24"/>
        </w:rPr>
        <w:fldChar w:fldCharType="begin"/>
      </w:r>
      <w:r w:rsidRPr="00BA7791">
        <w:rPr>
          <w:rFonts w:ascii="Arial" w:hAnsi="Arial" w:cs="Arial"/>
          <w:color w:val="auto"/>
          <w:sz w:val="24"/>
          <w:szCs w:val="24"/>
        </w:rPr>
        <w:instrText xml:space="preserve"> SEQ Figure \* ARABIC </w:instrText>
      </w:r>
      <w:r w:rsidR="00930909" w:rsidRPr="00BA7791">
        <w:rPr>
          <w:rFonts w:ascii="Arial" w:hAnsi="Arial" w:cs="Arial"/>
          <w:color w:val="auto"/>
          <w:sz w:val="24"/>
          <w:szCs w:val="24"/>
        </w:rPr>
        <w:fldChar w:fldCharType="separate"/>
      </w:r>
      <w:r w:rsidR="00987A51">
        <w:rPr>
          <w:rFonts w:ascii="Arial" w:hAnsi="Arial" w:cs="Arial"/>
          <w:noProof/>
          <w:color w:val="auto"/>
          <w:sz w:val="24"/>
          <w:szCs w:val="24"/>
        </w:rPr>
        <w:t>16</w:t>
      </w:r>
      <w:r w:rsidR="00930909" w:rsidRPr="00BA7791">
        <w:rPr>
          <w:rFonts w:ascii="Arial" w:hAnsi="Arial" w:cs="Arial"/>
          <w:color w:val="auto"/>
          <w:sz w:val="24"/>
          <w:szCs w:val="24"/>
        </w:rPr>
        <w:fldChar w:fldCharType="end"/>
      </w:r>
      <w:r w:rsidRPr="00BA7791">
        <w:rPr>
          <w:rFonts w:ascii="Arial" w:hAnsi="Arial" w:cs="Arial"/>
          <w:color w:val="auto"/>
          <w:sz w:val="24"/>
          <w:szCs w:val="24"/>
        </w:rPr>
        <w:t xml:space="preserve"> – Livestock crossing area along the farm beck. Source - Author</w:t>
      </w:r>
      <w:bookmarkEnd w:id="16"/>
    </w:p>
    <w:p w:rsidR="00700592" w:rsidRPr="00AA1A06" w:rsidRDefault="00700592" w:rsidP="00C22BBB">
      <w:pPr>
        <w:spacing w:line="360" w:lineRule="auto"/>
        <w:rPr>
          <w:rFonts w:ascii="Arial" w:hAnsi="Arial" w:cs="Arial"/>
          <w:sz w:val="24"/>
          <w:szCs w:val="24"/>
        </w:rPr>
      </w:pPr>
      <w:r w:rsidRPr="00AA1A06">
        <w:rPr>
          <w:rFonts w:ascii="Arial" w:hAnsi="Arial" w:cs="Arial"/>
          <w:b/>
          <w:sz w:val="24"/>
          <w:szCs w:val="24"/>
        </w:rPr>
        <w:t xml:space="preserve">   </w:t>
      </w:r>
      <w:r w:rsidRPr="00AA1A06">
        <w:rPr>
          <w:rFonts w:ascii="Arial" w:hAnsi="Arial" w:cs="Arial"/>
          <w:sz w:val="24"/>
          <w:szCs w:val="24"/>
        </w:rPr>
        <w:t>Helwith Bridge</w:t>
      </w:r>
      <w:r w:rsidR="007A0AE5">
        <w:rPr>
          <w:rFonts w:ascii="Arial" w:hAnsi="Arial" w:cs="Arial"/>
          <w:sz w:val="24"/>
          <w:szCs w:val="24"/>
        </w:rPr>
        <w:t xml:space="preserve"> (site 6</w:t>
      </w:r>
      <w:r w:rsidR="00CA1863" w:rsidRPr="00AA1A06">
        <w:rPr>
          <w:rFonts w:ascii="Arial" w:hAnsi="Arial" w:cs="Arial"/>
          <w:sz w:val="24"/>
          <w:szCs w:val="24"/>
        </w:rPr>
        <w:t>)</w:t>
      </w:r>
      <w:r w:rsidRPr="00AA1A06">
        <w:rPr>
          <w:rFonts w:ascii="Arial" w:hAnsi="Arial" w:cs="Arial"/>
          <w:sz w:val="24"/>
          <w:szCs w:val="24"/>
        </w:rPr>
        <w:t xml:space="preserve"> is the final study site within this project. It had a relatively low flow and therefore a lower velocity and discharge rate than other sites. It has a high level of conductivity which could be caused by the temperature being the warmest out of all the water samples within the study, and also from the effects of the joining agricultural beck. The pH is rising after the acidity of the preceding beck which is likely to be because of the limestone geology of the area which will balance out the acid by slowly dissolving ions into the River Ribble. The total suspended solids have decreased dramatically from the beck beforehand, which</w:t>
      </w:r>
      <w:r w:rsidR="00DF140E">
        <w:rPr>
          <w:rFonts w:ascii="Arial" w:hAnsi="Arial" w:cs="Arial"/>
          <w:sz w:val="24"/>
          <w:szCs w:val="24"/>
        </w:rPr>
        <w:t xml:space="preserve"> could</w:t>
      </w:r>
      <w:r w:rsidRPr="00AA1A06">
        <w:rPr>
          <w:rFonts w:ascii="Arial" w:hAnsi="Arial" w:cs="Arial"/>
          <w:sz w:val="24"/>
          <w:szCs w:val="24"/>
        </w:rPr>
        <w:t xml:space="preserve"> be due to the smaller bed load at Helwith Bridge, allowing a greater free flow of sediments. </w:t>
      </w:r>
    </w:p>
    <w:p w:rsidR="00700592" w:rsidRPr="00AA1A06" w:rsidRDefault="004B464E" w:rsidP="00C22BBB">
      <w:pPr>
        <w:spacing w:line="360" w:lineRule="auto"/>
        <w:rPr>
          <w:rFonts w:ascii="Arial" w:hAnsi="Arial" w:cs="Arial"/>
          <w:b/>
          <w:sz w:val="24"/>
          <w:szCs w:val="24"/>
        </w:rPr>
      </w:pPr>
      <w:r>
        <w:rPr>
          <w:rFonts w:ascii="Arial" w:hAnsi="Arial" w:cs="Arial"/>
          <w:b/>
          <w:sz w:val="24"/>
          <w:szCs w:val="24"/>
        </w:rPr>
        <w:t xml:space="preserve">5.3 </w:t>
      </w:r>
      <w:r w:rsidR="00700592" w:rsidRPr="00AA1A06">
        <w:rPr>
          <w:rFonts w:ascii="Arial" w:hAnsi="Arial" w:cs="Arial"/>
          <w:b/>
          <w:sz w:val="24"/>
          <w:szCs w:val="24"/>
        </w:rPr>
        <w:t>Similarities</w:t>
      </w:r>
    </w:p>
    <w:p w:rsidR="00700592" w:rsidRPr="00AA1A06" w:rsidRDefault="00700592" w:rsidP="00C22BBB">
      <w:pPr>
        <w:spacing w:line="360" w:lineRule="auto"/>
        <w:rPr>
          <w:rFonts w:ascii="Arial" w:hAnsi="Arial" w:cs="Arial"/>
          <w:sz w:val="24"/>
          <w:szCs w:val="24"/>
        </w:rPr>
      </w:pPr>
      <w:r w:rsidRPr="00AA1A06">
        <w:rPr>
          <w:rFonts w:ascii="Arial" w:hAnsi="Arial" w:cs="Arial"/>
          <w:sz w:val="24"/>
          <w:szCs w:val="24"/>
        </w:rPr>
        <w:t xml:space="preserve">   Horton-in-Ribblesdale</w:t>
      </w:r>
      <w:r w:rsidR="007A0AE5">
        <w:rPr>
          <w:rFonts w:ascii="Arial" w:hAnsi="Arial" w:cs="Arial"/>
          <w:sz w:val="24"/>
          <w:szCs w:val="24"/>
        </w:rPr>
        <w:t xml:space="preserve"> (site 2</w:t>
      </w:r>
      <w:r w:rsidR="003E3DA6" w:rsidRPr="00AA1A06">
        <w:rPr>
          <w:rFonts w:ascii="Arial" w:hAnsi="Arial" w:cs="Arial"/>
          <w:sz w:val="24"/>
          <w:szCs w:val="24"/>
        </w:rPr>
        <w:t>)</w:t>
      </w:r>
      <w:r w:rsidR="00DD3500" w:rsidRPr="00AA1A06">
        <w:rPr>
          <w:rFonts w:ascii="Arial" w:hAnsi="Arial" w:cs="Arial"/>
          <w:sz w:val="24"/>
          <w:szCs w:val="24"/>
        </w:rPr>
        <w:t>, the q</w:t>
      </w:r>
      <w:r w:rsidRPr="00AA1A06">
        <w:rPr>
          <w:rFonts w:ascii="Arial" w:hAnsi="Arial" w:cs="Arial"/>
          <w:sz w:val="24"/>
          <w:szCs w:val="24"/>
        </w:rPr>
        <w:t>uarry</w:t>
      </w:r>
      <w:r w:rsidR="00DD3500" w:rsidRPr="00AA1A06">
        <w:rPr>
          <w:rFonts w:ascii="Arial" w:hAnsi="Arial" w:cs="Arial"/>
          <w:sz w:val="24"/>
          <w:szCs w:val="24"/>
        </w:rPr>
        <w:t xml:space="preserve"> beck</w:t>
      </w:r>
      <w:r w:rsidR="007A0AE5">
        <w:rPr>
          <w:rFonts w:ascii="Arial" w:hAnsi="Arial" w:cs="Arial"/>
          <w:sz w:val="24"/>
          <w:szCs w:val="24"/>
        </w:rPr>
        <w:t xml:space="preserve"> (site 3</w:t>
      </w:r>
      <w:r w:rsidR="003E3DA6" w:rsidRPr="00AA1A06">
        <w:rPr>
          <w:rFonts w:ascii="Arial" w:hAnsi="Arial" w:cs="Arial"/>
          <w:sz w:val="24"/>
          <w:szCs w:val="24"/>
        </w:rPr>
        <w:t>)</w:t>
      </w:r>
      <w:r w:rsidR="00DD3500" w:rsidRPr="00AA1A06">
        <w:rPr>
          <w:rFonts w:ascii="Arial" w:hAnsi="Arial" w:cs="Arial"/>
          <w:sz w:val="24"/>
          <w:szCs w:val="24"/>
        </w:rPr>
        <w:t xml:space="preserve"> and the farm beck</w:t>
      </w:r>
      <w:r w:rsidRPr="00AA1A06">
        <w:rPr>
          <w:rFonts w:ascii="Arial" w:hAnsi="Arial" w:cs="Arial"/>
          <w:sz w:val="24"/>
          <w:szCs w:val="24"/>
        </w:rPr>
        <w:t xml:space="preserve"> </w:t>
      </w:r>
      <w:r w:rsidR="007A0AE5">
        <w:rPr>
          <w:rFonts w:ascii="Arial" w:hAnsi="Arial" w:cs="Arial"/>
          <w:sz w:val="24"/>
          <w:szCs w:val="24"/>
        </w:rPr>
        <w:t>(site 5</w:t>
      </w:r>
      <w:r w:rsidR="003E3DA6" w:rsidRPr="00AA1A06">
        <w:rPr>
          <w:rFonts w:ascii="Arial" w:hAnsi="Arial" w:cs="Arial"/>
          <w:sz w:val="24"/>
          <w:szCs w:val="24"/>
        </w:rPr>
        <w:t xml:space="preserve">) </w:t>
      </w:r>
      <w:r w:rsidRPr="00AA1A06">
        <w:rPr>
          <w:rFonts w:ascii="Arial" w:hAnsi="Arial" w:cs="Arial"/>
          <w:sz w:val="24"/>
          <w:szCs w:val="24"/>
        </w:rPr>
        <w:t xml:space="preserve">all have livestock access into the River </w:t>
      </w:r>
      <w:r w:rsidR="00371A3E" w:rsidRPr="00AA1A06">
        <w:rPr>
          <w:rFonts w:ascii="Arial" w:hAnsi="Arial" w:cs="Arial"/>
          <w:sz w:val="24"/>
          <w:szCs w:val="24"/>
        </w:rPr>
        <w:t>Ribble;</w:t>
      </w:r>
      <w:r w:rsidRPr="00AA1A06">
        <w:rPr>
          <w:rFonts w:ascii="Arial" w:hAnsi="Arial" w:cs="Arial"/>
          <w:sz w:val="24"/>
          <w:szCs w:val="24"/>
        </w:rPr>
        <w:t xml:space="preserve"> this is due to the surrounding land being used for </w:t>
      </w:r>
      <w:r w:rsidRPr="00102432">
        <w:rPr>
          <w:rFonts w:ascii="Arial" w:hAnsi="Arial" w:cs="Arial"/>
          <w:sz w:val="24"/>
          <w:szCs w:val="24"/>
        </w:rPr>
        <w:t xml:space="preserve">grazing. The steadily rising slopes of the surrounding hills </w:t>
      </w:r>
      <w:r w:rsidR="00437F92" w:rsidRPr="00102432">
        <w:rPr>
          <w:rFonts w:ascii="Arial" w:hAnsi="Arial" w:cs="Arial"/>
          <w:sz w:val="24"/>
          <w:szCs w:val="24"/>
        </w:rPr>
        <w:t>from 2° to 9° between the source</w:t>
      </w:r>
      <w:r w:rsidR="007A0AE5">
        <w:rPr>
          <w:rFonts w:ascii="Arial" w:hAnsi="Arial" w:cs="Arial"/>
          <w:sz w:val="24"/>
          <w:szCs w:val="24"/>
        </w:rPr>
        <w:t xml:space="preserve"> (site 1</w:t>
      </w:r>
      <w:r w:rsidR="00102432">
        <w:rPr>
          <w:rFonts w:ascii="Arial" w:hAnsi="Arial" w:cs="Arial"/>
          <w:sz w:val="24"/>
          <w:szCs w:val="24"/>
        </w:rPr>
        <w:t>) and Helwith Bridge (</w:t>
      </w:r>
      <w:r w:rsidR="00437F92" w:rsidRPr="00102432">
        <w:rPr>
          <w:rFonts w:ascii="Arial" w:hAnsi="Arial" w:cs="Arial"/>
          <w:sz w:val="24"/>
          <w:szCs w:val="24"/>
        </w:rPr>
        <w:t xml:space="preserve">site 6) </w:t>
      </w:r>
      <w:r w:rsidRPr="00102432">
        <w:rPr>
          <w:rFonts w:ascii="Arial" w:hAnsi="Arial" w:cs="Arial"/>
          <w:sz w:val="24"/>
          <w:szCs w:val="24"/>
        </w:rPr>
        <w:t>means run off will become slightly</w:t>
      </w:r>
      <w:r w:rsidRPr="00AA1A06">
        <w:rPr>
          <w:rFonts w:ascii="Arial" w:hAnsi="Arial" w:cs="Arial"/>
          <w:sz w:val="24"/>
          <w:szCs w:val="24"/>
        </w:rPr>
        <w:t xml:space="preserve"> faster so any sediment both suspended and dissolved will have become increased in the River Ribble. All sites have an alkaline pH which is consistent with </w:t>
      </w:r>
      <w:r w:rsidRPr="00AA1A06">
        <w:rPr>
          <w:rFonts w:ascii="Arial" w:hAnsi="Arial" w:cs="Arial"/>
          <w:sz w:val="24"/>
          <w:szCs w:val="24"/>
        </w:rPr>
        <w:lastRenderedPageBreak/>
        <w:t xml:space="preserve">the surrounding geology of the landscape. The carboniferous limestone, locally known as Great Scar Limestone or Horton limestone at the study sites, which formed approximately 330 million years ago, dissolves in water containing carbon dioxide (Wilson, 1992) which in turn heightens the pH. </w:t>
      </w:r>
      <w:r w:rsidRPr="00AA1A06">
        <w:rPr>
          <w:rFonts w:ascii="Arial" w:hAnsi="Arial" w:cs="Arial"/>
          <w:sz w:val="24"/>
          <w:szCs w:val="24"/>
        </w:rPr>
        <w:br/>
        <w:t xml:space="preserve">   The bank erosion that is evident at nearly all sites could have been caused by various </w:t>
      </w:r>
      <w:r w:rsidR="00371A3E" w:rsidRPr="00AA1A06">
        <w:rPr>
          <w:rFonts w:ascii="Arial" w:hAnsi="Arial" w:cs="Arial"/>
          <w:sz w:val="24"/>
          <w:szCs w:val="24"/>
        </w:rPr>
        <w:t>factors;</w:t>
      </w:r>
      <w:r w:rsidRPr="00AA1A06">
        <w:rPr>
          <w:rFonts w:ascii="Arial" w:hAnsi="Arial" w:cs="Arial"/>
          <w:sz w:val="24"/>
          <w:szCs w:val="24"/>
        </w:rPr>
        <w:t xml:space="preserve"> the areas in close proximity to livestock</w:t>
      </w:r>
      <w:r w:rsidR="003E3DA6" w:rsidRPr="00AA1A06">
        <w:rPr>
          <w:rFonts w:ascii="Arial" w:hAnsi="Arial" w:cs="Arial"/>
          <w:sz w:val="24"/>
          <w:szCs w:val="24"/>
        </w:rPr>
        <w:t xml:space="preserve"> the banks could</w:t>
      </w:r>
      <w:r w:rsidRPr="00AA1A06">
        <w:rPr>
          <w:rFonts w:ascii="Arial" w:hAnsi="Arial" w:cs="Arial"/>
          <w:sz w:val="24"/>
          <w:szCs w:val="24"/>
        </w:rPr>
        <w:t xml:space="preserve"> have given way from trampling, grazing and ground saturation from rainfall and river erosion. However, the abundant vegetation at the </w:t>
      </w:r>
      <w:r w:rsidR="00DF0D47">
        <w:rPr>
          <w:rFonts w:ascii="Arial" w:hAnsi="Arial" w:cs="Arial"/>
          <w:sz w:val="24"/>
          <w:szCs w:val="24"/>
        </w:rPr>
        <w:t>quarry discharge beck (Figure 16</w:t>
      </w:r>
      <w:r w:rsidRPr="00AA1A06">
        <w:rPr>
          <w:rFonts w:ascii="Arial" w:hAnsi="Arial" w:cs="Arial"/>
          <w:sz w:val="24"/>
          <w:szCs w:val="24"/>
        </w:rPr>
        <w:t xml:space="preserve">) provided </w:t>
      </w:r>
      <w:r w:rsidR="003E3DA6" w:rsidRPr="00AA1A06">
        <w:rPr>
          <w:rFonts w:ascii="Arial" w:hAnsi="Arial" w:cs="Arial"/>
          <w:sz w:val="24"/>
          <w:szCs w:val="24"/>
        </w:rPr>
        <w:t xml:space="preserve">a </w:t>
      </w:r>
      <w:r w:rsidRPr="00AA1A06">
        <w:rPr>
          <w:rFonts w:ascii="Arial" w:hAnsi="Arial" w:cs="Arial"/>
          <w:sz w:val="24"/>
          <w:szCs w:val="24"/>
        </w:rPr>
        <w:t xml:space="preserve">buffer for the small stream, decreasing the likelihood of any outside factors like livestock affecting the levels of the different parameters. The discharge beck was not close to a footpath until the confluence of the River Ribble, which could have affected the values of results but, the footpath was 1.5 metres away from the bank of the River Ribble. There is only one direct access point into the river at this site which does not show severe signs of erosion, therefore it can be assumed that the River Ribble is not usually entered by people at this point. </w:t>
      </w:r>
    </w:p>
    <w:p w:rsidR="00700592" w:rsidRPr="00AA1A06" w:rsidRDefault="009250D2" w:rsidP="00C22BBB">
      <w:p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1552" behindDoc="0" locked="0" layoutInCell="1" allowOverlap="1">
            <wp:simplePos x="0" y="0"/>
            <wp:positionH relativeFrom="margin">
              <wp:posOffset>964565</wp:posOffset>
            </wp:positionH>
            <wp:positionV relativeFrom="margin">
              <wp:posOffset>4098925</wp:posOffset>
            </wp:positionV>
            <wp:extent cx="3669665" cy="2743200"/>
            <wp:effectExtent l="19050" t="0" r="6985" b="0"/>
            <wp:wrapSquare wrapText="bothSides"/>
            <wp:docPr id="15" name="Picture 4" descr="SAM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02.JPG"/>
                    <pic:cNvPicPr/>
                  </pic:nvPicPr>
                  <pic:blipFill>
                    <a:blip r:embed="rId28" cstate="print"/>
                    <a:stretch>
                      <a:fillRect/>
                    </a:stretch>
                  </pic:blipFill>
                  <pic:spPr>
                    <a:xfrm>
                      <a:off x="0" y="0"/>
                      <a:ext cx="3669665" cy="2743200"/>
                    </a:xfrm>
                    <a:prstGeom prst="rect">
                      <a:avLst/>
                    </a:prstGeom>
                  </pic:spPr>
                </pic:pic>
              </a:graphicData>
            </a:graphic>
          </wp:anchor>
        </w:drawing>
      </w:r>
    </w:p>
    <w:p w:rsidR="00700592" w:rsidRPr="00AA1A06" w:rsidRDefault="00700592" w:rsidP="00C22BBB">
      <w:pPr>
        <w:spacing w:line="360" w:lineRule="auto"/>
        <w:rPr>
          <w:rFonts w:ascii="Arial" w:hAnsi="Arial" w:cs="Arial"/>
          <w:sz w:val="24"/>
          <w:szCs w:val="24"/>
        </w:rPr>
      </w:pPr>
    </w:p>
    <w:p w:rsidR="00700592" w:rsidRPr="00AA1A06" w:rsidRDefault="00700592" w:rsidP="00C22BBB">
      <w:pPr>
        <w:spacing w:line="360" w:lineRule="auto"/>
        <w:rPr>
          <w:rFonts w:ascii="Arial" w:hAnsi="Arial" w:cs="Arial"/>
          <w:sz w:val="24"/>
          <w:szCs w:val="24"/>
        </w:rPr>
      </w:pPr>
    </w:p>
    <w:p w:rsidR="00700592" w:rsidRPr="00AA1A06" w:rsidRDefault="00700592" w:rsidP="00C22BBB">
      <w:pPr>
        <w:spacing w:line="360" w:lineRule="auto"/>
        <w:rPr>
          <w:rFonts w:ascii="Arial" w:hAnsi="Arial" w:cs="Arial"/>
          <w:sz w:val="24"/>
          <w:szCs w:val="24"/>
        </w:rPr>
      </w:pPr>
    </w:p>
    <w:p w:rsidR="005B09CE" w:rsidRPr="00AA1A06" w:rsidRDefault="005B09CE" w:rsidP="00C22BBB">
      <w:pPr>
        <w:spacing w:line="360" w:lineRule="auto"/>
        <w:rPr>
          <w:rFonts w:ascii="Arial" w:hAnsi="Arial" w:cs="Arial"/>
          <w:sz w:val="24"/>
          <w:szCs w:val="24"/>
        </w:rPr>
      </w:pPr>
      <w:r w:rsidRPr="00AA1A06">
        <w:rPr>
          <w:rFonts w:ascii="Arial" w:hAnsi="Arial" w:cs="Arial"/>
          <w:sz w:val="24"/>
          <w:szCs w:val="24"/>
        </w:rPr>
        <w:t xml:space="preserve">  </w:t>
      </w:r>
    </w:p>
    <w:p w:rsidR="00700592" w:rsidRPr="00AA1A06" w:rsidRDefault="00700592" w:rsidP="00C22BBB">
      <w:pPr>
        <w:spacing w:line="360" w:lineRule="auto"/>
        <w:rPr>
          <w:rFonts w:ascii="Arial" w:hAnsi="Arial" w:cs="Arial"/>
          <w:sz w:val="24"/>
          <w:szCs w:val="24"/>
        </w:rPr>
      </w:pPr>
    </w:p>
    <w:p w:rsidR="009250D2" w:rsidRDefault="009250D2" w:rsidP="00C22BBB">
      <w:pPr>
        <w:spacing w:line="360" w:lineRule="auto"/>
        <w:rPr>
          <w:rFonts w:ascii="Arial" w:hAnsi="Arial" w:cs="Arial"/>
          <w:b/>
          <w:sz w:val="24"/>
          <w:szCs w:val="24"/>
        </w:rPr>
      </w:pPr>
      <w:r>
        <w:rPr>
          <w:rFonts w:ascii="Arial" w:hAnsi="Arial" w:cs="Arial"/>
          <w:sz w:val="24"/>
          <w:szCs w:val="24"/>
        </w:rPr>
        <w:br/>
      </w:r>
      <w:r w:rsidR="00700592" w:rsidRPr="00AA1A06">
        <w:rPr>
          <w:rFonts w:ascii="Arial" w:hAnsi="Arial" w:cs="Arial"/>
          <w:sz w:val="24"/>
          <w:szCs w:val="24"/>
        </w:rPr>
        <w:br/>
      </w:r>
      <w:r w:rsidR="0026442C">
        <w:rPr>
          <w:rFonts w:ascii="Arial" w:hAnsi="Arial" w:cs="Arial"/>
          <w:sz w:val="24"/>
          <w:szCs w:val="24"/>
        </w:rPr>
        <w:br/>
      </w:r>
      <w:r w:rsidR="0026442C">
        <w:rPr>
          <w:rFonts w:ascii="Arial" w:hAnsi="Arial" w:cs="Arial"/>
          <w:sz w:val="24"/>
          <w:szCs w:val="24"/>
        </w:rPr>
        <w:br/>
      </w:r>
      <w:bookmarkStart w:id="17" w:name="_Toc351484285"/>
      <w:r w:rsidR="00237937" w:rsidRPr="0026442C">
        <w:rPr>
          <w:rFonts w:ascii="Arial" w:hAnsi="Arial" w:cs="Arial"/>
          <w:b/>
          <w:sz w:val="24"/>
          <w:szCs w:val="24"/>
        </w:rPr>
        <w:t xml:space="preserve">Figure </w:t>
      </w:r>
      <w:r w:rsidR="00930909" w:rsidRPr="0026442C">
        <w:rPr>
          <w:rFonts w:ascii="Arial" w:hAnsi="Arial" w:cs="Arial"/>
          <w:b/>
          <w:sz w:val="24"/>
          <w:szCs w:val="24"/>
        </w:rPr>
        <w:fldChar w:fldCharType="begin"/>
      </w:r>
      <w:r w:rsidR="00237937" w:rsidRPr="0026442C">
        <w:rPr>
          <w:rFonts w:ascii="Arial" w:hAnsi="Arial" w:cs="Arial"/>
          <w:b/>
          <w:sz w:val="24"/>
          <w:szCs w:val="24"/>
        </w:rPr>
        <w:instrText xml:space="preserve"> SEQ Figure \* ARABIC </w:instrText>
      </w:r>
      <w:r w:rsidR="00930909" w:rsidRPr="0026442C">
        <w:rPr>
          <w:rFonts w:ascii="Arial" w:hAnsi="Arial" w:cs="Arial"/>
          <w:b/>
          <w:sz w:val="24"/>
          <w:szCs w:val="24"/>
        </w:rPr>
        <w:fldChar w:fldCharType="separate"/>
      </w:r>
      <w:r w:rsidR="00987A51">
        <w:rPr>
          <w:rFonts w:ascii="Arial" w:hAnsi="Arial" w:cs="Arial"/>
          <w:b/>
          <w:noProof/>
          <w:sz w:val="24"/>
          <w:szCs w:val="24"/>
        </w:rPr>
        <w:t>17</w:t>
      </w:r>
      <w:r w:rsidR="00930909" w:rsidRPr="0026442C">
        <w:rPr>
          <w:rFonts w:ascii="Arial" w:hAnsi="Arial" w:cs="Arial"/>
          <w:b/>
          <w:sz w:val="24"/>
          <w:szCs w:val="24"/>
        </w:rPr>
        <w:fldChar w:fldCharType="end"/>
      </w:r>
      <w:r w:rsidR="00237937" w:rsidRPr="0026442C">
        <w:rPr>
          <w:rFonts w:ascii="Arial" w:hAnsi="Arial" w:cs="Arial"/>
          <w:b/>
          <w:sz w:val="24"/>
          <w:szCs w:val="24"/>
        </w:rPr>
        <w:t xml:space="preserve"> – Vegetation at the quarry beck. Source - Author</w:t>
      </w:r>
      <w:bookmarkEnd w:id="17"/>
      <w:r w:rsidR="008610E1" w:rsidRPr="00AA1A06">
        <w:rPr>
          <w:rFonts w:ascii="Arial" w:hAnsi="Arial" w:cs="Arial"/>
          <w:b/>
          <w:sz w:val="24"/>
          <w:szCs w:val="24"/>
        </w:rPr>
        <w:br/>
      </w:r>
      <w:r>
        <w:rPr>
          <w:rFonts w:ascii="Arial" w:hAnsi="Arial" w:cs="Arial"/>
          <w:b/>
          <w:sz w:val="24"/>
          <w:szCs w:val="24"/>
        </w:rPr>
        <w:br/>
      </w:r>
      <w:r w:rsidR="005A2A51">
        <w:rPr>
          <w:rFonts w:ascii="Arial" w:hAnsi="Arial" w:cs="Arial"/>
          <w:b/>
          <w:sz w:val="24"/>
          <w:szCs w:val="24"/>
        </w:rPr>
        <w:t>5.4 Summary</w:t>
      </w:r>
    </w:p>
    <w:p w:rsidR="00700592" w:rsidRPr="009250D2" w:rsidRDefault="00396132" w:rsidP="00C22BBB">
      <w:pPr>
        <w:spacing w:line="360" w:lineRule="auto"/>
        <w:rPr>
          <w:rFonts w:ascii="Arial" w:hAnsi="Arial" w:cs="Arial"/>
          <w:b/>
          <w:sz w:val="24"/>
          <w:szCs w:val="24"/>
        </w:rPr>
      </w:pPr>
      <w:r w:rsidRPr="00AA1A06">
        <w:rPr>
          <w:rFonts w:ascii="Arial" w:hAnsi="Arial" w:cs="Arial"/>
          <w:sz w:val="24"/>
          <w:szCs w:val="24"/>
        </w:rPr>
        <w:t xml:space="preserve">   The results of this study show that limestone quarrying has an effect on water quality, both chemically and physically. Most of the effects are shown in chemical parameters such as pH, conductivity and total dissolved solids,</w:t>
      </w:r>
      <w:r w:rsidR="00832BDA" w:rsidRPr="00AA1A06">
        <w:rPr>
          <w:rFonts w:ascii="Arial" w:hAnsi="Arial" w:cs="Arial"/>
          <w:sz w:val="24"/>
          <w:szCs w:val="24"/>
        </w:rPr>
        <w:t xml:space="preserve"> w</w:t>
      </w:r>
      <w:r w:rsidR="007A0AE5">
        <w:rPr>
          <w:rFonts w:ascii="Arial" w:hAnsi="Arial" w:cs="Arial"/>
          <w:sz w:val="24"/>
          <w:szCs w:val="24"/>
        </w:rPr>
        <w:t>ith a rise from Horton (site 2</w:t>
      </w:r>
      <w:r w:rsidRPr="00AA1A06">
        <w:rPr>
          <w:rFonts w:ascii="Arial" w:hAnsi="Arial" w:cs="Arial"/>
          <w:sz w:val="24"/>
          <w:szCs w:val="24"/>
        </w:rPr>
        <w:t xml:space="preserve">) and Crag Hill (site </w:t>
      </w:r>
      <w:r w:rsidR="007A0AE5">
        <w:rPr>
          <w:rFonts w:ascii="Arial" w:hAnsi="Arial" w:cs="Arial"/>
          <w:sz w:val="24"/>
          <w:szCs w:val="24"/>
        </w:rPr>
        <w:t>4</w:t>
      </w:r>
      <w:r w:rsidRPr="00AA1A06">
        <w:rPr>
          <w:rFonts w:ascii="Arial" w:hAnsi="Arial" w:cs="Arial"/>
          <w:sz w:val="24"/>
          <w:szCs w:val="24"/>
        </w:rPr>
        <w:t xml:space="preserve">) after the quarry discharge enters the river </w:t>
      </w:r>
      <w:r w:rsidRPr="00AA1A06">
        <w:rPr>
          <w:rFonts w:ascii="Arial" w:hAnsi="Arial" w:cs="Arial"/>
          <w:sz w:val="24"/>
          <w:szCs w:val="24"/>
        </w:rPr>
        <w:lastRenderedPageBreak/>
        <w:t xml:space="preserve">system. </w:t>
      </w:r>
      <w:r w:rsidR="00832BDA" w:rsidRPr="00AA1A06">
        <w:rPr>
          <w:rFonts w:ascii="Arial" w:hAnsi="Arial" w:cs="Arial"/>
          <w:sz w:val="24"/>
          <w:szCs w:val="24"/>
        </w:rPr>
        <w:t xml:space="preserve">In this case, the farm beck (site five) decreased flow, pH, velocity and discharge of the River Ribble whilst increasing conductivity, temperature as well as total dissolved and suspended solids. Having looked into these effects in more detail by examining a farm beck (site 5) it is substantially clear that agriculture has a higher impact on rivers. Although both becks affect the River Ribble the waste from agriculture is significantly altering the River Ribble more than the quarry, </w:t>
      </w:r>
      <w:r w:rsidR="003E5B59" w:rsidRPr="00AA1A06">
        <w:rPr>
          <w:rFonts w:ascii="Arial" w:hAnsi="Arial" w:cs="Arial"/>
          <w:sz w:val="24"/>
          <w:szCs w:val="24"/>
        </w:rPr>
        <w:br/>
        <w:t xml:space="preserve">   </w:t>
      </w:r>
      <w:r w:rsidR="00832BDA" w:rsidRPr="00AA1A06">
        <w:rPr>
          <w:rFonts w:ascii="Arial" w:hAnsi="Arial" w:cs="Arial"/>
          <w:sz w:val="24"/>
          <w:szCs w:val="24"/>
        </w:rPr>
        <w:t>This is perhaps due to the regulations that the Horton Quarry must adhere to in order to</w:t>
      </w:r>
      <w:r w:rsidR="003E5B59" w:rsidRPr="00AA1A06">
        <w:rPr>
          <w:rFonts w:ascii="Arial" w:hAnsi="Arial" w:cs="Arial"/>
          <w:sz w:val="24"/>
          <w:szCs w:val="24"/>
        </w:rPr>
        <w:t xml:space="preserve"> extract limestone. In conjunction with the Yorkshire Dales National Park Authority, Horton Quarry must “provide a scheme of groundwater monitoring and reporting to avoid adverse impacts on groundwater” (Yorkshire Dales National Park Authority, 2011). </w:t>
      </w:r>
      <w:r w:rsidR="005D5D5D" w:rsidRPr="00AA1A06">
        <w:rPr>
          <w:rFonts w:ascii="Arial" w:hAnsi="Arial" w:cs="Arial"/>
          <w:sz w:val="24"/>
          <w:szCs w:val="24"/>
        </w:rPr>
        <w:t>Whereas, although farmers must adhere to some regulations, it is not regularly enforced by any environmental authority in the Yorkshire Dales, except for areas within an Environmentally Sensitive Area Scheme</w:t>
      </w:r>
      <w:r w:rsidR="00743291" w:rsidRPr="00AA1A06">
        <w:rPr>
          <w:rFonts w:ascii="Arial" w:hAnsi="Arial" w:cs="Arial"/>
          <w:sz w:val="24"/>
          <w:szCs w:val="24"/>
        </w:rPr>
        <w:t xml:space="preserve"> (ESAs)</w:t>
      </w:r>
      <w:r w:rsidR="005D5D5D" w:rsidRPr="00AA1A06">
        <w:rPr>
          <w:rFonts w:ascii="Arial" w:hAnsi="Arial" w:cs="Arial"/>
          <w:sz w:val="24"/>
          <w:szCs w:val="24"/>
        </w:rPr>
        <w:t>. If farmland is within these areas, farmers are not allowed to use</w:t>
      </w:r>
      <w:r w:rsidR="008610E1" w:rsidRPr="00AA1A06">
        <w:rPr>
          <w:rFonts w:ascii="Arial" w:hAnsi="Arial" w:cs="Arial"/>
          <w:sz w:val="24"/>
          <w:szCs w:val="24"/>
        </w:rPr>
        <w:t xml:space="preserve"> some</w:t>
      </w:r>
      <w:r w:rsidR="005D5D5D" w:rsidRPr="00AA1A06">
        <w:rPr>
          <w:rFonts w:ascii="Arial" w:hAnsi="Arial" w:cs="Arial"/>
          <w:sz w:val="24"/>
          <w:szCs w:val="24"/>
        </w:rPr>
        <w:t xml:space="preserve"> pesticides or fertilisers on the fields</w:t>
      </w:r>
      <w:r w:rsidR="008610E1" w:rsidRPr="00AA1A06">
        <w:rPr>
          <w:rFonts w:ascii="Arial" w:hAnsi="Arial" w:cs="Arial"/>
          <w:sz w:val="24"/>
          <w:szCs w:val="24"/>
        </w:rPr>
        <w:t xml:space="preserve"> </w:t>
      </w:r>
      <w:r w:rsidR="00743291" w:rsidRPr="00AA1A06">
        <w:rPr>
          <w:rFonts w:ascii="Arial" w:hAnsi="Arial" w:cs="Arial"/>
          <w:sz w:val="24"/>
          <w:szCs w:val="24"/>
        </w:rPr>
        <w:t xml:space="preserve">which have a negative effect on water </w:t>
      </w:r>
      <w:r w:rsidR="008610E1" w:rsidRPr="00AA1A06">
        <w:rPr>
          <w:rFonts w:ascii="Arial" w:hAnsi="Arial" w:cs="Arial"/>
          <w:sz w:val="24"/>
          <w:szCs w:val="24"/>
        </w:rPr>
        <w:t xml:space="preserve">or overstock their land with sheep or cows. </w:t>
      </w:r>
      <w:r w:rsidR="00743291" w:rsidRPr="00AA1A06">
        <w:rPr>
          <w:rFonts w:ascii="Arial" w:hAnsi="Arial" w:cs="Arial"/>
          <w:sz w:val="24"/>
          <w:szCs w:val="24"/>
        </w:rPr>
        <w:t>The study area falls into one of these ESAs and therefore results are not likely to have been affected by fert</w:t>
      </w:r>
      <w:r w:rsidR="00EF145F" w:rsidRPr="00AA1A06">
        <w:rPr>
          <w:rFonts w:ascii="Arial" w:hAnsi="Arial" w:cs="Arial"/>
          <w:sz w:val="24"/>
          <w:szCs w:val="24"/>
        </w:rPr>
        <w:t xml:space="preserve">ilisers at any of the six sites. </w:t>
      </w:r>
      <w:r w:rsidR="00DD3500" w:rsidRPr="00AA1A06">
        <w:rPr>
          <w:rFonts w:ascii="Arial" w:hAnsi="Arial" w:cs="Arial"/>
          <w:sz w:val="24"/>
          <w:szCs w:val="24"/>
        </w:rPr>
        <w:t xml:space="preserve">By understanding this, it can be considered that livestock could be the main influence on </w:t>
      </w:r>
      <w:r w:rsidR="00EF145F" w:rsidRPr="00AA1A06">
        <w:rPr>
          <w:rFonts w:ascii="Arial" w:hAnsi="Arial" w:cs="Arial"/>
          <w:sz w:val="24"/>
          <w:szCs w:val="24"/>
        </w:rPr>
        <w:t xml:space="preserve">water </w:t>
      </w:r>
      <w:r w:rsidR="00DD3500" w:rsidRPr="00AA1A06">
        <w:rPr>
          <w:rFonts w:ascii="Arial" w:hAnsi="Arial" w:cs="Arial"/>
          <w:sz w:val="24"/>
          <w:szCs w:val="24"/>
        </w:rPr>
        <w:t>quality on farmland with river systems in close proximity</w:t>
      </w:r>
      <w:r w:rsidR="00084C9C" w:rsidRPr="00AA1A06">
        <w:rPr>
          <w:rFonts w:ascii="Arial" w:hAnsi="Arial" w:cs="Arial"/>
          <w:sz w:val="24"/>
          <w:szCs w:val="24"/>
        </w:rPr>
        <w:t>, due to waste and crossing/entering the River Ribble</w:t>
      </w:r>
      <w:r w:rsidR="00DD3500" w:rsidRPr="00AA1A06">
        <w:rPr>
          <w:rFonts w:ascii="Arial" w:hAnsi="Arial" w:cs="Arial"/>
          <w:sz w:val="24"/>
          <w:szCs w:val="24"/>
        </w:rPr>
        <w:t xml:space="preserve">. </w:t>
      </w:r>
      <w:r w:rsidR="00700592" w:rsidRPr="00AA1A06">
        <w:rPr>
          <w:rFonts w:ascii="Arial" w:hAnsi="Arial" w:cs="Arial"/>
          <w:sz w:val="24"/>
          <w:szCs w:val="24"/>
        </w:rPr>
        <w:t xml:space="preserve">   </w:t>
      </w:r>
      <w:r w:rsidR="00EF145F" w:rsidRPr="00AA1A06">
        <w:rPr>
          <w:rFonts w:ascii="Arial" w:hAnsi="Arial" w:cs="Arial"/>
          <w:sz w:val="24"/>
          <w:szCs w:val="24"/>
        </w:rPr>
        <w:br/>
        <w:t xml:space="preserve">   </w:t>
      </w:r>
      <w:r w:rsidR="00700592" w:rsidRPr="00AA1A06">
        <w:rPr>
          <w:rFonts w:ascii="Arial" w:hAnsi="Arial" w:cs="Arial"/>
          <w:sz w:val="24"/>
          <w:szCs w:val="24"/>
        </w:rPr>
        <w:t>In the final chapter this study will reflect on the main findings of this project and explore the limitations</w:t>
      </w:r>
      <w:r w:rsidR="00B316C4">
        <w:rPr>
          <w:rFonts w:ascii="Arial" w:hAnsi="Arial" w:cs="Arial"/>
          <w:sz w:val="24"/>
          <w:szCs w:val="24"/>
        </w:rPr>
        <w:t xml:space="preserve"> and aims for future research. As well as this t</w:t>
      </w:r>
      <w:r w:rsidR="00700592" w:rsidRPr="00AA1A06">
        <w:rPr>
          <w:rFonts w:ascii="Arial" w:hAnsi="Arial" w:cs="Arial"/>
          <w:sz w:val="24"/>
          <w:szCs w:val="24"/>
        </w:rPr>
        <w:t xml:space="preserve">he aims and hypothesis that were initially set up for this dissertation </w:t>
      </w:r>
      <w:r w:rsidR="00B316C4">
        <w:rPr>
          <w:rFonts w:ascii="Arial" w:hAnsi="Arial" w:cs="Arial"/>
          <w:sz w:val="24"/>
          <w:szCs w:val="24"/>
        </w:rPr>
        <w:t>will attempt</w:t>
      </w:r>
      <w:r w:rsidR="00700592" w:rsidRPr="00AA1A06">
        <w:rPr>
          <w:rFonts w:ascii="Arial" w:hAnsi="Arial" w:cs="Arial"/>
          <w:sz w:val="24"/>
          <w:szCs w:val="24"/>
        </w:rPr>
        <w:t xml:space="preserve"> answer these original theories in relation to previous research. </w:t>
      </w:r>
    </w:p>
    <w:p w:rsidR="00700592" w:rsidRPr="00AA1A06" w:rsidRDefault="00700592" w:rsidP="00C22BBB">
      <w:pPr>
        <w:spacing w:line="360" w:lineRule="auto"/>
        <w:rPr>
          <w:rFonts w:ascii="Arial" w:hAnsi="Arial" w:cs="Arial"/>
          <w:sz w:val="24"/>
          <w:szCs w:val="24"/>
        </w:rPr>
      </w:pPr>
    </w:p>
    <w:p w:rsidR="00255ACE" w:rsidRPr="00AA1A06" w:rsidRDefault="00255ACE" w:rsidP="00C22BBB">
      <w:pPr>
        <w:spacing w:line="360" w:lineRule="auto"/>
        <w:rPr>
          <w:rFonts w:ascii="Arial" w:hAnsi="Arial" w:cs="Arial"/>
          <w:sz w:val="24"/>
          <w:szCs w:val="24"/>
        </w:rPr>
      </w:pPr>
    </w:p>
    <w:p w:rsidR="00255ACE" w:rsidRPr="00AA1A06" w:rsidRDefault="00255ACE" w:rsidP="00C22BBB">
      <w:pPr>
        <w:spacing w:line="360" w:lineRule="auto"/>
        <w:rPr>
          <w:rFonts w:ascii="Arial" w:hAnsi="Arial" w:cs="Arial"/>
          <w:sz w:val="24"/>
          <w:szCs w:val="24"/>
        </w:rPr>
      </w:pPr>
    </w:p>
    <w:p w:rsidR="00255ACE" w:rsidRPr="00AA1A06" w:rsidRDefault="00255ACE" w:rsidP="00C22BBB">
      <w:pPr>
        <w:spacing w:line="360" w:lineRule="auto"/>
        <w:rPr>
          <w:rFonts w:ascii="Arial" w:hAnsi="Arial" w:cs="Arial"/>
          <w:sz w:val="24"/>
          <w:szCs w:val="24"/>
        </w:rPr>
      </w:pPr>
    </w:p>
    <w:p w:rsidR="00CF1A25" w:rsidRPr="00AA1A06" w:rsidRDefault="00CE72DA" w:rsidP="00C22BBB">
      <w:pPr>
        <w:spacing w:line="360" w:lineRule="auto"/>
        <w:rPr>
          <w:rFonts w:ascii="Arial" w:hAnsi="Arial" w:cs="Arial"/>
          <w:sz w:val="24"/>
          <w:szCs w:val="24"/>
        </w:rPr>
      </w:pPr>
      <w:r w:rsidRPr="00AA1A06">
        <w:rPr>
          <w:rFonts w:ascii="Arial" w:hAnsi="Arial" w:cs="Arial"/>
          <w:sz w:val="24"/>
          <w:szCs w:val="24"/>
        </w:rPr>
        <w:br/>
      </w:r>
    </w:p>
    <w:p w:rsidR="00CF1A25" w:rsidRPr="00AA1A06" w:rsidRDefault="00CF1A25" w:rsidP="00C22BBB">
      <w:pPr>
        <w:spacing w:line="360" w:lineRule="auto"/>
        <w:rPr>
          <w:rFonts w:ascii="Arial" w:hAnsi="Arial" w:cs="Arial"/>
          <w:sz w:val="24"/>
          <w:szCs w:val="24"/>
        </w:rPr>
      </w:pPr>
    </w:p>
    <w:p w:rsidR="00255ACE" w:rsidRPr="00AA1A06" w:rsidRDefault="00255ACE" w:rsidP="00C22BBB">
      <w:pPr>
        <w:spacing w:line="360" w:lineRule="auto"/>
        <w:rPr>
          <w:rFonts w:ascii="Arial" w:hAnsi="Arial" w:cs="Arial"/>
          <w:sz w:val="44"/>
          <w:szCs w:val="44"/>
        </w:rPr>
      </w:pPr>
      <w:r w:rsidRPr="00AA1A06">
        <w:rPr>
          <w:rFonts w:ascii="Arial" w:hAnsi="Arial" w:cs="Arial"/>
          <w:sz w:val="44"/>
          <w:szCs w:val="44"/>
        </w:rPr>
        <w:lastRenderedPageBreak/>
        <w:t xml:space="preserve">                         </w:t>
      </w:r>
      <w:r w:rsidR="004B464E">
        <w:rPr>
          <w:rFonts w:ascii="Arial" w:hAnsi="Arial" w:cs="Arial"/>
          <w:sz w:val="44"/>
          <w:szCs w:val="44"/>
        </w:rPr>
        <w:t>6.0</w:t>
      </w:r>
      <w:r w:rsidRPr="00AA1A06">
        <w:rPr>
          <w:rFonts w:ascii="Arial" w:hAnsi="Arial" w:cs="Arial"/>
          <w:sz w:val="44"/>
          <w:szCs w:val="44"/>
        </w:rPr>
        <w:t xml:space="preserve"> Conclusion</w:t>
      </w:r>
    </w:p>
    <w:p w:rsidR="00255ACE" w:rsidRPr="00AA1A06" w:rsidRDefault="00255ACE" w:rsidP="00C22BBB">
      <w:pPr>
        <w:spacing w:line="360" w:lineRule="auto"/>
        <w:rPr>
          <w:rFonts w:ascii="Arial" w:hAnsi="Arial" w:cs="Arial"/>
          <w:sz w:val="24"/>
          <w:szCs w:val="24"/>
        </w:rPr>
      </w:pPr>
    </w:p>
    <w:p w:rsidR="00255ACE" w:rsidRPr="00AA1A06" w:rsidRDefault="00255ACE" w:rsidP="00C22BBB">
      <w:pPr>
        <w:spacing w:line="360" w:lineRule="auto"/>
        <w:rPr>
          <w:rFonts w:ascii="Arial" w:hAnsi="Arial" w:cs="Arial"/>
          <w:sz w:val="24"/>
          <w:szCs w:val="24"/>
        </w:rPr>
      </w:pPr>
      <w:r w:rsidRPr="00AA1A06">
        <w:rPr>
          <w:rFonts w:ascii="Arial" w:hAnsi="Arial" w:cs="Arial"/>
          <w:sz w:val="24"/>
          <w:szCs w:val="24"/>
        </w:rPr>
        <w:t xml:space="preserve">   This study has provided a snapshot depiction of limestone quarrying affecting the water quality of a 20 mile stretch of the R</w:t>
      </w:r>
      <w:r w:rsidR="00AF05F8">
        <w:rPr>
          <w:rFonts w:ascii="Arial" w:hAnsi="Arial" w:cs="Arial"/>
          <w:sz w:val="24"/>
          <w:szCs w:val="24"/>
        </w:rPr>
        <w:t xml:space="preserve">iver Ribble. The data </w:t>
      </w:r>
      <w:r w:rsidRPr="00AA1A06">
        <w:rPr>
          <w:rFonts w:ascii="Arial" w:hAnsi="Arial" w:cs="Arial"/>
          <w:sz w:val="24"/>
          <w:szCs w:val="24"/>
        </w:rPr>
        <w:t xml:space="preserve">collected was tested both in the field and in the laboratory to determine if any parameters such as total suspended solids, total dissolved solids and pH were affected by limestone quarrying and results were then analysed with reference to previous studies and literature. This chapter will conclude this project by summarising the main findings of the </w:t>
      </w:r>
      <w:r w:rsidR="00C2522F" w:rsidRPr="00AA1A06">
        <w:rPr>
          <w:rFonts w:ascii="Arial" w:hAnsi="Arial" w:cs="Arial"/>
          <w:sz w:val="24"/>
          <w:szCs w:val="24"/>
        </w:rPr>
        <w:t>research;</w:t>
      </w:r>
      <w:r w:rsidRPr="00AA1A06">
        <w:rPr>
          <w:rFonts w:ascii="Arial" w:hAnsi="Arial" w:cs="Arial"/>
          <w:sz w:val="24"/>
          <w:szCs w:val="24"/>
        </w:rPr>
        <w:t xml:space="preserve"> suggest changes to methods for future analysis and discussing any limitations of the dissertation. </w:t>
      </w:r>
      <w:r w:rsidRPr="00AA1A06">
        <w:rPr>
          <w:rFonts w:ascii="Arial" w:hAnsi="Arial" w:cs="Arial"/>
          <w:sz w:val="24"/>
          <w:szCs w:val="24"/>
        </w:rPr>
        <w:br/>
      </w:r>
    </w:p>
    <w:p w:rsidR="004740FE" w:rsidRPr="00AA1A06" w:rsidRDefault="004B464E" w:rsidP="00C22BBB">
      <w:pPr>
        <w:spacing w:line="360" w:lineRule="auto"/>
        <w:rPr>
          <w:rFonts w:ascii="Arial" w:hAnsi="Arial" w:cs="Arial"/>
          <w:b/>
          <w:sz w:val="24"/>
          <w:szCs w:val="24"/>
        </w:rPr>
      </w:pPr>
      <w:r>
        <w:rPr>
          <w:rFonts w:ascii="Arial" w:hAnsi="Arial" w:cs="Arial"/>
          <w:b/>
          <w:sz w:val="24"/>
          <w:szCs w:val="24"/>
        </w:rPr>
        <w:t xml:space="preserve">6.1 </w:t>
      </w:r>
      <w:r w:rsidR="00733676">
        <w:rPr>
          <w:rFonts w:ascii="Arial" w:hAnsi="Arial" w:cs="Arial"/>
          <w:b/>
          <w:sz w:val="24"/>
          <w:szCs w:val="24"/>
        </w:rPr>
        <w:t xml:space="preserve">Main </w:t>
      </w:r>
      <w:r w:rsidR="00255ACE" w:rsidRPr="00AA1A06">
        <w:rPr>
          <w:rFonts w:ascii="Arial" w:hAnsi="Arial" w:cs="Arial"/>
          <w:b/>
          <w:sz w:val="24"/>
          <w:szCs w:val="24"/>
        </w:rPr>
        <w:t>Findings</w:t>
      </w:r>
      <w:r w:rsidR="004740FE" w:rsidRPr="00AA1A06">
        <w:rPr>
          <w:rFonts w:ascii="Arial" w:hAnsi="Arial" w:cs="Arial"/>
          <w:b/>
          <w:sz w:val="24"/>
          <w:szCs w:val="24"/>
        </w:rPr>
        <w:br/>
      </w:r>
    </w:p>
    <w:p w:rsidR="00255ACE" w:rsidRPr="00AA1A06" w:rsidRDefault="00255ACE" w:rsidP="00C22BBB">
      <w:pPr>
        <w:pStyle w:val="ListParagraph"/>
        <w:numPr>
          <w:ilvl w:val="0"/>
          <w:numId w:val="6"/>
        </w:numPr>
        <w:spacing w:line="360" w:lineRule="auto"/>
        <w:rPr>
          <w:rFonts w:ascii="Arial" w:hAnsi="Arial" w:cs="Arial"/>
          <w:b/>
          <w:sz w:val="24"/>
          <w:szCs w:val="24"/>
        </w:rPr>
      </w:pPr>
      <w:r w:rsidRPr="00AA1A06">
        <w:rPr>
          <w:rFonts w:ascii="Arial" w:hAnsi="Arial" w:cs="Arial"/>
          <w:sz w:val="24"/>
          <w:szCs w:val="24"/>
        </w:rPr>
        <w:t>The river is generally a</w:t>
      </w:r>
      <w:r w:rsidR="00733676">
        <w:rPr>
          <w:rFonts w:ascii="Arial" w:hAnsi="Arial" w:cs="Arial"/>
          <w:sz w:val="24"/>
          <w:szCs w:val="24"/>
        </w:rPr>
        <w:t>lkaline, with the quarry beck hav</w:t>
      </w:r>
      <w:r w:rsidRPr="00AA1A06">
        <w:rPr>
          <w:rFonts w:ascii="Arial" w:hAnsi="Arial" w:cs="Arial"/>
          <w:sz w:val="24"/>
          <w:szCs w:val="24"/>
        </w:rPr>
        <w:t>ing the highest pH;</w:t>
      </w:r>
    </w:p>
    <w:p w:rsidR="00255ACE" w:rsidRPr="00733676" w:rsidRDefault="00255ACE" w:rsidP="00C22BBB">
      <w:pPr>
        <w:pStyle w:val="ListParagraph"/>
        <w:numPr>
          <w:ilvl w:val="0"/>
          <w:numId w:val="5"/>
        </w:numPr>
        <w:spacing w:line="360" w:lineRule="auto"/>
        <w:rPr>
          <w:rFonts w:ascii="Arial" w:hAnsi="Arial" w:cs="Arial"/>
          <w:sz w:val="24"/>
          <w:szCs w:val="24"/>
        </w:rPr>
      </w:pPr>
      <w:r w:rsidRPr="00AA1A06">
        <w:rPr>
          <w:rFonts w:ascii="Arial" w:hAnsi="Arial" w:cs="Arial"/>
          <w:sz w:val="24"/>
          <w:szCs w:val="24"/>
        </w:rPr>
        <w:t>Conductivity levels exceeded 900µS/cm;</w:t>
      </w:r>
    </w:p>
    <w:p w:rsidR="00255ACE" w:rsidRPr="00AA1A06" w:rsidRDefault="00255ACE" w:rsidP="00C22BBB">
      <w:pPr>
        <w:pStyle w:val="ListParagraph"/>
        <w:numPr>
          <w:ilvl w:val="0"/>
          <w:numId w:val="5"/>
        </w:numPr>
        <w:spacing w:line="360" w:lineRule="auto"/>
        <w:rPr>
          <w:rFonts w:ascii="Arial" w:hAnsi="Arial" w:cs="Arial"/>
          <w:sz w:val="24"/>
          <w:szCs w:val="24"/>
        </w:rPr>
      </w:pPr>
      <w:r w:rsidRPr="00AA1A06">
        <w:rPr>
          <w:rFonts w:ascii="Arial" w:hAnsi="Arial" w:cs="Arial"/>
          <w:sz w:val="24"/>
          <w:szCs w:val="24"/>
        </w:rPr>
        <w:t>TSS and TDS levels spiked at both the quarry and farm becks;</w:t>
      </w:r>
    </w:p>
    <w:p w:rsidR="00255ACE" w:rsidRPr="00AA1A06" w:rsidRDefault="00255ACE" w:rsidP="00C22BBB">
      <w:pPr>
        <w:pStyle w:val="ListParagraph"/>
        <w:numPr>
          <w:ilvl w:val="0"/>
          <w:numId w:val="5"/>
        </w:numPr>
        <w:spacing w:line="360" w:lineRule="auto"/>
        <w:rPr>
          <w:rFonts w:ascii="Arial" w:hAnsi="Arial" w:cs="Arial"/>
          <w:sz w:val="24"/>
          <w:szCs w:val="24"/>
        </w:rPr>
      </w:pPr>
      <w:r w:rsidRPr="00AA1A06">
        <w:rPr>
          <w:rFonts w:ascii="Arial" w:hAnsi="Arial" w:cs="Arial"/>
          <w:sz w:val="24"/>
          <w:szCs w:val="24"/>
        </w:rPr>
        <w:t>Livestock influenced parameters such as TSS, TDS and conductivity;</w:t>
      </w:r>
    </w:p>
    <w:p w:rsidR="00255ACE" w:rsidRPr="00AA1A06" w:rsidRDefault="00255ACE" w:rsidP="00C22BBB">
      <w:pPr>
        <w:pStyle w:val="ListParagraph"/>
        <w:numPr>
          <w:ilvl w:val="0"/>
          <w:numId w:val="5"/>
        </w:numPr>
        <w:spacing w:line="360" w:lineRule="auto"/>
        <w:rPr>
          <w:rFonts w:ascii="Arial" w:hAnsi="Arial" w:cs="Arial"/>
          <w:sz w:val="24"/>
          <w:szCs w:val="24"/>
        </w:rPr>
      </w:pPr>
      <w:r w:rsidRPr="00AA1A06">
        <w:rPr>
          <w:rFonts w:ascii="Arial" w:hAnsi="Arial" w:cs="Arial"/>
          <w:sz w:val="24"/>
          <w:szCs w:val="24"/>
        </w:rPr>
        <w:t>Bed load tended to have an effect on flow, velocity and discharge at each site;</w:t>
      </w:r>
    </w:p>
    <w:p w:rsidR="00255ACE" w:rsidRPr="00AA1A06" w:rsidRDefault="00255ACE" w:rsidP="00C22BBB">
      <w:pPr>
        <w:pStyle w:val="ListParagraph"/>
        <w:numPr>
          <w:ilvl w:val="0"/>
          <w:numId w:val="5"/>
        </w:numPr>
        <w:spacing w:line="360" w:lineRule="auto"/>
        <w:rPr>
          <w:rFonts w:ascii="Arial" w:hAnsi="Arial" w:cs="Arial"/>
          <w:sz w:val="24"/>
          <w:szCs w:val="24"/>
        </w:rPr>
      </w:pPr>
      <w:r w:rsidRPr="00AA1A06">
        <w:rPr>
          <w:rFonts w:ascii="Arial" w:hAnsi="Arial" w:cs="Arial"/>
          <w:sz w:val="24"/>
          <w:szCs w:val="24"/>
        </w:rPr>
        <w:t xml:space="preserve">The quarry discharge beck did not affect the river channel as much as the </w:t>
      </w:r>
      <w:r w:rsidRPr="00AA1A06">
        <w:rPr>
          <w:rFonts w:ascii="Arial" w:hAnsi="Arial" w:cs="Arial"/>
          <w:sz w:val="24"/>
          <w:szCs w:val="24"/>
        </w:rPr>
        <w:br/>
        <w:t>farm beck</w:t>
      </w:r>
      <w:r w:rsidRPr="00AA1A06">
        <w:rPr>
          <w:rFonts w:ascii="Arial" w:hAnsi="Arial" w:cs="Arial"/>
          <w:sz w:val="24"/>
          <w:szCs w:val="24"/>
        </w:rPr>
        <w:br/>
      </w:r>
    </w:p>
    <w:p w:rsidR="00255ACE" w:rsidRPr="00AA1A06" w:rsidRDefault="004B464E" w:rsidP="00C22BBB">
      <w:pPr>
        <w:spacing w:line="360" w:lineRule="auto"/>
        <w:rPr>
          <w:rFonts w:ascii="Arial" w:hAnsi="Arial" w:cs="Arial"/>
          <w:sz w:val="24"/>
          <w:szCs w:val="24"/>
        </w:rPr>
      </w:pPr>
      <w:r>
        <w:rPr>
          <w:rFonts w:ascii="Arial" w:hAnsi="Arial" w:cs="Arial"/>
          <w:b/>
          <w:sz w:val="24"/>
          <w:szCs w:val="24"/>
        </w:rPr>
        <w:t xml:space="preserve">6.2 </w:t>
      </w:r>
      <w:r w:rsidR="00255ACE" w:rsidRPr="00AA1A06">
        <w:rPr>
          <w:rFonts w:ascii="Arial" w:hAnsi="Arial" w:cs="Arial"/>
          <w:b/>
          <w:sz w:val="24"/>
          <w:szCs w:val="24"/>
        </w:rPr>
        <w:t>Research Limitations</w:t>
      </w:r>
      <w:r w:rsidR="00255ACE" w:rsidRPr="00AA1A06">
        <w:rPr>
          <w:rFonts w:ascii="Arial" w:hAnsi="Arial" w:cs="Arial"/>
          <w:b/>
          <w:sz w:val="24"/>
          <w:szCs w:val="24"/>
        </w:rPr>
        <w:br/>
      </w:r>
    </w:p>
    <w:p w:rsidR="00255ACE" w:rsidRPr="00AA1A06" w:rsidRDefault="00255ACE" w:rsidP="00C22BBB">
      <w:pPr>
        <w:spacing w:line="360" w:lineRule="auto"/>
        <w:rPr>
          <w:rFonts w:ascii="Arial" w:hAnsi="Arial" w:cs="Arial"/>
          <w:b/>
          <w:sz w:val="24"/>
          <w:szCs w:val="24"/>
        </w:rPr>
      </w:pPr>
      <w:r w:rsidRPr="00AA1A06">
        <w:rPr>
          <w:rFonts w:ascii="Arial" w:hAnsi="Arial" w:cs="Arial"/>
          <w:b/>
          <w:sz w:val="24"/>
          <w:szCs w:val="24"/>
        </w:rPr>
        <w:t xml:space="preserve">   </w:t>
      </w:r>
      <w:r w:rsidRPr="00AA1A06">
        <w:rPr>
          <w:rFonts w:ascii="Arial" w:hAnsi="Arial" w:cs="Arial"/>
          <w:sz w:val="24"/>
          <w:szCs w:val="24"/>
        </w:rPr>
        <w:t>As this research only provides a snapshot study of the River Ribble, the results obtained were minimal</w:t>
      </w:r>
      <w:r w:rsidR="009A7076">
        <w:rPr>
          <w:rFonts w:ascii="Arial" w:hAnsi="Arial" w:cs="Arial"/>
          <w:sz w:val="24"/>
          <w:szCs w:val="24"/>
        </w:rPr>
        <w:t xml:space="preserve"> making them less accurate for future comparisons</w:t>
      </w:r>
      <w:r w:rsidRPr="00AA1A06">
        <w:rPr>
          <w:rFonts w:ascii="Arial" w:hAnsi="Arial" w:cs="Arial"/>
          <w:sz w:val="24"/>
          <w:szCs w:val="24"/>
        </w:rPr>
        <w:t xml:space="preserve">. Certain parameters were not tested for such as nutrient levels or dissolved oxygen content, this was due to a set timescale, if these results had been collected it would have provided a more accurate record of the River Ribble’s water quality. The use of rainwater data may have also given a more complete data set as heavy rainfall was received in the area prior to the study, unfortunately as the River Ribble is mainly </w:t>
      </w:r>
      <w:r w:rsidRPr="00AA1A06">
        <w:rPr>
          <w:rFonts w:ascii="Arial" w:hAnsi="Arial" w:cs="Arial"/>
          <w:sz w:val="24"/>
          <w:szCs w:val="24"/>
        </w:rPr>
        <w:lastRenderedPageBreak/>
        <w:t xml:space="preserve">surrounded by farmland or public footpaths there was no suitable areas rainwater gauges could have been placed without being damaged or disturbed. </w:t>
      </w:r>
      <w:r w:rsidRPr="00AA1A06">
        <w:rPr>
          <w:rFonts w:ascii="Arial" w:hAnsi="Arial" w:cs="Arial"/>
          <w:sz w:val="24"/>
          <w:szCs w:val="24"/>
        </w:rPr>
        <w:br/>
        <w:t xml:space="preserve">   The quarry discharge beck was chosen as it had direct access to the River </w:t>
      </w:r>
      <w:r w:rsidR="00371A3E" w:rsidRPr="00AA1A06">
        <w:rPr>
          <w:rFonts w:ascii="Arial" w:hAnsi="Arial" w:cs="Arial"/>
          <w:sz w:val="24"/>
          <w:szCs w:val="24"/>
        </w:rPr>
        <w:t>Ribble;</w:t>
      </w:r>
      <w:r w:rsidRPr="00AA1A06">
        <w:rPr>
          <w:rFonts w:ascii="Arial" w:hAnsi="Arial" w:cs="Arial"/>
          <w:sz w:val="24"/>
          <w:szCs w:val="24"/>
        </w:rPr>
        <w:t xml:space="preserve"> however, the water within the beck would have been diluted before being discharged from the quarry to comply with regulations pu</w:t>
      </w:r>
      <w:r w:rsidR="00733676">
        <w:rPr>
          <w:rFonts w:ascii="Arial" w:hAnsi="Arial" w:cs="Arial"/>
          <w:sz w:val="24"/>
          <w:szCs w:val="24"/>
        </w:rPr>
        <w:t xml:space="preserve">t in place by the Environment </w:t>
      </w:r>
      <w:r w:rsidRPr="00AA1A06">
        <w:rPr>
          <w:rFonts w:ascii="Arial" w:hAnsi="Arial" w:cs="Arial"/>
          <w:sz w:val="24"/>
          <w:szCs w:val="24"/>
        </w:rPr>
        <w:t>Agency and the Yorkshire Dales National P</w:t>
      </w:r>
      <w:r w:rsidR="003A4B60">
        <w:rPr>
          <w:rFonts w:ascii="Arial" w:hAnsi="Arial" w:cs="Arial"/>
          <w:sz w:val="24"/>
          <w:szCs w:val="24"/>
        </w:rPr>
        <w:t>ark Authority which states “There shall be no discharge of foul or contaminated drainage from the site into either groundwater or any surface waters, either directly or via soakways</w:t>
      </w:r>
      <w:r w:rsidRPr="00AA1A06">
        <w:rPr>
          <w:rFonts w:ascii="Arial" w:hAnsi="Arial" w:cs="Arial"/>
          <w:sz w:val="24"/>
          <w:szCs w:val="24"/>
        </w:rPr>
        <w:t>”</w:t>
      </w:r>
      <w:r w:rsidR="003A4B60">
        <w:rPr>
          <w:rFonts w:ascii="Arial" w:hAnsi="Arial" w:cs="Arial"/>
          <w:sz w:val="24"/>
          <w:szCs w:val="24"/>
        </w:rPr>
        <w:t>(Yorkshire Dales National Park Authority, 2011 courtesy of David Parrish)</w:t>
      </w:r>
      <w:r w:rsidRPr="00AA1A06">
        <w:rPr>
          <w:rFonts w:ascii="Arial" w:hAnsi="Arial" w:cs="Arial"/>
          <w:sz w:val="24"/>
          <w:szCs w:val="24"/>
        </w:rPr>
        <w:t xml:space="preserve">. The discharge would not have affected the River Ribble as strongly as perhaps it would have if not diluted beforehand. Another factor which was not in control of the author was dust being released from quarry blasting. Dust particles will be distributed into the air, and then will fall onto surrounding land. When precipitation occurs the dust particles will infiltrate the soil and geology with water particles and can potentially feed into the ground water supply, affecting the River Ribble as the ground water flows into the channel. </w:t>
      </w:r>
      <w:r w:rsidRPr="00AA1A06">
        <w:rPr>
          <w:rFonts w:ascii="Arial" w:hAnsi="Arial" w:cs="Arial"/>
          <w:sz w:val="24"/>
          <w:szCs w:val="24"/>
        </w:rPr>
        <w:br/>
        <w:t xml:space="preserve">   Similarly to the dust particles, another factor which was out of the author’s control was the amount of rainfall the river catchment received before the study took place. The rainfall could have affected farming methods and livestock influence on the River Ribble. As the banks at some sites were saturated livestock were not able to access the River Ribble for drinking as previous, and therefore these influences would have been affected.  </w:t>
      </w:r>
      <w:r w:rsidRPr="00AA1A06">
        <w:rPr>
          <w:rFonts w:ascii="Arial" w:hAnsi="Arial" w:cs="Arial"/>
          <w:sz w:val="24"/>
          <w:szCs w:val="24"/>
        </w:rPr>
        <w:br/>
      </w:r>
    </w:p>
    <w:p w:rsidR="00255ACE" w:rsidRPr="00AA1A06" w:rsidRDefault="004B464E" w:rsidP="00C22BBB">
      <w:pPr>
        <w:spacing w:line="360" w:lineRule="auto"/>
        <w:rPr>
          <w:rFonts w:ascii="Arial" w:hAnsi="Arial" w:cs="Arial"/>
          <w:b/>
          <w:sz w:val="24"/>
          <w:szCs w:val="24"/>
        </w:rPr>
      </w:pPr>
      <w:r>
        <w:rPr>
          <w:rFonts w:ascii="Arial" w:hAnsi="Arial" w:cs="Arial"/>
          <w:b/>
          <w:sz w:val="24"/>
          <w:szCs w:val="24"/>
        </w:rPr>
        <w:t xml:space="preserve">6.3 </w:t>
      </w:r>
      <w:r w:rsidR="00255ACE" w:rsidRPr="00AA1A06">
        <w:rPr>
          <w:rFonts w:ascii="Arial" w:hAnsi="Arial" w:cs="Arial"/>
          <w:b/>
          <w:sz w:val="24"/>
          <w:szCs w:val="24"/>
        </w:rPr>
        <w:t>Further Study</w:t>
      </w:r>
      <w:r w:rsidR="00255ACE" w:rsidRPr="00AA1A06">
        <w:rPr>
          <w:rFonts w:ascii="Arial" w:hAnsi="Arial" w:cs="Arial"/>
          <w:b/>
          <w:sz w:val="24"/>
          <w:szCs w:val="24"/>
        </w:rPr>
        <w:br/>
      </w:r>
    </w:p>
    <w:p w:rsidR="00255ACE" w:rsidRPr="00AA1A06" w:rsidRDefault="00255ACE" w:rsidP="00C22BBB">
      <w:pPr>
        <w:spacing w:line="360" w:lineRule="auto"/>
        <w:rPr>
          <w:rFonts w:ascii="Arial" w:hAnsi="Arial" w:cs="Arial"/>
          <w:sz w:val="24"/>
          <w:szCs w:val="24"/>
        </w:rPr>
      </w:pPr>
      <w:r w:rsidRPr="00AA1A06">
        <w:rPr>
          <w:rFonts w:ascii="Arial" w:hAnsi="Arial" w:cs="Arial"/>
          <w:b/>
          <w:sz w:val="24"/>
          <w:szCs w:val="24"/>
        </w:rPr>
        <w:t xml:space="preserve">   </w:t>
      </w:r>
      <w:r w:rsidRPr="00AA1A06">
        <w:rPr>
          <w:rFonts w:ascii="Arial" w:hAnsi="Arial" w:cs="Arial"/>
          <w:sz w:val="24"/>
          <w:szCs w:val="24"/>
        </w:rPr>
        <w:t>This project could be extended by analysing the sites over a weekly or monthly period, thus giving more data and ability for statistical testing. More parameters could be tested in conjunction with those in this study, to give a more accurate result and analysis of the limestone quarry a</w:t>
      </w:r>
      <w:r w:rsidR="00AF05F8">
        <w:rPr>
          <w:rFonts w:ascii="Arial" w:hAnsi="Arial" w:cs="Arial"/>
          <w:sz w:val="24"/>
          <w:szCs w:val="24"/>
        </w:rPr>
        <w:t>ffecting the River Ribble. F</w:t>
      </w:r>
      <w:r w:rsidRPr="00AA1A06">
        <w:rPr>
          <w:rFonts w:ascii="Arial" w:hAnsi="Arial" w:cs="Arial"/>
          <w:sz w:val="24"/>
          <w:szCs w:val="24"/>
        </w:rPr>
        <w:t xml:space="preserve">inally, a larger stretch of the River Ribble could have been tested in order to study sites with a longer distance between each, or choosing additional sites for data collection. </w:t>
      </w:r>
    </w:p>
    <w:p w:rsidR="003C71E5" w:rsidRDefault="003C71E5" w:rsidP="00C22BBB">
      <w:pPr>
        <w:spacing w:line="360" w:lineRule="auto"/>
        <w:rPr>
          <w:rFonts w:ascii="Arial" w:hAnsi="Arial" w:cs="Arial"/>
          <w:sz w:val="24"/>
          <w:szCs w:val="24"/>
        </w:rPr>
      </w:pPr>
    </w:p>
    <w:p w:rsidR="003C71E5" w:rsidRDefault="003C71E5" w:rsidP="003C71E5">
      <w:pPr>
        <w:tabs>
          <w:tab w:val="left" w:pos="6108"/>
        </w:tabs>
        <w:rPr>
          <w:rFonts w:ascii="Arial" w:hAnsi="Arial" w:cs="Arial"/>
          <w:sz w:val="44"/>
          <w:szCs w:val="44"/>
        </w:rPr>
      </w:pPr>
      <w:r>
        <w:rPr>
          <w:rFonts w:ascii="Arial" w:hAnsi="Arial" w:cs="Arial"/>
          <w:sz w:val="44"/>
          <w:szCs w:val="44"/>
        </w:rPr>
        <w:lastRenderedPageBreak/>
        <w:t xml:space="preserve">   </w:t>
      </w:r>
      <w:r w:rsidR="00F4721E">
        <w:rPr>
          <w:rFonts w:ascii="Arial" w:hAnsi="Arial" w:cs="Arial"/>
          <w:sz w:val="44"/>
          <w:szCs w:val="44"/>
        </w:rPr>
        <w:t xml:space="preserve">  </w:t>
      </w:r>
      <w:r>
        <w:rPr>
          <w:rFonts w:ascii="Arial" w:hAnsi="Arial" w:cs="Arial"/>
          <w:sz w:val="44"/>
          <w:szCs w:val="44"/>
        </w:rPr>
        <w:t xml:space="preserve">                      References</w:t>
      </w:r>
    </w:p>
    <w:p w:rsidR="00CA57E1" w:rsidRPr="007A4EB8" w:rsidRDefault="007A4EB8" w:rsidP="00CA57E1">
      <w:pPr>
        <w:rPr>
          <w:rFonts w:ascii="Arial" w:hAnsi="Arial" w:cs="Arial"/>
          <w:sz w:val="24"/>
          <w:szCs w:val="24"/>
          <w:shd w:val="clear" w:color="auto" w:fill="FFFFFF"/>
        </w:rPr>
      </w:pPr>
      <w:r>
        <w:rPr>
          <w:rFonts w:ascii="Arial" w:hAnsi="Arial" w:cs="Arial"/>
          <w:sz w:val="24"/>
          <w:szCs w:val="24"/>
          <w:shd w:val="clear" w:color="auto" w:fill="FFFFFF"/>
        </w:rPr>
        <w:br/>
      </w:r>
      <w:r w:rsidR="00CA57E1" w:rsidRPr="007A4EB8">
        <w:rPr>
          <w:rFonts w:ascii="Arial" w:hAnsi="Arial" w:cs="Arial"/>
          <w:sz w:val="24"/>
          <w:szCs w:val="24"/>
          <w:shd w:val="clear" w:color="auto" w:fill="FFFFFF"/>
        </w:rPr>
        <w:t>APHA (1992).</w:t>
      </w:r>
      <w:r w:rsidR="00CA57E1" w:rsidRPr="007A4EB8">
        <w:rPr>
          <w:rStyle w:val="apple-converted-space"/>
          <w:rFonts w:ascii="Arial" w:hAnsi="Arial" w:cs="Arial"/>
          <w:sz w:val="24"/>
          <w:szCs w:val="24"/>
          <w:shd w:val="clear" w:color="auto" w:fill="FFFFFF"/>
        </w:rPr>
        <w:t> </w:t>
      </w:r>
      <w:r w:rsidR="00CA57E1" w:rsidRPr="007A4EB8">
        <w:rPr>
          <w:rStyle w:val="Emphasis"/>
          <w:rFonts w:ascii="Arial" w:hAnsi="Arial" w:cs="Arial"/>
          <w:sz w:val="24"/>
          <w:szCs w:val="24"/>
          <w:shd w:val="clear" w:color="auto" w:fill="FFFFFF"/>
        </w:rPr>
        <w:t>Standard methods for the examination of water and wastewater.</w:t>
      </w:r>
      <w:r w:rsidR="00CA57E1" w:rsidRPr="007A4EB8">
        <w:rPr>
          <w:rStyle w:val="apple-converted-space"/>
          <w:rFonts w:ascii="Arial" w:hAnsi="Arial" w:cs="Arial"/>
          <w:sz w:val="24"/>
          <w:szCs w:val="24"/>
          <w:shd w:val="clear" w:color="auto" w:fill="FFFFFF"/>
        </w:rPr>
        <w:t> </w:t>
      </w:r>
      <w:r w:rsidR="00CA57E1" w:rsidRPr="007A4EB8">
        <w:rPr>
          <w:rFonts w:ascii="Arial" w:hAnsi="Arial" w:cs="Arial"/>
          <w:sz w:val="24"/>
          <w:szCs w:val="24"/>
          <w:shd w:val="clear" w:color="auto" w:fill="FFFFFF"/>
        </w:rPr>
        <w:t>18</w:t>
      </w:r>
      <w:r w:rsidR="00CA57E1" w:rsidRPr="007A4EB8">
        <w:rPr>
          <w:rFonts w:ascii="Arial" w:hAnsi="Arial" w:cs="Arial"/>
          <w:sz w:val="24"/>
          <w:szCs w:val="24"/>
          <w:shd w:val="clear" w:color="auto" w:fill="FFFFFF"/>
          <w:vertAlign w:val="superscript"/>
        </w:rPr>
        <w:t>th</w:t>
      </w:r>
      <w:r w:rsidR="00CA57E1" w:rsidRPr="007A4EB8">
        <w:rPr>
          <w:rStyle w:val="apple-converted-space"/>
          <w:rFonts w:ascii="Arial" w:hAnsi="Arial" w:cs="Arial"/>
          <w:sz w:val="24"/>
          <w:szCs w:val="24"/>
          <w:shd w:val="clear" w:color="auto" w:fill="FFFFFF"/>
        </w:rPr>
        <w:t> </w:t>
      </w:r>
      <w:r w:rsidR="00CA57E1" w:rsidRPr="007A4EB8">
        <w:rPr>
          <w:rFonts w:ascii="Arial" w:hAnsi="Arial" w:cs="Arial"/>
          <w:sz w:val="24"/>
          <w:szCs w:val="24"/>
          <w:shd w:val="clear" w:color="auto" w:fill="FFFFFF"/>
        </w:rPr>
        <w:t>ed. American Public Health Association, Washington, DC.</w:t>
      </w:r>
    </w:p>
    <w:p w:rsidR="00CA57E1" w:rsidRPr="007A4EB8" w:rsidRDefault="00CA57E1" w:rsidP="00CA57E1">
      <w:pPr>
        <w:pStyle w:val="Heading3"/>
        <w:spacing w:before="0" w:line="312" w:lineRule="atLeast"/>
        <w:textAlignment w:val="baseline"/>
        <w:rPr>
          <w:rFonts w:ascii="Arial" w:eastAsia="Arial Unicode MS" w:hAnsi="Arial" w:cs="Arial"/>
          <w:b w:val="0"/>
          <w:color w:val="000000"/>
          <w:sz w:val="24"/>
          <w:szCs w:val="24"/>
          <w:bdr w:val="none" w:sz="0" w:space="0" w:color="auto" w:frame="1"/>
        </w:rPr>
      </w:pPr>
      <w:r w:rsidRPr="007A4EB8">
        <w:rPr>
          <w:rFonts w:ascii="Arial" w:eastAsia="Arial Unicode MS" w:hAnsi="Arial" w:cs="Arial"/>
          <w:b w:val="0"/>
          <w:color w:val="000000"/>
          <w:sz w:val="24"/>
          <w:szCs w:val="24"/>
        </w:rPr>
        <w:t>Bandyopadhya</w:t>
      </w:r>
      <w:r w:rsidRPr="007A4EB8">
        <w:rPr>
          <w:rFonts w:ascii="Arial" w:eastAsia="Arial Unicode MS" w:hAnsi="Arial" w:cs="Arial"/>
          <w:b w:val="0"/>
          <w:bCs w:val="0"/>
          <w:color w:val="000000"/>
          <w:sz w:val="24"/>
          <w:szCs w:val="24"/>
        </w:rPr>
        <w:t>y, J</w:t>
      </w:r>
      <w:r w:rsidRPr="007A4EB8">
        <w:rPr>
          <w:rFonts w:ascii="Arial" w:eastAsia="Arial Unicode MS" w:hAnsi="Arial" w:cs="Arial"/>
          <w:b w:val="0"/>
          <w:color w:val="000000"/>
          <w:sz w:val="24"/>
          <w:szCs w:val="24"/>
        </w:rPr>
        <w:t> </w:t>
      </w:r>
      <w:r w:rsidRPr="007A4EB8">
        <w:rPr>
          <w:rFonts w:ascii="Arial" w:eastAsia="Arial Unicode MS" w:hAnsi="Arial" w:cs="Arial"/>
          <w:b w:val="0"/>
          <w:bCs w:val="0"/>
          <w:color w:val="000000"/>
          <w:sz w:val="24"/>
          <w:szCs w:val="24"/>
        </w:rPr>
        <w:t xml:space="preserve">and </w:t>
      </w:r>
      <w:r w:rsidRPr="007A4EB8">
        <w:rPr>
          <w:rFonts w:ascii="Arial" w:eastAsia="Arial Unicode MS" w:hAnsi="Arial" w:cs="Arial"/>
          <w:b w:val="0"/>
          <w:color w:val="000000"/>
          <w:sz w:val="24"/>
          <w:szCs w:val="24"/>
        </w:rPr>
        <w:t>Shiva</w:t>
      </w:r>
      <w:r w:rsidRPr="007A4EB8">
        <w:rPr>
          <w:rFonts w:ascii="Arial" w:eastAsia="Arial Unicode MS" w:hAnsi="Arial" w:cs="Arial"/>
          <w:b w:val="0"/>
          <w:bCs w:val="0"/>
          <w:color w:val="000000"/>
          <w:sz w:val="24"/>
          <w:szCs w:val="24"/>
        </w:rPr>
        <w:t>, V (1985) ‘</w:t>
      </w:r>
      <w:r w:rsidRPr="007A4EB8">
        <w:rPr>
          <w:rFonts w:ascii="Arial" w:eastAsia="Arial Unicode MS" w:hAnsi="Arial" w:cs="Arial"/>
          <w:b w:val="0"/>
          <w:color w:val="000000"/>
          <w:sz w:val="24"/>
          <w:szCs w:val="24"/>
        </w:rPr>
        <w:t>The Conflict Over Limestone Quarrying in Doon Valley, Dehradun, India</w:t>
      </w:r>
      <w:r w:rsidRPr="007A4EB8">
        <w:rPr>
          <w:rFonts w:ascii="Arial" w:eastAsia="Arial Unicode MS" w:hAnsi="Arial" w:cs="Arial"/>
          <w:b w:val="0"/>
          <w:color w:val="000000"/>
          <w:sz w:val="24"/>
          <w:szCs w:val="24"/>
          <w:bdr w:val="none" w:sz="0" w:space="0" w:color="auto" w:frame="1"/>
        </w:rPr>
        <w:t xml:space="preserve">’ Journal of Environmental Conservation, </w:t>
      </w:r>
      <w:r w:rsidRPr="007A4EB8">
        <w:rPr>
          <w:rFonts w:ascii="Arial" w:eastAsia="Arial Unicode MS" w:hAnsi="Arial" w:cs="Arial"/>
          <w:color w:val="000000"/>
          <w:sz w:val="24"/>
          <w:szCs w:val="24"/>
          <w:bdr w:val="none" w:sz="0" w:space="0" w:color="auto" w:frame="1"/>
        </w:rPr>
        <w:t>12</w:t>
      </w:r>
      <w:r w:rsidRPr="007A4EB8">
        <w:rPr>
          <w:rFonts w:ascii="Arial" w:eastAsia="Arial Unicode MS" w:hAnsi="Arial" w:cs="Arial"/>
          <w:b w:val="0"/>
          <w:color w:val="000000"/>
          <w:sz w:val="24"/>
          <w:szCs w:val="24"/>
          <w:bdr w:val="none" w:sz="0" w:space="0" w:color="auto" w:frame="1"/>
        </w:rPr>
        <w:t>, pp 131-139</w:t>
      </w:r>
    </w:p>
    <w:p w:rsidR="00CA57E1" w:rsidRPr="007A4EB8" w:rsidRDefault="00CA57E1" w:rsidP="00CA57E1">
      <w:pPr>
        <w:rPr>
          <w:rFonts w:ascii="Arial" w:hAnsi="Arial" w:cs="Arial"/>
          <w:sz w:val="24"/>
          <w:szCs w:val="24"/>
        </w:rPr>
      </w:pPr>
      <w:r w:rsidRPr="007A4EB8">
        <w:rPr>
          <w:rFonts w:ascii="Arial" w:hAnsi="Arial" w:cs="Arial"/>
          <w:sz w:val="24"/>
          <w:szCs w:val="24"/>
        </w:rPr>
        <w:br/>
        <w:t xml:space="preserve">BBC (2011) Domesday Reloaded: Horton Quarry. Available at: </w:t>
      </w:r>
      <w:hyperlink r:id="rId29" w:history="1">
        <w:r w:rsidRPr="007A4EB8">
          <w:rPr>
            <w:rStyle w:val="Hyperlink"/>
            <w:rFonts w:ascii="Arial" w:hAnsi="Arial" w:cs="Arial"/>
            <w:sz w:val="24"/>
            <w:szCs w:val="24"/>
          </w:rPr>
          <w:t>http://www.bbc.co.uk/history/domesday/dblock/GB-380000-471000/page/5</w:t>
        </w:r>
      </w:hyperlink>
      <w:r w:rsidRPr="007A4EB8">
        <w:rPr>
          <w:rFonts w:ascii="Arial" w:hAnsi="Arial" w:cs="Arial"/>
          <w:sz w:val="24"/>
          <w:szCs w:val="24"/>
        </w:rPr>
        <w:t xml:space="preserve"> Accessed on 17</w:t>
      </w:r>
      <w:r w:rsidRPr="007A4EB8">
        <w:rPr>
          <w:rFonts w:ascii="Arial" w:hAnsi="Arial" w:cs="Arial"/>
          <w:sz w:val="24"/>
          <w:szCs w:val="24"/>
          <w:vertAlign w:val="superscript"/>
        </w:rPr>
        <w:t>th</w:t>
      </w:r>
      <w:r w:rsidRPr="007A4EB8">
        <w:rPr>
          <w:rFonts w:ascii="Arial" w:hAnsi="Arial" w:cs="Arial"/>
          <w:sz w:val="24"/>
          <w:szCs w:val="24"/>
        </w:rPr>
        <w:t xml:space="preserve"> May 2012</w:t>
      </w:r>
    </w:p>
    <w:p w:rsidR="00CA57E1" w:rsidRPr="00162E72" w:rsidRDefault="00CA57E1" w:rsidP="00CA57E1">
      <w:pPr>
        <w:pStyle w:val="Heading3"/>
        <w:spacing w:before="0" w:line="312" w:lineRule="atLeast"/>
        <w:textAlignment w:val="baseline"/>
        <w:rPr>
          <w:rStyle w:val="apple-converted-space"/>
          <w:rFonts w:ascii="Arial" w:hAnsi="Arial" w:cs="Arial"/>
          <w:b w:val="0"/>
          <w:color w:val="000000"/>
          <w:sz w:val="24"/>
          <w:szCs w:val="24"/>
          <w:shd w:val="clear" w:color="auto" w:fill="FFFFFF"/>
        </w:rPr>
      </w:pPr>
      <w:r w:rsidRPr="00162E72">
        <w:rPr>
          <w:rStyle w:val="personname"/>
          <w:rFonts w:ascii="Arial" w:hAnsi="Arial" w:cs="Arial"/>
          <w:b w:val="0"/>
          <w:color w:val="000000"/>
          <w:sz w:val="24"/>
          <w:szCs w:val="24"/>
          <w:shd w:val="clear" w:color="auto" w:fill="FFFFFF"/>
        </w:rPr>
        <w:t>Blades, N</w:t>
      </w:r>
      <w:r w:rsidRPr="00162E72">
        <w:rPr>
          <w:rStyle w:val="apple-converted-space"/>
          <w:rFonts w:ascii="Arial" w:hAnsi="Arial" w:cs="Arial"/>
          <w:b w:val="0"/>
          <w:color w:val="000000"/>
          <w:sz w:val="24"/>
          <w:szCs w:val="24"/>
          <w:shd w:val="clear" w:color="auto" w:fill="FFFFFF"/>
        </w:rPr>
        <w:t> </w:t>
      </w:r>
      <w:r w:rsidRPr="00162E72">
        <w:rPr>
          <w:rFonts w:ascii="Arial" w:hAnsi="Arial" w:cs="Arial"/>
          <w:b w:val="0"/>
          <w:color w:val="000000"/>
          <w:sz w:val="24"/>
          <w:szCs w:val="24"/>
          <w:shd w:val="clear" w:color="auto" w:fill="FFFFFF"/>
        </w:rPr>
        <w:t>and</w:t>
      </w:r>
      <w:r w:rsidRPr="00162E72">
        <w:rPr>
          <w:rStyle w:val="apple-converted-space"/>
          <w:rFonts w:ascii="Arial" w:hAnsi="Arial" w:cs="Arial"/>
          <w:b w:val="0"/>
          <w:color w:val="000000"/>
          <w:sz w:val="24"/>
          <w:szCs w:val="24"/>
          <w:shd w:val="clear" w:color="auto" w:fill="FFFFFF"/>
        </w:rPr>
        <w:t> </w:t>
      </w:r>
      <w:r w:rsidRPr="00162E72">
        <w:rPr>
          <w:rStyle w:val="personname"/>
          <w:rFonts w:ascii="Arial" w:hAnsi="Arial" w:cs="Arial"/>
          <w:b w:val="0"/>
          <w:color w:val="000000"/>
          <w:sz w:val="24"/>
          <w:szCs w:val="24"/>
          <w:shd w:val="clear" w:color="auto" w:fill="FFFFFF"/>
        </w:rPr>
        <w:t>Marchant, G</w:t>
      </w:r>
      <w:r w:rsidRPr="00162E72">
        <w:rPr>
          <w:rStyle w:val="apple-converted-space"/>
          <w:rFonts w:ascii="Arial" w:hAnsi="Arial" w:cs="Arial"/>
          <w:b w:val="0"/>
          <w:color w:val="000000"/>
          <w:sz w:val="24"/>
          <w:szCs w:val="24"/>
          <w:shd w:val="clear" w:color="auto" w:fill="FFFFFF"/>
        </w:rPr>
        <w:t> </w:t>
      </w:r>
      <w:r w:rsidRPr="00162E72">
        <w:rPr>
          <w:rFonts w:ascii="Arial" w:hAnsi="Arial" w:cs="Arial"/>
          <w:b w:val="0"/>
          <w:color w:val="000000"/>
          <w:sz w:val="24"/>
          <w:szCs w:val="24"/>
          <w:shd w:val="clear" w:color="auto" w:fill="FFFFFF"/>
        </w:rPr>
        <w:t>and</w:t>
      </w:r>
      <w:r w:rsidRPr="00162E72">
        <w:rPr>
          <w:rStyle w:val="apple-converted-space"/>
          <w:rFonts w:ascii="Arial" w:hAnsi="Arial" w:cs="Arial"/>
          <w:b w:val="0"/>
          <w:color w:val="000000"/>
          <w:sz w:val="24"/>
          <w:szCs w:val="24"/>
          <w:shd w:val="clear" w:color="auto" w:fill="FFFFFF"/>
        </w:rPr>
        <w:t> </w:t>
      </w:r>
      <w:r w:rsidRPr="00162E72">
        <w:rPr>
          <w:rStyle w:val="personname"/>
          <w:rFonts w:ascii="Arial" w:hAnsi="Arial" w:cs="Arial"/>
          <w:b w:val="0"/>
          <w:color w:val="000000"/>
          <w:sz w:val="24"/>
          <w:szCs w:val="24"/>
          <w:shd w:val="clear" w:color="auto" w:fill="FFFFFF"/>
        </w:rPr>
        <w:t>Greening, P</w:t>
      </w:r>
      <w:r w:rsidRPr="00162E72">
        <w:rPr>
          <w:rStyle w:val="apple-converted-space"/>
          <w:rFonts w:ascii="Arial" w:hAnsi="Arial" w:cs="Arial"/>
          <w:b w:val="0"/>
          <w:color w:val="000000"/>
          <w:sz w:val="24"/>
          <w:szCs w:val="24"/>
          <w:shd w:val="clear" w:color="auto" w:fill="FFFFFF"/>
        </w:rPr>
        <w:t> </w:t>
      </w:r>
      <w:r w:rsidRPr="00162E72">
        <w:rPr>
          <w:rFonts w:ascii="Arial" w:hAnsi="Arial" w:cs="Arial"/>
          <w:b w:val="0"/>
          <w:color w:val="000000"/>
          <w:sz w:val="24"/>
          <w:szCs w:val="24"/>
          <w:shd w:val="clear" w:color="auto" w:fill="FFFFFF"/>
        </w:rPr>
        <w:t>(2007) Impacts of crushed rock quarries on historic villages and cultural landscapes. In: Proceedings of the 7th European Conference "SAUVEUR", Safeguarded Cultural Heritage - Understanding &amp; Viability for the Enlarged Europe, pp. 61 - 70. Prague, Czech Republic.</w:t>
      </w:r>
      <w:r w:rsidRPr="00162E72">
        <w:rPr>
          <w:rStyle w:val="apple-converted-space"/>
          <w:rFonts w:ascii="Arial" w:hAnsi="Arial" w:cs="Arial"/>
          <w:b w:val="0"/>
          <w:color w:val="000000"/>
          <w:sz w:val="24"/>
          <w:szCs w:val="24"/>
          <w:shd w:val="clear" w:color="auto" w:fill="FFFFFF"/>
        </w:rPr>
        <w:t> </w:t>
      </w:r>
    </w:p>
    <w:p w:rsidR="00CA57E1" w:rsidRPr="007A4EB8" w:rsidRDefault="00CA57E1" w:rsidP="00CA57E1">
      <w:pPr>
        <w:pStyle w:val="Default"/>
        <w:rPr>
          <w:color w:val="auto"/>
          <w:shd w:val="clear" w:color="auto" w:fill="FFFFFF"/>
        </w:rPr>
      </w:pPr>
      <w:r w:rsidRPr="007A4EB8">
        <w:br/>
      </w:r>
      <w:r w:rsidRPr="007A4EB8">
        <w:rPr>
          <w:color w:val="auto"/>
          <w:shd w:val="clear" w:color="auto" w:fill="FFFFFF"/>
        </w:rPr>
        <w:t xml:space="preserve">Bluvshtein N, Mahrer Y, Sandler A, Rytwo G (2011) Evaluating the impact of a limestone quarry on suspended and accumulated dust. Journal of Atmospheric Environment, </w:t>
      </w:r>
      <w:r w:rsidRPr="007A4EB8">
        <w:rPr>
          <w:b/>
          <w:color w:val="auto"/>
          <w:shd w:val="clear" w:color="auto" w:fill="FFFFFF"/>
        </w:rPr>
        <w:t>45</w:t>
      </w:r>
      <w:r w:rsidRPr="007A4EB8">
        <w:rPr>
          <w:color w:val="auto"/>
          <w:shd w:val="clear" w:color="auto" w:fill="FFFFFF"/>
        </w:rPr>
        <w:t>, pp 1732-1739</w:t>
      </w:r>
    </w:p>
    <w:p w:rsidR="00CA57E1" w:rsidRPr="007A4EB8" w:rsidRDefault="00CA57E1" w:rsidP="00CA57E1">
      <w:pPr>
        <w:rPr>
          <w:rFonts w:ascii="Arial" w:hAnsi="Arial" w:cs="Arial"/>
          <w:sz w:val="24"/>
          <w:szCs w:val="24"/>
        </w:rPr>
      </w:pPr>
      <w:r w:rsidRPr="007A4EB8">
        <w:rPr>
          <w:rFonts w:ascii="Arial" w:hAnsi="Arial" w:cs="Arial"/>
          <w:sz w:val="24"/>
          <w:szCs w:val="24"/>
        </w:rPr>
        <w:br/>
        <w:t xml:space="preserve">British Geological Survey (2012) ‘Resources: Crushed Rock Aggregate: Limestone’ Available at: </w:t>
      </w:r>
      <w:hyperlink r:id="rId30" w:history="1">
        <w:r w:rsidRPr="007A4EB8">
          <w:rPr>
            <w:rStyle w:val="Hyperlink"/>
            <w:rFonts w:ascii="Arial" w:hAnsi="Arial" w:cs="Arial"/>
            <w:sz w:val="24"/>
            <w:szCs w:val="24"/>
          </w:rPr>
          <w:t>http://www.bgs.ac.uk/planning4minerals/Resources_7.htm</w:t>
        </w:r>
      </w:hyperlink>
      <w:r w:rsidRPr="007A4EB8">
        <w:rPr>
          <w:rFonts w:ascii="Arial" w:hAnsi="Arial" w:cs="Arial"/>
          <w:sz w:val="24"/>
          <w:szCs w:val="24"/>
        </w:rPr>
        <w:t xml:space="preserve"> Accessed on 7th September 2012</w:t>
      </w:r>
    </w:p>
    <w:p w:rsidR="00CA57E1" w:rsidRPr="007A4EB8" w:rsidRDefault="00CA57E1" w:rsidP="00CA57E1">
      <w:pPr>
        <w:rPr>
          <w:rFonts w:ascii="Arial" w:hAnsi="Arial" w:cs="Arial"/>
          <w:sz w:val="24"/>
          <w:szCs w:val="24"/>
        </w:rPr>
      </w:pPr>
      <w:r w:rsidRPr="007A4EB8">
        <w:rPr>
          <w:rFonts w:ascii="Arial" w:hAnsi="Arial" w:cs="Arial"/>
          <w:sz w:val="24"/>
          <w:szCs w:val="24"/>
        </w:rPr>
        <w:t xml:space="preserve">British Geological Survey (2013) ‘Quarrying and the Environment: Water and Caves’ Available at: </w:t>
      </w:r>
      <w:hyperlink r:id="rId31" w:history="1">
        <w:r w:rsidRPr="007A4EB8">
          <w:rPr>
            <w:rStyle w:val="Hyperlink"/>
            <w:rFonts w:ascii="Arial" w:hAnsi="Arial" w:cs="Arial"/>
            <w:sz w:val="24"/>
            <w:szCs w:val="24"/>
          </w:rPr>
          <w:t>http://www.bgs.ac.uk/mendips/aggregates/environment/water.html</w:t>
        </w:r>
      </w:hyperlink>
      <w:r w:rsidRPr="007A4EB8">
        <w:rPr>
          <w:rFonts w:ascii="Arial" w:hAnsi="Arial" w:cs="Arial"/>
          <w:sz w:val="24"/>
          <w:szCs w:val="24"/>
        </w:rPr>
        <w:t xml:space="preserve"> Accessed on 7</w:t>
      </w:r>
      <w:r w:rsidRPr="007A4EB8">
        <w:rPr>
          <w:rFonts w:ascii="Arial" w:hAnsi="Arial" w:cs="Arial"/>
          <w:sz w:val="24"/>
          <w:szCs w:val="24"/>
          <w:vertAlign w:val="superscript"/>
        </w:rPr>
        <w:t xml:space="preserve">th </w:t>
      </w:r>
      <w:r w:rsidRPr="007A4EB8">
        <w:rPr>
          <w:rFonts w:ascii="Arial" w:hAnsi="Arial" w:cs="Arial"/>
          <w:sz w:val="24"/>
          <w:szCs w:val="24"/>
        </w:rPr>
        <w:t>January 2013</w:t>
      </w:r>
    </w:p>
    <w:p w:rsidR="00CA57E1" w:rsidRPr="007A4EB8" w:rsidRDefault="00CA57E1" w:rsidP="00CA57E1">
      <w:pPr>
        <w:pStyle w:val="Default"/>
        <w:rPr>
          <w:color w:val="auto"/>
          <w:shd w:val="clear" w:color="auto" w:fill="FFFFFF"/>
        </w:rPr>
      </w:pPr>
      <w:r w:rsidRPr="007A4EB8">
        <w:rPr>
          <w:bCs/>
        </w:rPr>
        <w:t>Bryant G, McPhilliamy S and Childers H (2002</w:t>
      </w:r>
      <w:r w:rsidRPr="007A4EB8">
        <w:rPr>
          <w:bCs/>
          <w:color w:val="auto"/>
        </w:rPr>
        <w:t xml:space="preserve">) </w:t>
      </w:r>
      <w:r w:rsidRPr="007A4EB8">
        <w:rPr>
          <w:color w:val="auto"/>
          <w:shd w:val="clear" w:color="auto" w:fill="FFFFFF"/>
        </w:rPr>
        <w:t>A survey of the water quality of streams in the primary region of mountaintop/valley ﬁll coal mining. US Environmental Protection Agen</w:t>
      </w:r>
      <w:r w:rsidRPr="007A4EB8">
        <w:rPr>
          <w:color w:val="auto"/>
          <w:shd w:val="clear" w:color="auto" w:fill="FFFFFF"/>
        </w:rPr>
        <w:softHyphen/>
        <w:t>cy, Philadelphia, Pennsylvania.</w:t>
      </w:r>
    </w:p>
    <w:p w:rsidR="00CA57E1" w:rsidRPr="007A4EB8" w:rsidRDefault="00CA57E1" w:rsidP="00CA57E1">
      <w:pPr>
        <w:rPr>
          <w:rFonts w:ascii="Arial" w:eastAsia="Arial Unicode MS" w:hAnsi="Arial" w:cs="Arial"/>
          <w:bCs/>
          <w:sz w:val="24"/>
          <w:szCs w:val="24"/>
          <w:lang w:eastAsia="en-GB"/>
        </w:rPr>
      </w:pPr>
      <w:r w:rsidRPr="007A4EB8">
        <w:rPr>
          <w:rFonts w:ascii="Arial" w:eastAsia="Arial Unicode MS" w:hAnsi="Arial" w:cs="Arial"/>
          <w:bCs/>
          <w:sz w:val="24"/>
          <w:szCs w:val="24"/>
          <w:lang w:eastAsia="en-GB"/>
        </w:rPr>
        <w:br/>
        <w:t>Cech, T.V (2003) Principles of Water Resources. John Wiley &amp; Sons, New Jersey, USA</w:t>
      </w:r>
    </w:p>
    <w:p w:rsidR="00CA57E1" w:rsidRPr="007A4EB8" w:rsidRDefault="00CA57E1" w:rsidP="00CA57E1">
      <w:pPr>
        <w:rPr>
          <w:rFonts w:ascii="Arial" w:hAnsi="Arial" w:cs="Arial"/>
          <w:sz w:val="24"/>
          <w:szCs w:val="24"/>
        </w:rPr>
      </w:pPr>
      <w:r w:rsidRPr="007A4EB8">
        <w:rPr>
          <w:rFonts w:ascii="Arial" w:hAnsi="Arial" w:cs="Arial"/>
          <w:sz w:val="24"/>
          <w:szCs w:val="24"/>
        </w:rPr>
        <w:t>Cossey P.J. and Adams A.E (2004) ‘Introduction to British Lower Carboniferous Stratigraphy’ In:  Cossey P.J,  Adams, A.E., Purnell, M.A., Whiteley, M.J., Whyte, M.A. and Wright, V.P., (2004), British Lower Carboniferous Stratigraphy, Geological Conservation Review Series, Joint Nature Conservation Committee, 29, pp 3-12. Peterborough, U.K.</w:t>
      </w:r>
    </w:p>
    <w:p w:rsidR="00CA57E1" w:rsidRPr="007A4EB8" w:rsidRDefault="00AD0912" w:rsidP="00CA57E1">
      <w:pPr>
        <w:rPr>
          <w:rFonts w:ascii="Arial" w:eastAsia="Arial Unicode MS" w:hAnsi="Arial" w:cs="Arial"/>
          <w:bCs/>
          <w:color w:val="000000"/>
          <w:sz w:val="24"/>
          <w:szCs w:val="24"/>
          <w:lang w:eastAsia="en-GB"/>
        </w:rPr>
      </w:pPr>
      <w:r>
        <w:rPr>
          <w:rFonts w:ascii="Arial" w:eastAsia="Arial Unicode MS" w:hAnsi="Arial" w:cs="Arial"/>
          <w:bCs/>
          <w:color w:val="000000"/>
          <w:sz w:val="24"/>
          <w:szCs w:val="24"/>
          <w:lang w:eastAsia="en-GB"/>
        </w:rPr>
        <w:t>Davie, T (2002</w:t>
      </w:r>
      <w:r w:rsidR="00CA57E1" w:rsidRPr="007A4EB8">
        <w:rPr>
          <w:rFonts w:ascii="Arial" w:eastAsia="Arial Unicode MS" w:hAnsi="Arial" w:cs="Arial"/>
          <w:bCs/>
          <w:color w:val="000000"/>
          <w:sz w:val="24"/>
          <w:szCs w:val="24"/>
          <w:lang w:eastAsia="en-GB"/>
        </w:rPr>
        <w:t>) Fundamentals Of Hydrology. Routledge, U.K.</w:t>
      </w:r>
    </w:p>
    <w:p w:rsidR="00CA57E1" w:rsidRPr="007A4EB8" w:rsidRDefault="00CA57E1" w:rsidP="00CA57E1">
      <w:pPr>
        <w:rPr>
          <w:rFonts w:ascii="Arial" w:hAnsi="Arial" w:cs="Arial"/>
          <w:sz w:val="24"/>
          <w:szCs w:val="24"/>
        </w:rPr>
      </w:pPr>
      <w:r w:rsidRPr="007A4EB8">
        <w:rPr>
          <w:rFonts w:ascii="Arial" w:hAnsi="Arial" w:cs="Arial"/>
          <w:sz w:val="24"/>
          <w:szCs w:val="24"/>
        </w:rPr>
        <w:lastRenderedPageBreak/>
        <w:t xml:space="preserve">DEFRA (2005) ‘Draft Sheep Dip Pollution Reduction Programme’ Available at: </w:t>
      </w:r>
      <w:hyperlink r:id="rId32" w:history="1">
        <w:r w:rsidRPr="007A4EB8">
          <w:rPr>
            <w:rStyle w:val="Hyperlink"/>
            <w:rFonts w:ascii="Arial" w:hAnsi="Arial" w:cs="Arial"/>
            <w:sz w:val="24"/>
            <w:szCs w:val="24"/>
          </w:rPr>
          <w:t>http://www.vmd.defra.gov.uk/pdf/sheepdip_draftPRP.pdf</w:t>
        </w:r>
      </w:hyperlink>
      <w:r w:rsidRPr="007A4EB8">
        <w:rPr>
          <w:rFonts w:ascii="Arial" w:hAnsi="Arial" w:cs="Arial"/>
          <w:sz w:val="24"/>
          <w:szCs w:val="24"/>
        </w:rPr>
        <w:t xml:space="preserve"> Accessed on 10th February 2013</w:t>
      </w:r>
    </w:p>
    <w:p w:rsidR="00CA57E1" w:rsidRPr="007A4EB8" w:rsidRDefault="00CA57E1" w:rsidP="00CA57E1">
      <w:pPr>
        <w:rPr>
          <w:rFonts w:ascii="Arial" w:eastAsia="Arial Unicode MS" w:hAnsi="Arial" w:cs="Arial"/>
          <w:bCs/>
          <w:color w:val="000000"/>
          <w:sz w:val="24"/>
          <w:szCs w:val="24"/>
          <w:lang w:eastAsia="en-GB"/>
        </w:rPr>
      </w:pPr>
      <w:r w:rsidRPr="007A4EB8">
        <w:rPr>
          <w:rFonts w:ascii="Arial" w:eastAsia="Arial Unicode MS" w:hAnsi="Arial" w:cs="Arial"/>
          <w:bCs/>
          <w:color w:val="000000"/>
          <w:sz w:val="24"/>
          <w:szCs w:val="24"/>
          <w:lang w:eastAsia="en-GB"/>
        </w:rPr>
        <w:t>Dunn, C, Adams, K, Holmes, D, Hordern B, Knifton D, Oakes S, Palmer A, Warn S, Witherick M and Yates N (2009) Geography. Philip Allan Updates, Oxfordshire, U.K</w:t>
      </w:r>
    </w:p>
    <w:p w:rsidR="00CA57E1" w:rsidRPr="007A4EB8" w:rsidRDefault="00CA57E1" w:rsidP="00CA57E1">
      <w:pPr>
        <w:pStyle w:val="Default"/>
        <w:rPr>
          <w:color w:val="auto"/>
          <w:shd w:val="clear" w:color="auto" w:fill="FFFFFF"/>
        </w:rPr>
      </w:pPr>
      <w:r w:rsidRPr="007A4EB8">
        <w:rPr>
          <w:color w:val="auto"/>
          <w:shd w:val="clear" w:color="auto" w:fill="FFFFFF"/>
        </w:rPr>
        <w:t xml:space="preserve">Enis R and Shechter M (1974) Environmental analysis of quarrying: An Israeli experience. Journal of Landscape Planning, </w:t>
      </w:r>
      <w:r w:rsidRPr="007A4EB8">
        <w:rPr>
          <w:b/>
          <w:color w:val="auto"/>
          <w:shd w:val="clear" w:color="auto" w:fill="FFFFFF"/>
        </w:rPr>
        <w:t>1</w:t>
      </w:r>
      <w:r w:rsidRPr="007A4EB8">
        <w:rPr>
          <w:color w:val="auto"/>
          <w:shd w:val="clear" w:color="auto" w:fill="FFFFFF"/>
        </w:rPr>
        <w:t>, pp 289-302</w:t>
      </w:r>
    </w:p>
    <w:p w:rsidR="00CA57E1" w:rsidRPr="007A4EB8" w:rsidRDefault="00CA57E1" w:rsidP="00CA57E1">
      <w:pPr>
        <w:rPr>
          <w:rFonts w:ascii="Arial" w:hAnsi="Arial" w:cs="Arial"/>
          <w:sz w:val="24"/>
          <w:szCs w:val="24"/>
        </w:rPr>
      </w:pPr>
      <w:r w:rsidRPr="007A4EB8">
        <w:rPr>
          <w:rFonts w:ascii="Arial" w:eastAsia="Arial Unicode MS" w:hAnsi="Arial" w:cs="Arial"/>
          <w:bCs/>
          <w:color w:val="000000"/>
          <w:sz w:val="24"/>
          <w:szCs w:val="24"/>
          <w:lang w:eastAsia="en-GB"/>
        </w:rPr>
        <w:br/>
        <w:t xml:space="preserve">Environment Agency (2011) ‘Mobile dipping contractors - Handling and disposing of waste sheep dip’ Available at: </w:t>
      </w:r>
      <w:hyperlink r:id="rId33" w:history="1">
        <w:r w:rsidRPr="007A4EB8">
          <w:rPr>
            <w:rStyle w:val="Hyperlink"/>
            <w:rFonts w:ascii="Arial" w:hAnsi="Arial" w:cs="Arial"/>
            <w:sz w:val="24"/>
            <w:szCs w:val="24"/>
          </w:rPr>
          <w:t>http://www.environment-agency.gov.uk/static/documents/Business/Handling_disposal_of_sheep_dip.pdf</w:t>
        </w:r>
      </w:hyperlink>
      <w:r w:rsidRPr="007A4EB8">
        <w:rPr>
          <w:rFonts w:ascii="Arial" w:hAnsi="Arial" w:cs="Arial"/>
          <w:sz w:val="24"/>
          <w:szCs w:val="24"/>
        </w:rPr>
        <w:t xml:space="preserve"> Accessed on 10th February 2013</w:t>
      </w:r>
    </w:p>
    <w:p w:rsidR="00CA57E1" w:rsidRPr="007A4EB8" w:rsidRDefault="00CA57E1" w:rsidP="00CA57E1">
      <w:pPr>
        <w:pStyle w:val="Default"/>
        <w:rPr>
          <w:bCs/>
        </w:rPr>
      </w:pPr>
      <w:r w:rsidRPr="007A4EB8">
        <w:rPr>
          <w:bCs/>
        </w:rPr>
        <w:t xml:space="preserve">Gardner, L and Moon F.G (1983) ‘The relationship between electrical conductivity and temperature of aviation turbine fuels containing static dissipater additives’ Division of Mechanical Engineering, National Research Council, Canada. </w:t>
      </w:r>
    </w:p>
    <w:p w:rsidR="00CA57E1" w:rsidRPr="00162E72" w:rsidRDefault="00CA57E1" w:rsidP="00CA57E1">
      <w:pPr>
        <w:rPr>
          <w:rFonts w:ascii="Arial" w:eastAsia="Arial Unicode MS" w:hAnsi="Arial" w:cs="Arial"/>
          <w:bCs/>
          <w:sz w:val="24"/>
          <w:szCs w:val="24"/>
          <w:lang w:eastAsia="en-GB"/>
        </w:rPr>
      </w:pPr>
      <w:r w:rsidRPr="00162E72">
        <w:rPr>
          <w:rFonts w:ascii="Arial" w:eastAsia="Arial Unicode MS" w:hAnsi="Arial" w:cs="Arial"/>
          <w:b/>
          <w:bCs/>
          <w:sz w:val="24"/>
          <w:szCs w:val="24"/>
          <w:lang w:eastAsia="en-GB"/>
        </w:rPr>
        <w:br/>
      </w:r>
      <w:r w:rsidRPr="00162E72">
        <w:rPr>
          <w:rFonts w:ascii="Arial" w:eastAsia="Arial Unicode MS" w:hAnsi="Arial" w:cs="Arial"/>
          <w:bCs/>
          <w:sz w:val="24"/>
          <w:szCs w:val="24"/>
          <w:lang w:eastAsia="en-GB"/>
        </w:rPr>
        <w:t>Green, J.A. Pavlish J.A, Merritt R.G, and Leete J.L  (2005) Hydraulic Impacts of Quarries and Gravel Pits. Report prepared for the Legislative Commission on Minnesota Resources. Minnesota, USA.</w:t>
      </w:r>
    </w:p>
    <w:p w:rsidR="00CA57E1" w:rsidRPr="007A4EB8" w:rsidRDefault="00CA57E1" w:rsidP="00CA57E1">
      <w:pPr>
        <w:pStyle w:val="Default"/>
        <w:rPr>
          <w:bCs/>
        </w:rPr>
      </w:pPr>
      <w:r w:rsidRPr="007A4EB8">
        <w:rPr>
          <w:bCs/>
        </w:rPr>
        <w:t>Golterman H.L (1969) Methods for chemical analysis of fresh waters. Blackwell Scientific Publications, Oxford, U.K</w:t>
      </w:r>
    </w:p>
    <w:p w:rsidR="00CA57E1" w:rsidRPr="007A4EB8" w:rsidRDefault="00CA57E1" w:rsidP="00CA57E1">
      <w:pPr>
        <w:rPr>
          <w:rFonts w:ascii="Arial" w:hAnsi="Arial" w:cs="Arial"/>
          <w:sz w:val="24"/>
          <w:szCs w:val="24"/>
        </w:rPr>
      </w:pPr>
      <w:r w:rsidRPr="007A4EB8">
        <w:rPr>
          <w:rFonts w:ascii="Arial" w:hAnsi="Arial" w:cs="Arial"/>
          <w:sz w:val="24"/>
          <w:szCs w:val="24"/>
        </w:rPr>
        <w:t>Haygarth, P and Jarvis, S (2002). ‘Agriculture, Hydrology and Water Quality.’ Cambridge, Massachusetts , USA. CABI Publishing, p 161.</w:t>
      </w:r>
    </w:p>
    <w:p w:rsidR="00CA57E1" w:rsidRPr="007A4EB8" w:rsidRDefault="00CA57E1" w:rsidP="00CA57E1">
      <w:pPr>
        <w:rPr>
          <w:rFonts w:ascii="Arial" w:hAnsi="Arial" w:cs="Arial"/>
          <w:sz w:val="24"/>
          <w:szCs w:val="24"/>
        </w:rPr>
      </w:pPr>
      <w:r w:rsidRPr="007A4EB8">
        <w:rPr>
          <w:rFonts w:ascii="Arial" w:hAnsi="Arial" w:cs="Arial"/>
          <w:sz w:val="24"/>
          <w:szCs w:val="24"/>
        </w:rPr>
        <w:t>Hitchcock, D and Blair, A (2000). ‘Environment and Business.’ Florence, Kentucky, USA.</w:t>
      </w:r>
      <w:r w:rsidRPr="007A4EB8">
        <w:rPr>
          <w:rFonts w:ascii="Arial" w:hAnsi="Arial" w:cs="Arial"/>
          <w:sz w:val="24"/>
          <w:szCs w:val="24"/>
        </w:rPr>
        <w:br/>
        <w:t>Routledge, p 203.</w:t>
      </w:r>
    </w:p>
    <w:p w:rsidR="00CA57E1" w:rsidRPr="007A4EB8" w:rsidRDefault="00CA57E1" w:rsidP="00CA57E1">
      <w:pPr>
        <w:rPr>
          <w:rFonts w:ascii="Arial" w:eastAsia="Arial Unicode MS" w:hAnsi="Arial" w:cs="Arial"/>
          <w:bCs/>
          <w:color w:val="000000"/>
          <w:sz w:val="24"/>
          <w:szCs w:val="24"/>
          <w:lang w:eastAsia="en-GB"/>
        </w:rPr>
      </w:pPr>
      <w:r w:rsidRPr="007A4EB8">
        <w:rPr>
          <w:rFonts w:ascii="Arial" w:eastAsia="Arial Unicode MS" w:hAnsi="Arial" w:cs="Arial"/>
          <w:bCs/>
          <w:color w:val="000000"/>
          <w:sz w:val="24"/>
          <w:szCs w:val="24"/>
          <w:lang w:eastAsia="en-GB"/>
        </w:rPr>
        <w:t xml:space="preserve">Holden, J (2008) An Introduction to Physical Geography and the Environment. Pearson Education Ltd, Essex, England. </w:t>
      </w:r>
    </w:p>
    <w:p w:rsidR="00CA57E1" w:rsidRPr="007A4EB8" w:rsidRDefault="00CA57E1" w:rsidP="00CA57E1">
      <w:pPr>
        <w:rPr>
          <w:rFonts w:ascii="Arial" w:hAnsi="Arial" w:cs="Arial"/>
          <w:sz w:val="24"/>
          <w:szCs w:val="24"/>
        </w:rPr>
      </w:pPr>
      <w:r w:rsidRPr="007A4EB8">
        <w:rPr>
          <w:rFonts w:ascii="Arial" w:hAnsi="Arial" w:cs="Arial"/>
          <w:sz w:val="24"/>
          <w:szCs w:val="24"/>
        </w:rPr>
        <w:t xml:space="preserve">LaFarge (2010) ‘Dry Rigg Quarry: Visitor Guide’ Available at: </w:t>
      </w:r>
      <w:hyperlink r:id="rId34" w:history="1">
        <w:r w:rsidRPr="007A4EB8">
          <w:rPr>
            <w:rStyle w:val="Hyperlink"/>
            <w:rFonts w:ascii="Arial" w:hAnsi="Arial" w:cs="Arial"/>
            <w:sz w:val="24"/>
            <w:szCs w:val="24"/>
          </w:rPr>
          <w:t>http://www.lafarge.co.uk/pdf/Dry_Rigg_Leaflet-A5-8pp_Rev_6.pdf</w:t>
        </w:r>
      </w:hyperlink>
      <w:r w:rsidRPr="007A4EB8">
        <w:rPr>
          <w:rFonts w:ascii="Arial" w:hAnsi="Arial" w:cs="Arial"/>
          <w:sz w:val="24"/>
          <w:szCs w:val="24"/>
        </w:rPr>
        <w:t xml:space="preserve"> Accessed on 5</w:t>
      </w:r>
      <w:r w:rsidRPr="007A4EB8">
        <w:rPr>
          <w:rFonts w:ascii="Arial" w:hAnsi="Arial" w:cs="Arial"/>
          <w:sz w:val="24"/>
          <w:szCs w:val="24"/>
          <w:vertAlign w:val="superscript"/>
        </w:rPr>
        <w:t xml:space="preserve">th </w:t>
      </w:r>
      <w:r w:rsidRPr="007A4EB8">
        <w:rPr>
          <w:rFonts w:ascii="Arial" w:hAnsi="Arial" w:cs="Arial"/>
          <w:sz w:val="24"/>
          <w:szCs w:val="24"/>
        </w:rPr>
        <w:t>September 2012</w:t>
      </w:r>
    </w:p>
    <w:p w:rsidR="00CA57E1" w:rsidRPr="007A4EB8" w:rsidRDefault="00CA57E1" w:rsidP="00CA57E1">
      <w:pPr>
        <w:rPr>
          <w:rFonts w:ascii="Arial" w:hAnsi="Arial" w:cs="Arial"/>
          <w:bCs/>
          <w:color w:val="000000"/>
          <w:sz w:val="24"/>
          <w:szCs w:val="24"/>
          <w:shd w:val="clear" w:color="auto" w:fill="FFFFFF"/>
        </w:rPr>
      </w:pPr>
      <w:r w:rsidRPr="007A4EB8">
        <w:rPr>
          <w:rFonts w:ascii="Arial" w:eastAsia="Arial Unicode MS" w:hAnsi="Arial" w:cs="Arial"/>
          <w:bCs/>
          <w:sz w:val="24"/>
          <w:szCs w:val="24"/>
          <w:lang w:eastAsia="en-GB"/>
        </w:rPr>
        <w:t xml:space="preserve">Lake District Special Planning Board (1978) </w:t>
      </w:r>
      <w:r w:rsidRPr="007A4EB8">
        <w:rPr>
          <w:rFonts w:ascii="Arial" w:hAnsi="Arial" w:cs="Arial"/>
          <w:bCs/>
          <w:color w:val="000000"/>
          <w:sz w:val="24"/>
          <w:szCs w:val="24"/>
          <w:shd w:val="clear" w:color="auto" w:fill="FFFFFF"/>
        </w:rPr>
        <w:t>Lake District National Park Plan. Kendal, U.K</w:t>
      </w:r>
    </w:p>
    <w:p w:rsidR="00CA57E1" w:rsidRPr="007A4EB8" w:rsidRDefault="00CA57E1" w:rsidP="00CA57E1">
      <w:pPr>
        <w:pStyle w:val="Default"/>
        <w:rPr>
          <w:bCs/>
        </w:rPr>
      </w:pPr>
      <w:r w:rsidRPr="007A4EB8">
        <w:rPr>
          <w:rFonts w:eastAsia="Arial Unicode MS"/>
          <w:bCs/>
          <w:lang w:eastAsia="en-GB"/>
        </w:rPr>
        <w:t xml:space="preserve">Lancashire County Council (2012) </w:t>
      </w:r>
      <w:r w:rsidRPr="007A4EB8">
        <w:rPr>
          <w:bCs/>
        </w:rPr>
        <w:t>Environment Directorate Progress – Ribble Valley: Quarter 1 April-June 2012. Lancashire, U.K</w:t>
      </w:r>
    </w:p>
    <w:p w:rsidR="00CA57E1" w:rsidRPr="007A4EB8" w:rsidRDefault="00CA57E1" w:rsidP="00CA57E1">
      <w:pPr>
        <w:spacing w:line="300" w:lineRule="atLeast"/>
        <w:textAlignment w:val="baseline"/>
        <w:rPr>
          <w:rFonts w:ascii="Arial" w:eastAsia="Arial Unicode MS" w:hAnsi="Arial" w:cs="Arial"/>
          <w:sz w:val="24"/>
          <w:szCs w:val="24"/>
        </w:rPr>
      </w:pPr>
      <w:r w:rsidRPr="007A4EB8">
        <w:rPr>
          <w:rFonts w:ascii="Arial" w:hAnsi="Arial" w:cs="Arial"/>
          <w:sz w:val="24"/>
          <w:szCs w:val="24"/>
        </w:rPr>
        <w:br/>
      </w:r>
      <w:hyperlink r:id="rId35" w:history="1">
        <w:r w:rsidRPr="007A4EB8">
          <w:rPr>
            <w:rStyle w:val="Hyperlink"/>
            <w:rFonts w:ascii="Arial" w:hAnsi="Arial" w:cs="Arial"/>
            <w:color w:val="auto"/>
            <w:sz w:val="24"/>
            <w:szCs w:val="24"/>
            <w:u w:val="none"/>
            <w:bdr w:val="none" w:sz="0" w:space="0" w:color="auto" w:frame="1"/>
          </w:rPr>
          <w:t>Martín-Vide</w:t>
        </w:r>
      </w:hyperlink>
      <w:r w:rsidRPr="007A4EB8">
        <w:rPr>
          <w:rFonts w:ascii="Arial" w:hAnsi="Arial" w:cs="Arial"/>
          <w:sz w:val="24"/>
          <w:szCs w:val="24"/>
        </w:rPr>
        <w:t xml:space="preserve"> J.P, </w:t>
      </w:r>
      <w:hyperlink r:id="rId36" w:history="1">
        <w:r w:rsidRPr="007A4EB8">
          <w:rPr>
            <w:rStyle w:val="Hyperlink"/>
            <w:rFonts w:ascii="Arial" w:hAnsi="Arial" w:cs="Arial"/>
            <w:color w:val="auto"/>
            <w:sz w:val="24"/>
            <w:szCs w:val="24"/>
            <w:u w:val="none"/>
            <w:bdr w:val="none" w:sz="0" w:space="0" w:color="auto" w:frame="1"/>
          </w:rPr>
          <w:t>Ferrer-Boix</w:t>
        </w:r>
      </w:hyperlink>
      <w:r w:rsidRPr="007A4EB8">
        <w:rPr>
          <w:rFonts w:ascii="Arial" w:hAnsi="Arial" w:cs="Arial"/>
          <w:sz w:val="24"/>
          <w:szCs w:val="24"/>
        </w:rPr>
        <w:t xml:space="preserve">, C and </w:t>
      </w:r>
      <w:hyperlink r:id="rId37" w:history="1">
        <w:r w:rsidRPr="007A4EB8">
          <w:rPr>
            <w:rStyle w:val="Hyperlink"/>
            <w:rFonts w:ascii="Arial" w:hAnsi="Arial" w:cs="Arial"/>
            <w:color w:val="auto"/>
            <w:sz w:val="24"/>
            <w:szCs w:val="24"/>
            <w:u w:val="none"/>
            <w:bdr w:val="none" w:sz="0" w:space="0" w:color="auto" w:frame="1"/>
          </w:rPr>
          <w:t>Ollero</w:t>
        </w:r>
      </w:hyperlink>
      <w:r w:rsidRPr="007A4EB8">
        <w:rPr>
          <w:rFonts w:ascii="Arial" w:hAnsi="Arial" w:cs="Arial"/>
          <w:sz w:val="24"/>
          <w:szCs w:val="24"/>
        </w:rPr>
        <w:t>, A (2010)  ‘</w:t>
      </w:r>
      <w:r w:rsidRPr="007A4EB8">
        <w:rPr>
          <w:rFonts w:ascii="Arial" w:eastAsia="Arial Unicode MS" w:hAnsi="Arial" w:cs="Arial"/>
          <w:sz w:val="24"/>
          <w:szCs w:val="24"/>
        </w:rPr>
        <w:t xml:space="preserve">Incision due to gravel mining: Modelling a case study from the Gállego River, Spain’. Journal of </w:t>
      </w:r>
      <w:hyperlink r:id="rId38" w:tooltip="Go to Geomorphology on SciVerse ScienceDirect" w:history="1">
        <w:r w:rsidRPr="007A4EB8">
          <w:rPr>
            <w:rStyle w:val="Hyperlink"/>
            <w:rFonts w:ascii="Arial" w:eastAsia="Arial Unicode MS" w:hAnsi="Arial" w:cs="Arial"/>
            <w:color w:val="auto"/>
            <w:sz w:val="24"/>
            <w:szCs w:val="24"/>
            <w:u w:val="none"/>
            <w:bdr w:val="none" w:sz="0" w:space="0" w:color="auto" w:frame="1"/>
          </w:rPr>
          <w:t>Geomorphology</w:t>
        </w:r>
      </w:hyperlink>
      <w:r w:rsidRPr="007A4EB8">
        <w:rPr>
          <w:rFonts w:ascii="Arial" w:eastAsia="Arial Unicode MS" w:hAnsi="Arial" w:cs="Arial"/>
          <w:bCs/>
          <w:sz w:val="24"/>
          <w:szCs w:val="24"/>
        </w:rPr>
        <w:t>,</w:t>
      </w:r>
      <w:r w:rsidRPr="007A4EB8">
        <w:rPr>
          <w:rFonts w:ascii="Arial" w:eastAsia="Arial Unicode MS" w:hAnsi="Arial" w:cs="Arial"/>
          <w:b/>
          <w:bCs/>
          <w:sz w:val="24"/>
          <w:szCs w:val="24"/>
        </w:rPr>
        <w:t xml:space="preserve"> 117</w:t>
      </w:r>
      <w:r w:rsidRPr="007A4EB8">
        <w:rPr>
          <w:rFonts w:ascii="Arial" w:eastAsia="Arial Unicode MS" w:hAnsi="Arial" w:cs="Arial"/>
          <w:bCs/>
          <w:sz w:val="24"/>
          <w:szCs w:val="24"/>
        </w:rPr>
        <w:t>,</w:t>
      </w:r>
      <w:r w:rsidRPr="007A4EB8">
        <w:rPr>
          <w:rFonts w:ascii="Arial" w:eastAsia="Arial Unicode MS" w:hAnsi="Arial" w:cs="Arial"/>
          <w:b/>
          <w:bCs/>
          <w:sz w:val="24"/>
          <w:szCs w:val="24"/>
        </w:rPr>
        <w:t xml:space="preserve"> </w:t>
      </w:r>
      <w:r w:rsidRPr="007A4EB8">
        <w:rPr>
          <w:rFonts w:ascii="Arial" w:eastAsia="Arial Unicode MS" w:hAnsi="Arial" w:cs="Arial"/>
          <w:bCs/>
          <w:sz w:val="24"/>
          <w:szCs w:val="24"/>
        </w:rPr>
        <w:t xml:space="preserve">pp </w:t>
      </w:r>
      <w:r w:rsidRPr="007A4EB8">
        <w:rPr>
          <w:rFonts w:ascii="Arial" w:eastAsia="Arial Unicode MS" w:hAnsi="Arial" w:cs="Arial"/>
          <w:sz w:val="24"/>
          <w:szCs w:val="24"/>
        </w:rPr>
        <w:t>261–271</w:t>
      </w:r>
    </w:p>
    <w:p w:rsidR="00CA57E1" w:rsidRPr="007A4EB8" w:rsidRDefault="00CA57E1" w:rsidP="00CA57E1">
      <w:pPr>
        <w:spacing w:line="300" w:lineRule="atLeast"/>
        <w:textAlignment w:val="baseline"/>
        <w:rPr>
          <w:rFonts w:ascii="Arial" w:eastAsia="Arial Unicode MS" w:hAnsi="Arial" w:cs="Arial"/>
          <w:sz w:val="24"/>
          <w:szCs w:val="24"/>
        </w:rPr>
      </w:pPr>
      <w:r w:rsidRPr="007A4EB8">
        <w:rPr>
          <w:rFonts w:ascii="Arial" w:eastAsia="Arial Unicode MS" w:hAnsi="Arial" w:cs="Arial"/>
          <w:sz w:val="24"/>
          <w:szCs w:val="24"/>
        </w:rPr>
        <w:lastRenderedPageBreak/>
        <w:t xml:space="preserve">Missouri Department of Natural Resources (2006) ‘Limestone: Missouri’s Billion Dollar Industry’ In: The Geologic Column of Missouri, 1, Issue 1. Available at: </w:t>
      </w:r>
      <w:hyperlink r:id="rId39" w:history="1">
        <w:r w:rsidRPr="007A4EB8">
          <w:rPr>
            <w:rStyle w:val="Hyperlink"/>
            <w:rFonts w:ascii="Arial" w:hAnsi="Arial" w:cs="Arial"/>
            <w:sz w:val="24"/>
            <w:szCs w:val="24"/>
          </w:rPr>
          <w:t>http://www.dnr.mo.gov/geology/docs/gcwinter6.pdf</w:t>
        </w:r>
      </w:hyperlink>
      <w:r w:rsidRPr="007A4EB8">
        <w:rPr>
          <w:rFonts w:ascii="Arial" w:hAnsi="Arial" w:cs="Arial"/>
          <w:sz w:val="24"/>
          <w:szCs w:val="24"/>
        </w:rPr>
        <w:t xml:space="preserve"> Accessed on 12th December 2012</w:t>
      </w:r>
    </w:p>
    <w:p w:rsidR="00CA57E1" w:rsidRPr="007A4EB8" w:rsidRDefault="00CA57E1" w:rsidP="00CA57E1">
      <w:pPr>
        <w:rPr>
          <w:rFonts w:ascii="Arial" w:hAnsi="Arial" w:cs="Arial"/>
          <w:sz w:val="24"/>
          <w:szCs w:val="24"/>
        </w:rPr>
      </w:pPr>
      <w:r w:rsidRPr="007A4EB8">
        <w:rPr>
          <w:rFonts w:ascii="Arial" w:hAnsi="Arial" w:cs="Arial"/>
          <w:sz w:val="24"/>
          <w:szCs w:val="24"/>
        </w:rPr>
        <w:t xml:space="preserve">Murphy, S (2007) ‘General Information on Solids’ Available at: </w:t>
      </w:r>
      <w:hyperlink r:id="rId40" w:history="1">
        <w:r w:rsidRPr="007A4EB8">
          <w:rPr>
            <w:rStyle w:val="Hyperlink"/>
            <w:rFonts w:ascii="Arial" w:hAnsi="Arial" w:cs="Arial"/>
            <w:sz w:val="24"/>
            <w:szCs w:val="24"/>
          </w:rPr>
          <w:t>http://bcn.boulder.co.us/basin/data/NEW/info/TSS.html</w:t>
        </w:r>
      </w:hyperlink>
      <w:r w:rsidRPr="007A4EB8">
        <w:rPr>
          <w:rFonts w:ascii="Arial" w:hAnsi="Arial" w:cs="Arial"/>
          <w:sz w:val="24"/>
          <w:szCs w:val="24"/>
        </w:rPr>
        <w:t xml:space="preserve"> Accessed on 10</w:t>
      </w:r>
      <w:r w:rsidRPr="007A4EB8">
        <w:rPr>
          <w:rFonts w:ascii="Arial" w:hAnsi="Arial" w:cs="Arial"/>
          <w:sz w:val="24"/>
          <w:szCs w:val="24"/>
          <w:vertAlign w:val="superscript"/>
        </w:rPr>
        <w:t>th</w:t>
      </w:r>
      <w:r w:rsidRPr="007A4EB8">
        <w:rPr>
          <w:rFonts w:ascii="Arial" w:hAnsi="Arial" w:cs="Arial"/>
          <w:sz w:val="24"/>
          <w:szCs w:val="24"/>
        </w:rPr>
        <w:t xml:space="preserve"> October 2012</w:t>
      </w:r>
    </w:p>
    <w:p w:rsidR="00CA57E1" w:rsidRPr="007A4EB8" w:rsidRDefault="00CA57E1" w:rsidP="00CA57E1">
      <w:pPr>
        <w:pStyle w:val="Default"/>
        <w:rPr>
          <w:bCs/>
        </w:rPr>
      </w:pPr>
      <w:r w:rsidRPr="007A4EB8">
        <w:rPr>
          <w:bCs/>
        </w:rPr>
        <w:t>National River Authority (1995) River Ribble Catchment Management Plan: Action Plan. London, U.K</w:t>
      </w:r>
    </w:p>
    <w:p w:rsidR="00CA57E1" w:rsidRPr="007A4EB8" w:rsidRDefault="00CA57E1" w:rsidP="00CA57E1">
      <w:pPr>
        <w:rPr>
          <w:rFonts w:ascii="Arial" w:eastAsia="Arial Unicode MS" w:hAnsi="Arial" w:cs="Arial"/>
          <w:bCs/>
          <w:sz w:val="24"/>
          <w:szCs w:val="24"/>
          <w:lang w:eastAsia="en-GB"/>
        </w:rPr>
      </w:pPr>
      <w:r w:rsidRPr="007A4EB8">
        <w:rPr>
          <w:rFonts w:ascii="Arial" w:eastAsia="Arial Unicode MS" w:hAnsi="Arial" w:cs="Arial"/>
          <w:bCs/>
          <w:sz w:val="24"/>
          <w:szCs w:val="24"/>
          <w:lang w:eastAsia="en-GB"/>
        </w:rPr>
        <w:br/>
        <w:t>Newson, M.D (2009) Land, water and development: Sustainable and Adaptive Management of Rivers. Routledge, U.K</w:t>
      </w:r>
    </w:p>
    <w:p w:rsidR="00CA57E1" w:rsidRPr="007A4EB8" w:rsidRDefault="00CA57E1" w:rsidP="00CA57E1">
      <w:pPr>
        <w:pStyle w:val="Default"/>
        <w:rPr>
          <w:bCs/>
        </w:rPr>
      </w:pPr>
      <w:r w:rsidRPr="007A4EB8">
        <w:rPr>
          <w:bCs/>
        </w:rPr>
        <w:t xml:space="preserve">Omid M.H, Karbasi M and Farhoudi J (2010) Effects of bed-load movement on flow resistance over bed forms.  Journal of Sadhana, </w:t>
      </w:r>
      <w:r w:rsidRPr="007A4EB8">
        <w:rPr>
          <w:b/>
          <w:bCs/>
        </w:rPr>
        <w:t>35</w:t>
      </w:r>
      <w:r w:rsidRPr="007A4EB8">
        <w:rPr>
          <w:bCs/>
        </w:rPr>
        <w:t>, pp 681-691.</w:t>
      </w:r>
    </w:p>
    <w:p w:rsidR="00CA57E1" w:rsidRPr="007A4EB8" w:rsidRDefault="00CA57E1" w:rsidP="00CA57E1">
      <w:pPr>
        <w:pStyle w:val="Default"/>
        <w:rPr>
          <w:bCs/>
        </w:rPr>
      </w:pPr>
      <w:r w:rsidRPr="007A4EB8">
        <w:rPr>
          <w:bCs/>
        </w:rPr>
        <w:br/>
        <w:t>Pagenkopf, G.K (1978) Introduction to natural water chemistry. New York, USA</w:t>
      </w:r>
    </w:p>
    <w:p w:rsidR="00CA57E1" w:rsidRPr="007A4EB8" w:rsidRDefault="00CA57E1" w:rsidP="00CA57E1">
      <w:pPr>
        <w:pStyle w:val="Default"/>
        <w:rPr>
          <w:color w:val="auto"/>
          <w:shd w:val="clear" w:color="auto" w:fill="FFFFFF"/>
        </w:rPr>
      </w:pPr>
      <w:r w:rsidRPr="007A4EB8">
        <w:rPr>
          <w:shd w:val="clear" w:color="auto" w:fill="FFFFFF"/>
        </w:rPr>
        <w:br/>
      </w:r>
      <w:r w:rsidRPr="007A4EB8">
        <w:rPr>
          <w:color w:val="auto"/>
          <w:shd w:val="clear" w:color="auto" w:fill="FFFFFF"/>
        </w:rPr>
        <w:t xml:space="preserve">Rivas V, Cendrero A, Hurtado M, Cabral M, Giménez J, Forte L, del Rio L, Cantú M, Becker A (2006) Geomorphic consequences of urban development and mining activities; an analysis of study areas in Spain and Argentina. Journal of Geomorphology, </w:t>
      </w:r>
      <w:r w:rsidRPr="007A4EB8">
        <w:rPr>
          <w:b/>
          <w:color w:val="auto"/>
          <w:shd w:val="clear" w:color="auto" w:fill="FFFFFF"/>
        </w:rPr>
        <w:t>73</w:t>
      </w:r>
      <w:r w:rsidRPr="007A4EB8">
        <w:rPr>
          <w:color w:val="auto"/>
          <w:shd w:val="clear" w:color="auto" w:fill="FFFFFF"/>
        </w:rPr>
        <w:t>, pp 185-206</w:t>
      </w:r>
    </w:p>
    <w:p w:rsidR="00CA57E1" w:rsidRPr="007A4EB8" w:rsidRDefault="00CA57E1" w:rsidP="00CA57E1">
      <w:pPr>
        <w:rPr>
          <w:rFonts w:ascii="Arial" w:hAnsi="Arial" w:cs="Arial"/>
          <w:sz w:val="24"/>
          <w:szCs w:val="24"/>
        </w:rPr>
      </w:pPr>
      <w:r w:rsidRPr="007A4EB8">
        <w:rPr>
          <w:rFonts w:ascii="Arial" w:hAnsi="Arial" w:cs="Arial"/>
          <w:color w:val="000000"/>
          <w:sz w:val="24"/>
          <w:szCs w:val="24"/>
          <w:shd w:val="clear" w:color="auto" w:fill="FFFFFF"/>
        </w:rPr>
        <w:br/>
        <w:t>Rundquist, L.A. 1980. Effects of gravel removal on river hydrology and hydraulics. In: Woodward-Clyde Consultants, Gravel removal studies in arctic and subarctic floodplain in Alaska - technical report; pp. 67-140. U.S. Fish Wildlife Service, Biological Services Program.</w:t>
      </w:r>
    </w:p>
    <w:p w:rsidR="00CA57E1" w:rsidRPr="007A4EB8" w:rsidRDefault="00CA57E1" w:rsidP="00CA57E1">
      <w:pPr>
        <w:pStyle w:val="Default"/>
        <w:rPr>
          <w:color w:val="auto"/>
          <w:shd w:val="clear" w:color="auto" w:fill="FFFFFF"/>
        </w:rPr>
      </w:pPr>
      <w:r w:rsidRPr="007A4EB8">
        <w:rPr>
          <w:color w:val="auto"/>
          <w:shd w:val="clear" w:color="auto" w:fill="FFFFFF"/>
        </w:rPr>
        <w:t>Shaman, D (1996) India’s Pollution Regulatory Structure and Background. NIPR Papers. World Bank, Washington D.C.</w:t>
      </w:r>
    </w:p>
    <w:p w:rsidR="00CA57E1" w:rsidRPr="007A4EB8" w:rsidRDefault="00CA57E1" w:rsidP="00CA57E1">
      <w:pPr>
        <w:rPr>
          <w:rFonts w:ascii="Arial" w:hAnsi="Arial" w:cs="Arial"/>
          <w:sz w:val="24"/>
          <w:szCs w:val="24"/>
        </w:rPr>
      </w:pPr>
      <w:r w:rsidRPr="007A4EB8">
        <w:rPr>
          <w:rFonts w:ascii="Arial" w:hAnsi="Arial" w:cs="Arial"/>
          <w:sz w:val="24"/>
          <w:szCs w:val="24"/>
        </w:rPr>
        <w:br/>
        <w:t xml:space="preserve">Thornton, H (2011) ‘Quarrying Issues’ Available at: </w:t>
      </w:r>
      <w:hyperlink r:id="rId41" w:history="1">
        <w:r w:rsidRPr="007A4EB8">
          <w:rPr>
            <w:rStyle w:val="Hyperlink"/>
            <w:rFonts w:ascii="Arial" w:hAnsi="Arial" w:cs="Arial"/>
            <w:sz w:val="24"/>
            <w:szCs w:val="24"/>
          </w:rPr>
          <w:t>http://www.yds.org.uk/?page_id=623</w:t>
        </w:r>
      </w:hyperlink>
      <w:r w:rsidRPr="007A4EB8">
        <w:rPr>
          <w:rFonts w:ascii="Arial" w:hAnsi="Arial" w:cs="Arial"/>
          <w:sz w:val="24"/>
          <w:szCs w:val="24"/>
        </w:rPr>
        <w:t xml:space="preserve"> Accessed on 3</w:t>
      </w:r>
      <w:r w:rsidRPr="007A4EB8">
        <w:rPr>
          <w:rFonts w:ascii="Arial" w:hAnsi="Arial" w:cs="Arial"/>
          <w:sz w:val="24"/>
          <w:szCs w:val="24"/>
          <w:vertAlign w:val="superscript"/>
        </w:rPr>
        <w:t>rd</w:t>
      </w:r>
      <w:r w:rsidRPr="007A4EB8">
        <w:rPr>
          <w:rFonts w:ascii="Arial" w:hAnsi="Arial" w:cs="Arial"/>
          <w:sz w:val="24"/>
          <w:szCs w:val="24"/>
        </w:rPr>
        <w:t xml:space="preserve"> September 2012</w:t>
      </w:r>
    </w:p>
    <w:p w:rsidR="00CA57E1" w:rsidRPr="007A4EB8" w:rsidRDefault="00CA57E1" w:rsidP="00CA57E1">
      <w:pPr>
        <w:rPr>
          <w:rFonts w:ascii="Arial" w:hAnsi="Arial" w:cs="Arial"/>
          <w:sz w:val="24"/>
          <w:szCs w:val="24"/>
        </w:rPr>
      </w:pPr>
      <w:r w:rsidRPr="007A4EB8">
        <w:rPr>
          <w:rFonts w:ascii="Arial" w:hAnsi="Arial" w:cs="Arial"/>
          <w:bCs/>
          <w:sz w:val="24"/>
          <w:szCs w:val="24"/>
        </w:rPr>
        <w:t>Trudgill S.T (1985) Limestone Geomorphology. Longman, London, U.K</w:t>
      </w:r>
      <w:r w:rsidRPr="007A4EB8">
        <w:rPr>
          <w:rFonts w:ascii="Arial" w:hAnsi="Arial" w:cs="Arial"/>
          <w:sz w:val="24"/>
          <w:szCs w:val="24"/>
        </w:rPr>
        <w:t xml:space="preserve"> </w:t>
      </w:r>
      <w:r w:rsidRPr="007A4EB8">
        <w:rPr>
          <w:rFonts w:ascii="Arial" w:hAnsi="Arial" w:cs="Arial"/>
          <w:sz w:val="24"/>
          <w:szCs w:val="24"/>
        </w:rPr>
        <w:br/>
      </w:r>
      <w:r w:rsidRPr="007A4EB8">
        <w:rPr>
          <w:rFonts w:ascii="Arial" w:hAnsi="Arial" w:cs="Arial"/>
          <w:sz w:val="24"/>
          <w:szCs w:val="24"/>
        </w:rPr>
        <w:br/>
        <w:t>Turner, T (1998). ‘Landscape Planning and Environmental Impact Design.’ Florence, Kentucky, USA. Routledge, p 205.</w:t>
      </w:r>
    </w:p>
    <w:p w:rsidR="00CA57E1" w:rsidRPr="007A4EB8" w:rsidRDefault="00CA57E1" w:rsidP="00CA57E1">
      <w:pPr>
        <w:pStyle w:val="Heading3"/>
        <w:spacing w:line="312" w:lineRule="atLeast"/>
        <w:textAlignment w:val="baseline"/>
        <w:rPr>
          <w:rFonts w:ascii="Arial" w:eastAsia="Arial Unicode MS" w:hAnsi="Arial" w:cs="Arial"/>
          <w:b w:val="0"/>
          <w:color w:val="auto"/>
          <w:sz w:val="24"/>
          <w:szCs w:val="24"/>
          <w:bdr w:val="none" w:sz="0" w:space="0" w:color="auto" w:frame="1"/>
        </w:rPr>
      </w:pPr>
      <w:r w:rsidRPr="007A4EB8">
        <w:rPr>
          <w:rFonts w:ascii="Arial" w:eastAsia="Arial Unicode MS" w:hAnsi="Arial" w:cs="Arial"/>
          <w:b w:val="0"/>
          <w:color w:val="000000"/>
          <w:sz w:val="24"/>
          <w:szCs w:val="24"/>
          <w:bdr w:val="none" w:sz="0" w:space="0" w:color="auto" w:frame="1"/>
        </w:rPr>
        <w:t xml:space="preserve">USGS (2001) ‘Potential Environmental Impacts of Quarrying Stone in Karst- A Literature Review’ Available at: </w:t>
      </w:r>
      <w:hyperlink r:id="rId42" w:history="1">
        <w:r w:rsidRPr="007A4EB8">
          <w:rPr>
            <w:rStyle w:val="Hyperlink"/>
            <w:rFonts w:ascii="Arial" w:hAnsi="Arial" w:cs="Arial"/>
            <w:b w:val="0"/>
            <w:sz w:val="24"/>
            <w:szCs w:val="24"/>
          </w:rPr>
          <w:t>http://pubs.usgs.gov/of/2001/ofr-01-0484/ofr-01-0484so.pdf</w:t>
        </w:r>
      </w:hyperlink>
      <w:r w:rsidRPr="007A4EB8">
        <w:rPr>
          <w:rFonts w:ascii="Arial" w:hAnsi="Arial" w:cs="Arial"/>
          <w:b w:val="0"/>
          <w:sz w:val="24"/>
          <w:szCs w:val="24"/>
        </w:rPr>
        <w:t xml:space="preserve"> </w:t>
      </w:r>
      <w:r w:rsidRPr="007A4EB8">
        <w:rPr>
          <w:rFonts w:ascii="Arial" w:hAnsi="Arial" w:cs="Arial"/>
          <w:b w:val="0"/>
          <w:color w:val="auto"/>
          <w:sz w:val="24"/>
          <w:szCs w:val="24"/>
        </w:rPr>
        <w:t xml:space="preserve">Accessed on 3rd November 2012. </w:t>
      </w:r>
    </w:p>
    <w:p w:rsidR="00CA57E1" w:rsidRPr="007A4EB8" w:rsidRDefault="00CA57E1" w:rsidP="00CA57E1">
      <w:pPr>
        <w:rPr>
          <w:rFonts w:ascii="Arial" w:eastAsia="Arial Unicode MS" w:hAnsi="Arial" w:cs="Arial"/>
          <w:bCs/>
          <w:color w:val="000000"/>
          <w:sz w:val="24"/>
          <w:szCs w:val="24"/>
          <w:lang w:eastAsia="en-GB"/>
        </w:rPr>
      </w:pPr>
      <w:r w:rsidRPr="007A4EB8">
        <w:rPr>
          <w:rFonts w:ascii="Arial" w:hAnsi="Arial" w:cs="Arial"/>
          <w:sz w:val="24"/>
          <w:szCs w:val="24"/>
        </w:rPr>
        <w:br/>
      </w:r>
      <w:r w:rsidRPr="007A4EB8">
        <w:rPr>
          <w:rFonts w:ascii="Arial" w:eastAsia="Arial Unicode MS" w:hAnsi="Arial" w:cs="Arial"/>
          <w:bCs/>
          <w:color w:val="000000"/>
          <w:sz w:val="24"/>
          <w:szCs w:val="24"/>
          <w:lang w:eastAsia="en-GB"/>
        </w:rPr>
        <w:t>Wilson, A (1992) ‘Geology of the Yorkshire Dales National Park’. Yorkshire Dales National Park Committee, Skipton, U.K</w:t>
      </w:r>
    </w:p>
    <w:p w:rsidR="00CA57E1" w:rsidRPr="007A4EB8" w:rsidRDefault="00CA57E1" w:rsidP="00CA57E1">
      <w:pPr>
        <w:pStyle w:val="Default"/>
        <w:rPr>
          <w:bCs/>
        </w:rPr>
      </w:pPr>
      <w:r w:rsidRPr="007A4EB8">
        <w:rPr>
          <w:bCs/>
        </w:rPr>
        <w:lastRenderedPageBreak/>
        <w:t xml:space="preserve">Yorkshire Dales National Park Authority (2011) Notice of Decision of Planning on Application for Determination of New Conditions for a Mineral Site under the Provisions of Section 96 and Schedule 13 of the Environment Act 2005. Courtesy of David Parrish via email to author, March 2013. </w:t>
      </w:r>
    </w:p>
    <w:p w:rsidR="00CA57E1" w:rsidRPr="007A4EB8" w:rsidRDefault="00CA57E1" w:rsidP="00CA57E1">
      <w:pPr>
        <w:rPr>
          <w:rFonts w:ascii="Arial" w:eastAsia="Arial Unicode MS" w:hAnsi="Arial" w:cs="Arial"/>
          <w:bCs/>
          <w:color w:val="000000"/>
          <w:sz w:val="24"/>
          <w:szCs w:val="24"/>
          <w:lang w:eastAsia="en-GB"/>
        </w:rPr>
      </w:pPr>
    </w:p>
    <w:p w:rsidR="007646EA" w:rsidRDefault="007646EA" w:rsidP="00DE2506">
      <w:pPr>
        <w:rPr>
          <w:rFonts w:ascii="Arial" w:hAnsi="Arial" w:cs="Arial"/>
          <w:sz w:val="44"/>
          <w:szCs w:val="44"/>
        </w:rPr>
        <w:sectPr w:rsidR="007646EA" w:rsidSect="001470D9">
          <w:footerReference w:type="default" r:id="rId43"/>
          <w:headerReference w:type="first" r:id="rId44"/>
          <w:footerReference w:type="first" r:id="rId45"/>
          <w:pgSz w:w="11906" w:h="16838"/>
          <w:pgMar w:top="1440" w:right="1440" w:bottom="1440" w:left="1440" w:header="708" w:footer="708" w:gutter="0"/>
          <w:pgNumType w:start="1"/>
          <w:cols w:space="708"/>
          <w:titlePg/>
          <w:docGrid w:linePitch="360"/>
        </w:sectPr>
      </w:pPr>
    </w:p>
    <w:p w:rsidR="007646EA" w:rsidRDefault="007646EA" w:rsidP="00DE2506">
      <w:pPr>
        <w:rPr>
          <w:rFonts w:ascii="Arial" w:hAnsi="Arial" w:cs="Arial"/>
          <w:sz w:val="44"/>
          <w:szCs w:val="44"/>
        </w:rPr>
      </w:pPr>
      <w:r>
        <w:rPr>
          <w:rFonts w:ascii="Arial" w:hAnsi="Arial" w:cs="Arial"/>
          <w:sz w:val="44"/>
          <w:szCs w:val="44"/>
        </w:rPr>
        <w:lastRenderedPageBreak/>
        <w:t xml:space="preserve">                         </w:t>
      </w:r>
    </w:p>
    <w:p w:rsidR="007646EA" w:rsidRDefault="007646EA" w:rsidP="00DE2506">
      <w:pPr>
        <w:rPr>
          <w:rFonts w:ascii="Arial" w:hAnsi="Arial" w:cs="Arial"/>
          <w:sz w:val="44"/>
          <w:szCs w:val="44"/>
        </w:rPr>
      </w:pPr>
    </w:p>
    <w:p w:rsidR="007646EA" w:rsidRDefault="007646EA" w:rsidP="00DE2506">
      <w:pPr>
        <w:rPr>
          <w:rFonts w:ascii="Arial" w:hAnsi="Arial" w:cs="Arial"/>
          <w:sz w:val="44"/>
          <w:szCs w:val="44"/>
        </w:rPr>
      </w:pPr>
    </w:p>
    <w:p w:rsidR="007646EA" w:rsidRDefault="007646EA" w:rsidP="00DE2506">
      <w:pPr>
        <w:rPr>
          <w:rFonts w:ascii="Arial" w:hAnsi="Arial" w:cs="Arial"/>
          <w:sz w:val="44"/>
          <w:szCs w:val="44"/>
        </w:rPr>
      </w:pPr>
    </w:p>
    <w:p w:rsidR="007646EA" w:rsidRDefault="007646EA" w:rsidP="00DE2506">
      <w:pPr>
        <w:rPr>
          <w:rFonts w:ascii="Arial" w:hAnsi="Arial" w:cs="Arial"/>
          <w:sz w:val="44"/>
          <w:szCs w:val="44"/>
        </w:rPr>
      </w:pPr>
    </w:p>
    <w:p w:rsidR="007646EA" w:rsidRDefault="007646EA" w:rsidP="00DE2506">
      <w:pPr>
        <w:rPr>
          <w:rFonts w:ascii="Arial" w:hAnsi="Arial" w:cs="Arial"/>
          <w:sz w:val="44"/>
          <w:szCs w:val="44"/>
        </w:rPr>
      </w:pPr>
    </w:p>
    <w:p w:rsidR="007646EA" w:rsidRDefault="007646EA" w:rsidP="00DE2506">
      <w:pPr>
        <w:rPr>
          <w:rFonts w:ascii="Arial" w:hAnsi="Arial" w:cs="Arial"/>
          <w:sz w:val="44"/>
          <w:szCs w:val="44"/>
        </w:rPr>
      </w:pPr>
    </w:p>
    <w:p w:rsidR="007646EA" w:rsidRDefault="007646EA" w:rsidP="00DE2506">
      <w:pPr>
        <w:rPr>
          <w:rFonts w:ascii="Arial" w:hAnsi="Arial" w:cs="Arial"/>
          <w:sz w:val="44"/>
          <w:szCs w:val="44"/>
        </w:rPr>
      </w:pPr>
    </w:p>
    <w:p w:rsidR="00DE2506" w:rsidRDefault="007646EA" w:rsidP="00DE2506">
      <w:pPr>
        <w:rPr>
          <w:rFonts w:ascii="Arial" w:hAnsi="Arial" w:cs="Arial"/>
          <w:sz w:val="44"/>
          <w:szCs w:val="44"/>
        </w:rPr>
      </w:pPr>
      <w:r>
        <w:rPr>
          <w:rFonts w:ascii="Arial" w:hAnsi="Arial" w:cs="Arial"/>
          <w:sz w:val="44"/>
          <w:szCs w:val="44"/>
        </w:rPr>
        <w:t xml:space="preserve">                           </w:t>
      </w:r>
      <w:r w:rsidR="00DE2506">
        <w:rPr>
          <w:rFonts w:ascii="Arial" w:hAnsi="Arial" w:cs="Arial"/>
          <w:sz w:val="44"/>
          <w:szCs w:val="44"/>
        </w:rPr>
        <w:t>Appendices</w:t>
      </w:r>
      <w:r w:rsidR="00DE2506">
        <w:rPr>
          <w:rFonts w:ascii="Arial" w:hAnsi="Arial" w:cs="Arial"/>
          <w:sz w:val="44"/>
          <w:szCs w:val="44"/>
        </w:rPr>
        <w:br/>
      </w:r>
    </w:p>
    <w:p w:rsidR="00DE2506" w:rsidRDefault="00DE2506" w:rsidP="003C71E5">
      <w:pPr>
        <w:tabs>
          <w:tab w:val="left" w:pos="6108"/>
        </w:tabs>
        <w:rPr>
          <w:rFonts w:ascii="Arial" w:hAnsi="Arial" w:cs="Arial"/>
          <w:sz w:val="44"/>
          <w:szCs w:val="44"/>
        </w:rPr>
      </w:pPr>
    </w:p>
    <w:p w:rsidR="00DE2506" w:rsidRDefault="00DE2506" w:rsidP="003C71E5">
      <w:pPr>
        <w:tabs>
          <w:tab w:val="left" w:pos="6108"/>
        </w:tabs>
        <w:rPr>
          <w:rFonts w:ascii="Arial" w:hAnsi="Arial" w:cs="Arial"/>
          <w:sz w:val="44"/>
          <w:szCs w:val="44"/>
        </w:rPr>
      </w:pPr>
    </w:p>
    <w:p w:rsidR="00DE2506" w:rsidRDefault="00DE2506" w:rsidP="003C71E5">
      <w:pPr>
        <w:tabs>
          <w:tab w:val="left" w:pos="6108"/>
        </w:tabs>
        <w:rPr>
          <w:rFonts w:ascii="Arial" w:hAnsi="Arial" w:cs="Arial"/>
          <w:sz w:val="44"/>
          <w:szCs w:val="44"/>
        </w:rPr>
      </w:pPr>
    </w:p>
    <w:p w:rsidR="00DE2506" w:rsidRDefault="00DE2506" w:rsidP="003C71E5">
      <w:pPr>
        <w:tabs>
          <w:tab w:val="left" w:pos="6108"/>
        </w:tabs>
        <w:rPr>
          <w:rFonts w:ascii="Arial" w:hAnsi="Arial" w:cs="Arial"/>
          <w:sz w:val="44"/>
          <w:szCs w:val="44"/>
        </w:rPr>
      </w:pPr>
    </w:p>
    <w:p w:rsidR="00DE2506" w:rsidRDefault="00DE2506" w:rsidP="003C71E5">
      <w:pPr>
        <w:tabs>
          <w:tab w:val="left" w:pos="6108"/>
        </w:tabs>
        <w:rPr>
          <w:rFonts w:ascii="Arial" w:hAnsi="Arial" w:cs="Arial"/>
          <w:sz w:val="44"/>
          <w:szCs w:val="44"/>
        </w:rPr>
      </w:pPr>
    </w:p>
    <w:p w:rsidR="00DE2506" w:rsidRDefault="00DE2506" w:rsidP="003C71E5">
      <w:pPr>
        <w:tabs>
          <w:tab w:val="left" w:pos="6108"/>
        </w:tabs>
        <w:rPr>
          <w:rFonts w:ascii="Arial" w:hAnsi="Arial" w:cs="Arial"/>
          <w:sz w:val="44"/>
          <w:szCs w:val="44"/>
        </w:rPr>
      </w:pPr>
    </w:p>
    <w:p w:rsidR="001714A9" w:rsidRDefault="001714A9" w:rsidP="003C71E5">
      <w:pPr>
        <w:tabs>
          <w:tab w:val="left" w:pos="6108"/>
        </w:tabs>
        <w:rPr>
          <w:rFonts w:ascii="Arial" w:hAnsi="Arial" w:cs="Arial"/>
          <w:sz w:val="44"/>
          <w:szCs w:val="44"/>
        </w:rPr>
      </w:pPr>
    </w:p>
    <w:p w:rsidR="00DE2506" w:rsidRDefault="00DE2506" w:rsidP="003C71E5">
      <w:pPr>
        <w:tabs>
          <w:tab w:val="left" w:pos="6108"/>
        </w:tabs>
        <w:rPr>
          <w:rFonts w:ascii="Arial" w:hAnsi="Arial" w:cs="Arial"/>
          <w:sz w:val="44"/>
          <w:szCs w:val="44"/>
        </w:rPr>
      </w:pPr>
    </w:p>
    <w:p w:rsidR="003C71E5" w:rsidRPr="001714A9" w:rsidRDefault="001714A9" w:rsidP="003C71E5">
      <w:pPr>
        <w:tabs>
          <w:tab w:val="left" w:pos="6108"/>
        </w:tabs>
        <w:rPr>
          <w:rFonts w:ascii="Arial" w:hAnsi="Arial" w:cs="Arial"/>
          <w:sz w:val="36"/>
          <w:szCs w:val="36"/>
        </w:rPr>
      </w:pPr>
      <w:r>
        <w:rPr>
          <w:rFonts w:ascii="Arial" w:hAnsi="Arial" w:cs="Arial"/>
          <w:sz w:val="36"/>
          <w:szCs w:val="36"/>
        </w:rPr>
        <w:lastRenderedPageBreak/>
        <w:t xml:space="preserve">          </w:t>
      </w:r>
      <w:r w:rsidR="003C71E5" w:rsidRPr="001714A9">
        <w:rPr>
          <w:rFonts w:ascii="Arial" w:hAnsi="Arial" w:cs="Arial"/>
          <w:sz w:val="36"/>
          <w:szCs w:val="36"/>
        </w:rPr>
        <w:t>Appendix I</w:t>
      </w:r>
      <w:r w:rsidRPr="001714A9">
        <w:rPr>
          <w:rFonts w:ascii="Arial" w:hAnsi="Arial" w:cs="Arial"/>
          <w:sz w:val="36"/>
          <w:szCs w:val="36"/>
        </w:rPr>
        <w:t xml:space="preserve"> – Ethics Form &amp; Risk Assessment</w:t>
      </w:r>
    </w:p>
    <w:p w:rsidR="006E3A32" w:rsidRPr="001714A9" w:rsidRDefault="006E3A32" w:rsidP="001714A9">
      <w:pPr>
        <w:pStyle w:val="Heading1"/>
        <w:rPr>
          <w:rFonts w:ascii="Arial" w:hAnsi="Arial" w:cs="Arial"/>
          <w:sz w:val="22"/>
          <w:szCs w:val="22"/>
        </w:rPr>
      </w:pPr>
      <w:r w:rsidRPr="001714A9">
        <w:rPr>
          <w:rFonts w:ascii="Arial" w:hAnsi="Arial" w:cs="Arial"/>
          <w:sz w:val="24"/>
          <w:szCs w:val="24"/>
        </w:rPr>
        <w:t>Application for safety and ethical approval for all projects</w:t>
      </w:r>
      <w:r w:rsidR="001714A9" w:rsidRPr="001714A9">
        <w:rPr>
          <w:rFonts w:ascii="Arial" w:hAnsi="Arial" w:cs="Arial"/>
          <w:sz w:val="24"/>
          <w:szCs w:val="24"/>
        </w:rPr>
        <w:br/>
      </w:r>
      <w:r w:rsidRPr="001714A9">
        <w:rPr>
          <w:rFonts w:ascii="Arial" w:hAnsi="Arial" w:cs="Arial"/>
          <w:sz w:val="24"/>
          <w:szCs w:val="24"/>
        </w:rPr>
        <w:t>School of Built and Natural Environment</w:t>
      </w:r>
      <w:r w:rsidR="001714A9">
        <w:rPr>
          <w:rFonts w:ascii="Arial" w:hAnsi="Arial" w:cs="Arial"/>
          <w:sz w:val="24"/>
          <w:szCs w:val="24"/>
        </w:rPr>
        <w:br/>
      </w:r>
      <w:r w:rsidR="001714A9">
        <w:rPr>
          <w:rFonts w:ascii="Arial" w:hAnsi="Arial" w:cs="Arial"/>
          <w:sz w:val="24"/>
          <w:szCs w:val="24"/>
        </w:rPr>
        <w:br/>
      </w:r>
      <w:r w:rsidRPr="001714A9">
        <w:rPr>
          <w:rFonts w:ascii="Arial" w:hAnsi="Arial" w:cs="Arial"/>
          <w:b w:val="0"/>
          <w:sz w:val="22"/>
          <w:szCs w:val="22"/>
        </w:rPr>
        <w:t>All undergraduate, postgraduate, commercial and research projects need ethical approval. No field work, experimentation or work with participants can start until approval is granted. The questions below should be completed by the Principal Investigator or supervisor of the proposed project. Where projects involve students, the Principal Investigator is always the supervisor and never the student.</w:t>
      </w:r>
      <w:r w:rsidRPr="001714A9">
        <w:rPr>
          <w:rFonts w:ascii="Arial" w:hAnsi="Arial" w:cs="Arial"/>
          <w:sz w:val="22"/>
          <w:szCs w:val="22"/>
        </w:rPr>
        <w:t xml:space="preserve"> </w:t>
      </w:r>
    </w:p>
    <w:p w:rsidR="006E3A32" w:rsidRPr="001714A9" w:rsidRDefault="006E3A32" w:rsidP="006E3A32">
      <w:pPr>
        <w:pStyle w:val="NormalWeb"/>
        <w:spacing w:after="0" w:afterAutospacing="0"/>
        <w:rPr>
          <w:rFonts w:cs="Arial"/>
          <w:szCs w:val="22"/>
        </w:rPr>
      </w:pPr>
      <w:r w:rsidRPr="001714A9">
        <w:rPr>
          <w:rFonts w:cs="Arial"/>
          <w:szCs w:val="22"/>
        </w:rPr>
        <w:t xml:space="preserve">For </w:t>
      </w:r>
      <w:r w:rsidRPr="001714A9">
        <w:rPr>
          <w:rStyle w:val="Strong"/>
          <w:rFonts w:cs="Arial"/>
          <w:szCs w:val="22"/>
        </w:rPr>
        <w:t>undergraduate</w:t>
      </w:r>
      <w:r w:rsidRPr="001714A9">
        <w:rPr>
          <w:rFonts w:cs="Arial"/>
          <w:szCs w:val="22"/>
        </w:rPr>
        <w:t xml:space="preserve"> and </w:t>
      </w:r>
      <w:r w:rsidRPr="001714A9">
        <w:rPr>
          <w:rStyle w:val="Strong"/>
          <w:rFonts w:cs="Arial"/>
          <w:szCs w:val="22"/>
        </w:rPr>
        <w:t xml:space="preserve">postgraduate taught </w:t>
      </w:r>
      <w:r w:rsidRPr="001714A9">
        <w:rPr>
          <w:rFonts w:cs="Arial"/>
          <w:szCs w:val="22"/>
        </w:rPr>
        <w:t xml:space="preserve">projects: use the questions to identify whether the project should be referred to the relevant Ethics Committee. </w:t>
      </w:r>
    </w:p>
    <w:p w:rsidR="006E3A32" w:rsidRPr="001714A9" w:rsidRDefault="006E3A32" w:rsidP="006E3A32">
      <w:pPr>
        <w:numPr>
          <w:ilvl w:val="0"/>
          <w:numId w:val="7"/>
        </w:numPr>
        <w:spacing w:after="100" w:afterAutospacing="1" w:line="240" w:lineRule="auto"/>
        <w:ind w:left="714" w:hanging="357"/>
        <w:rPr>
          <w:rFonts w:ascii="Arial" w:hAnsi="Arial" w:cs="Arial"/>
        </w:rPr>
      </w:pPr>
      <w:r w:rsidRPr="001714A9">
        <w:rPr>
          <w:rFonts w:ascii="Arial" w:hAnsi="Arial" w:cs="Arial"/>
        </w:rPr>
        <w:t>If you answer “No” to questions, then do not apply for approval.</w:t>
      </w:r>
    </w:p>
    <w:p w:rsidR="006E3A32" w:rsidRPr="001714A9" w:rsidRDefault="006E3A32" w:rsidP="006E3A32">
      <w:pPr>
        <w:numPr>
          <w:ilvl w:val="0"/>
          <w:numId w:val="7"/>
        </w:numPr>
        <w:spacing w:before="100" w:beforeAutospacing="1" w:after="100" w:afterAutospacing="1" w:line="240" w:lineRule="auto"/>
        <w:rPr>
          <w:rFonts w:ascii="Arial" w:hAnsi="Arial" w:cs="Arial"/>
        </w:rPr>
      </w:pPr>
      <w:r w:rsidRPr="001714A9">
        <w:rPr>
          <w:rFonts w:ascii="Arial" w:hAnsi="Arial" w:cs="Arial"/>
        </w:rPr>
        <w:t xml:space="preserve">If you answer “Yes” to </w:t>
      </w:r>
      <w:r w:rsidRPr="001714A9">
        <w:rPr>
          <w:rStyle w:val="Strong"/>
          <w:rFonts w:ascii="Arial" w:hAnsi="Arial" w:cs="Arial"/>
        </w:rPr>
        <w:t>any</w:t>
      </w:r>
      <w:r w:rsidRPr="001714A9">
        <w:rPr>
          <w:rFonts w:ascii="Arial" w:hAnsi="Arial" w:cs="Arial"/>
        </w:rPr>
        <w:t xml:space="preserve"> of the questions, please discuss them with your supervisor. If your supervisor is confident that you can follow standard forms, protocols or approaches, then your supervisor can approve your application. If your supervisor is not, then the application should be sent for approval.</w:t>
      </w:r>
    </w:p>
    <w:p w:rsidR="006E3A32" w:rsidRPr="001714A9" w:rsidRDefault="006E3A32" w:rsidP="006E3A32">
      <w:pPr>
        <w:pStyle w:val="NormalWeb"/>
        <w:spacing w:after="0" w:afterAutospacing="0"/>
        <w:rPr>
          <w:rFonts w:cs="Arial"/>
          <w:szCs w:val="22"/>
        </w:rPr>
      </w:pPr>
      <w:r w:rsidRPr="001714A9">
        <w:rPr>
          <w:rFonts w:cs="Arial"/>
          <w:szCs w:val="22"/>
        </w:rPr>
        <w:t xml:space="preserve">For </w:t>
      </w:r>
      <w:r w:rsidRPr="001714A9">
        <w:rPr>
          <w:rStyle w:val="Strong"/>
          <w:rFonts w:cs="Arial"/>
          <w:szCs w:val="22"/>
        </w:rPr>
        <w:t>research, commercial and other</w:t>
      </w:r>
      <w:r w:rsidRPr="001714A9">
        <w:rPr>
          <w:rFonts w:cs="Arial"/>
          <w:szCs w:val="22"/>
        </w:rPr>
        <w:t xml:space="preserve"> projects: use the questions to help compile suitable evidence to support your application.</w:t>
      </w:r>
    </w:p>
    <w:p w:rsidR="006E3A32" w:rsidRPr="001714A9" w:rsidRDefault="006E3A32" w:rsidP="006E3A32">
      <w:pPr>
        <w:numPr>
          <w:ilvl w:val="0"/>
          <w:numId w:val="8"/>
        </w:numPr>
        <w:spacing w:after="100" w:afterAutospacing="1" w:line="240" w:lineRule="auto"/>
        <w:ind w:left="714" w:hanging="357"/>
        <w:rPr>
          <w:rFonts w:ascii="Arial" w:hAnsi="Arial" w:cs="Arial"/>
        </w:rPr>
      </w:pPr>
      <w:r w:rsidRPr="001714A9">
        <w:rPr>
          <w:rFonts w:ascii="Arial" w:hAnsi="Arial" w:cs="Arial"/>
        </w:rPr>
        <w:t xml:space="preserve">If you answer “No” to questions, then your application is likely to be approved quickly. </w:t>
      </w:r>
    </w:p>
    <w:p w:rsidR="006E3A32" w:rsidRPr="001714A9" w:rsidRDefault="006E3A32" w:rsidP="006E3A32">
      <w:pPr>
        <w:numPr>
          <w:ilvl w:val="0"/>
          <w:numId w:val="8"/>
        </w:numPr>
        <w:spacing w:before="100" w:beforeAutospacing="1" w:after="100" w:afterAutospacing="1" w:line="240" w:lineRule="auto"/>
        <w:rPr>
          <w:rFonts w:ascii="Arial" w:hAnsi="Arial" w:cs="Arial"/>
        </w:rPr>
      </w:pPr>
      <w:r w:rsidRPr="001714A9">
        <w:rPr>
          <w:rFonts w:ascii="Arial" w:hAnsi="Arial" w:cs="Arial"/>
        </w:rPr>
        <w:t xml:space="preserve">If you answer “Yes” to </w:t>
      </w:r>
      <w:r w:rsidRPr="001714A9">
        <w:rPr>
          <w:rStyle w:val="Strong"/>
          <w:rFonts w:ascii="Arial" w:hAnsi="Arial" w:cs="Arial"/>
        </w:rPr>
        <w:t>any</w:t>
      </w:r>
      <w:r w:rsidRPr="001714A9">
        <w:rPr>
          <w:rFonts w:ascii="Arial" w:hAnsi="Arial" w:cs="Arial"/>
        </w:rPr>
        <w:t xml:space="preserve"> of the questions, please provide evidence relating to the management of the activity. If your approach seems appropriate, then your application is likely to be approved quickly.</w:t>
      </w:r>
    </w:p>
    <w:p w:rsidR="006E3A32" w:rsidRPr="001714A9" w:rsidRDefault="006E3A32" w:rsidP="006E3A32">
      <w:pPr>
        <w:pStyle w:val="NormalWeb"/>
        <w:rPr>
          <w:rFonts w:cs="Arial"/>
          <w:szCs w:val="22"/>
        </w:rPr>
      </w:pPr>
      <w:r w:rsidRPr="001714A9">
        <w:rPr>
          <w:rFonts w:cs="Arial"/>
          <w:szCs w:val="22"/>
        </w:rPr>
        <w:t>Submit the application form and any supporting evidence to an appropriate Ethics Committee. Different committees might have different approval processes.</w:t>
      </w:r>
    </w:p>
    <w:p w:rsidR="006E3A32" w:rsidRPr="001714A9" w:rsidRDefault="006E3A32" w:rsidP="006E3A32">
      <w:pPr>
        <w:pStyle w:val="NormalWeb"/>
        <w:rPr>
          <w:rFonts w:cs="Arial"/>
          <w:szCs w:val="22"/>
        </w:rPr>
      </w:pPr>
      <w:r w:rsidRPr="001714A9">
        <w:rPr>
          <w:rFonts w:cs="Arial"/>
          <w:szCs w:val="22"/>
        </w:rPr>
        <w:t xml:space="preserve">Principal Investigators, or project supervisors, are responsible for ensuring that all activities fall within the principles set down in the </w:t>
      </w:r>
      <w:hyperlink r:id="rId46" w:history="1">
        <w:r w:rsidRPr="001714A9">
          <w:rPr>
            <w:rStyle w:val="Hyperlink"/>
            <w:rFonts w:cs="Arial"/>
            <w:szCs w:val="22"/>
          </w:rPr>
          <w:t>University Code of Conduct for Research</w:t>
        </w:r>
      </w:hyperlink>
      <w:r w:rsidRPr="001714A9">
        <w:rPr>
          <w:rFonts w:cs="Arial"/>
          <w:szCs w:val="22"/>
        </w:rPr>
        <w:t xml:space="preserve"> and the</w:t>
      </w:r>
      <w:hyperlink r:id="rId47" w:history="1">
        <w:r w:rsidRPr="001714A9">
          <w:rPr>
            <w:rStyle w:val="Hyperlink"/>
            <w:rFonts w:cs="Arial"/>
            <w:szCs w:val="22"/>
          </w:rPr>
          <w:t xml:space="preserve"> University Ethical Principles for Teaching, Research, Knowledge Transfer, Consultancy and Related Activities</w:t>
        </w:r>
      </w:hyperlink>
      <w:r w:rsidRPr="001714A9">
        <w:rPr>
          <w:rFonts w:cs="Arial"/>
          <w:szCs w:val="22"/>
        </w:rPr>
        <w:t>. They are also responsible for exercising appropriate professional judgment in undertaking this review and evaluating the activity according to the criteria laid down in this application. If you are uncertain about any sections of this document, or need further information and guidance, please consult a member of the relevant School Ethics Committee.</w:t>
      </w:r>
    </w:p>
    <w:p w:rsidR="006E3A32" w:rsidRPr="001714A9" w:rsidRDefault="006E3A32" w:rsidP="006E3A32">
      <w:pPr>
        <w:pStyle w:val="NormalWeb"/>
        <w:rPr>
          <w:rFonts w:cs="Arial"/>
          <w:szCs w:val="22"/>
        </w:rPr>
      </w:pPr>
      <w:r w:rsidRPr="001714A9">
        <w:rPr>
          <w:rFonts w:cs="Arial"/>
          <w:szCs w:val="22"/>
        </w:rPr>
        <w:t>The</w:t>
      </w:r>
      <w:r w:rsidR="001714A9">
        <w:rPr>
          <w:rFonts w:cs="Arial"/>
          <w:szCs w:val="22"/>
        </w:rPr>
        <w:t xml:space="preserve"> </w:t>
      </w:r>
      <w:r w:rsidRPr="001714A9">
        <w:rPr>
          <w:rFonts w:cs="Arial"/>
          <w:szCs w:val="22"/>
        </w:rPr>
        <w:t xml:space="preserve">School Ethics and Safety Committees are to ensure that you comply with the University’s ethical principles in the conduct of the activity. Committees can ask for clarification or set conditions for you to meet before approval is granted. </w:t>
      </w:r>
    </w:p>
    <w:p w:rsidR="006E3A32" w:rsidRPr="001714A9" w:rsidRDefault="006E3A32" w:rsidP="006E3A32">
      <w:pPr>
        <w:pStyle w:val="NormalWeb"/>
        <w:spacing w:before="0" w:beforeAutospacing="0" w:after="0" w:afterAutospacing="0"/>
        <w:rPr>
          <w:rFonts w:cs="Arial"/>
          <w:szCs w:val="22"/>
        </w:rPr>
      </w:pPr>
      <w:r w:rsidRPr="001714A9">
        <w:rPr>
          <w:rFonts w:cs="Arial"/>
          <w:szCs w:val="22"/>
        </w:rPr>
        <w:t>Expiry and review: The principal investigator is responsible for ensuring activities are reviewed. Normally:</w:t>
      </w:r>
    </w:p>
    <w:p w:rsidR="006E3A32" w:rsidRPr="001714A9" w:rsidRDefault="006E3A32" w:rsidP="006E3A32">
      <w:pPr>
        <w:numPr>
          <w:ilvl w:val="0"/>
          <w:numId w:val="9"/>
        </w:numPr>
        <w:spacing w:after="0" w:line="240" w:lineRule="auto"/>
        <w:ind w:left="714" w:hanging="357"/>
        <w:rPr>
          <w:rFonts w:ascii="Arial" w:hAnsi="Arial" w:cs="Arial"/>
        </w:rPr>
      </w:pPr>
      <w:r w:rsidRPr="001714A9">
        <w:rPr>
          <w:rFonts w:ascii="Arial" w:hAnsi="Arial" w:cs="Arial"/>
        </w:rPr>
        <w:t xml:space="preserve">each year: review risk assessments: check for changes to hazards and training refreshers </w:t>
      </w:r>
    </w:p>
    <w:p w:rsidR="006E3A32" w:rsidRPr="001714A9" w:rsidRDefault="006E3A32" w:rsidP="006E3A32">
      <w:pPr>
        <w:numPr>
          <w:ilvl w:val="0"/>
          <w:numId w:val="9"/>
        </w:numPr>
        <w:spacing w:before="100" w:beforeAutospacing="1" w:after="100" w:afterAutospacing="1" w:line="240" w:lineRule="auto"/>
        <w:rPr>
          <w:rFonts w:ascii="Arial" w:hAnsi="Arial" w:cs="Arial"/>
        </w:rPr>
      </w:pPr>
      <w:r w:rsidRPr="001714A9">
        <w:rPr>
          <w:rFonts w:ascii="Arial" w:hAnsi="Arial" w:cs="Arial"/>
        </w:rPr>
        <w:t xml:space="preserve">after 5 years: review ethics: check for new laws, practices </w:t>
      </w:r>
    </w:p>
    <w:p w:rsidR="006E3A32" w:rsidRPr="001714A9" w:rsidRDefault="006E3A32" w:rsidP="006E3A32">
      <w:pPr>
        <w:numPr>
          <w:ilvl w:val="0"/>
          <w:numId w:val="9"/>
        </w:numPr>
        <w:spacing w:before="100" w:beforeAutospacing="1" w:after="100" w:afterAutospacing="1" w:line="240" w:lineRule="auto"/>
        <w:rPr>
          <w:rFonts w:ascii="Arial" w:hAnsi="Arial" w:cs="Arial"/>
        </w:rPr>
      </w:pPr>
      <w:r w:rsidRPr="001714A9">
        <w:rPr>
          <w:rFonts w:ascii="Arial" w:hAnsi="Arial" w:cs="Arial"/>
        </w:rPr>
        <w:t xml:space="preserve">closure: dispose of </w:t>
      </w:r>
      <w:hyperlink r:id="rId48" w:history="1">
        <w:r w:rsidRPr="001714A9">
          <w:rPr>
            <w:rStyle w:val="Hyperlink"/>
            <w:rFonts w:ascii="Arial" w:hAnsi="Arial" w:cs="Arial"/>
          </w:rPr>
          <w:t>materials</w:t>
        </w:r>
      </w:hyperlink>
      <w:r w:rsidRPr="001714A9">
        <w:rPr>
          <w:rFonts w:ascii="Arial" w:hAnsi="Arial" w:cs="Arial"/>
          <w:color w:val="FF0000"/>
        </w:rPr>
        <w:t xml:space="preserve"> </w:t>
      </w:r>
      <w:r w:rsidRPr="001714A9">
        <w:rPr>
          <w:rFonts w:ascii="Arial" w:hAnsi="Arial" w:cs="Arial"/>
        </w:rPr>
        <w:t xml:space="preserve">and </w:t>
      </w:r>
      <w:hyperlink r:id="rId49" w:history="1">
        <w:r w:rsidRPr="001714A9">
          <w:rPr>
            <w:rStyle w:val="Hyperlink"/>
            <w:rFonts w:ascii="Arial" w:hAnsi="Arial" w:cs="Arial"/>
          </w:rPr>
          <w:t>sensitive data</w:t>
        </w:r>
      </w:hyperlink>
      <w:r w:rsidRPr="001714A9">
        <w:rPr>
          <w:rFonts w:ascii="Arial" w:hAnsi="Arial" w:cs="Arial"/>
        </w:rPr>
        <w:t xml:space="preserve"> properly </w:t>
      </w:r>
    </w:p>
    <w:p w:rsidR="006E3A32" w:rsidRPr="001714A9" w:rsidRDefault="006E3A32" w:rsidP="006E3A32">
      <w:pPr>
        <w:pStyle w:val="NormalWeb"/>
        <w:spacing w:after="0" w:afterAutospacing="0"/>
        <w:rPr>
          <w:rFonts w:cs="Arial"/>
          <w:szCs w:val="22"/>
        </w:rPr>
      </w:pPr>
      <w:r w:rsidRPr="001714A9">
        <w:rPr>
          <w:rFonts w:cs="Arial"/>
          <w:szCs w:val="22"/>
        </w:rPr>
        <w:t>Refer to the relevant documents from the following links:</w:t>
      </w:r>
    </w:p>
    <w:p w:rsidR="006E3A32" w:rsidRPr="001714A9" w:rsidRDefault="00F321F9" w:rsidP="006E3A32">
      <w:pPr>
        <w:numPr>
          <w:ilvl w:val="0"/>
          <w:numId w:val="10"/>
        </w:numPr>
        <w:spacing w:after="100" w:afterAutospacing="1" w:line="240" w:lineRule="auto"/>
        <w:ind w:left="714" w:hanging="357"/>
        <w:rPr>
          <w:rFonts w:ascii="Arial" w:hAnsi="Arial" w:cs="Arial"/>
        </w:rPr>
      </w:pPr>
      <w:hyperlink r:id="rId50" w:history="1">
        <w:r w:rsidR="006E3A32" w:rsidRPr="001714A9">
          <w:rPr>
            <w:rStyle w:val="Hyperlink"/>
            <w:rFonts w:ascii="Arial" w:hAnsi="Arial" w:cs="Arial"/>
          </w:rPr>
          <w:t>Ethical Principles</w:t>
        </w:r>
      </w:hyperlink>
      <w:r w:rsidR="006E3A32" w:rsidRPr="001714A9">
        <w:rPr>
          <w:rFonts w:ascii="Arial" w:hAnsi="Arial" w:cs="Arial"/>
        </w:rPr>
        <w:t xml:space="preserve"> for Research, Consultancy, Practical Work and Related Activities</w:t>
      </w:r>
    </w:p>
    <w:p w:rsidR="006E3A32" w:rsidRPr="001714A9" w:rsidRDefault="00F321F9" w:rsidP="006E3A32">
      <w:pPr>
        <w:numPr>
          <w:ilvl w:val="0"/>
          <w:numId w:val="10"/>
        </w:numPr>
        <w:spacing w:before="100" w:beforeAutospacing="1" w:after="100" w:afterAutospacing="1" w:line="240" w:lineRule="auto"/>
        <w:rPr>
          <w:rFonts w:ascii="Arial" w:hAnsi="Arial" w:cs="Arial"/>
        </w:rPr>
      </w:pPr>
      <w:hyperlink r:id="rId51" w:history="1">
        <w:r w:rsidR="006E3A32" w:rsidRPr="001714A9">
          <w:rPr>
            <w:rStyle w:val="Hyperlink"/>
            <w:rFonts w:ascii="Arial" w:hAnsi="Arial" w:cs="Arial"/>
          </w:rPr>
          <w:t>Research Governance</w:t>
        </w:r>
      </w:hyperlink>
      <w:r w:rsidR="006E3A32" w:rsidRPr="001714A9">
        <w:rPr>
          <w:rFonts w:ascii="Arial" w:hAnsi="Arial" w:cs="Arial"/>
        </w:rPr>
        <w:t xml:space="preserve"> (Multiple documents)</w:t>
      </w:r>
    </w:p>
    <w:p w:rsidR="006E3A32" w:rsidRPr="001714A9" w:rsidRDefault="00F321F9" w:rsidP="006E3A32">
      <w:pPr>
        <w:numPr>
          <w:ilvl w:val="0"/>
          <w:numId w:val="10"/>
        </w:numPr>
        <w:spacing w:before="100" w:beforeAutospacing="1" w:after="100" w:afterAutospacing="1" w:line="240" w:lineRule="auto"/>
        <w:rPr>
          <w:rFonts w:ascii="Arial" w:hAnsi="Arial" w:cs="Arial"/>
        </w:rPr>
      </w:pPr>
      <w:hyperlink r:id="rId52" w:history="1">
        <w:r w:rsidR="006E3A32" w:rsidRPr="001714A9">
          <w:rPr>
            <w:rStyle w:val="Hyperlink"/>
            <w:rFonts w:ascii="Arial" w:hAnsi="Arial" w:cs="Arial"/>
          </w:rPr>
          <w:t>Health, Safety &amp; Environment</w:t>
        </w:r>
      </w:hyperlink>
      <w:r w:rsidR="006E3A32" w:rsidRPr="001714A9">
        <w:rPr>
          <w:rFonts w:ascii="Arial" w:hAnsi="Arial" w:cs="Arial"/>
        </w:rPr>
        <w:t xml:space="preserve"> (Multiple documents)</w:t>
      </w:r>
    </w:p>
    <w:p w:rsidR="006E3A32" w:rsidRPr="001714A9" w:rsidRDefault="006E3A32" w:rsidP="006E3A32">
      <w:pPr>
        <w:rPr>
          <w:rFonts w:ascii="Arial" w:hAnsi="Arial" w:cs="Arial"/>
        </w:rPr>
      </w:pPr>
    </w:p>
    <w:tbl>
      <w:tblPr>
        <w:tblpPr w:leftFromText="180" w:rightFromText="180" w:vertAnchor="text" w:horzAnchor="margin" w:tblpY="-129"/>
        <w:tblW w:w="9117" w:type="dxa"/>
        <w:tblCellSpacing w:w="0" w:type="dxa"/>
        <w:tblCellMar>
          <w:left w:w="0" w:type="dxa"/>
          <w:right w:w="0" w:type="dxa"/>
        </w:tblCellMar>
        <w:tblLook w:val="0000" w:firstRow="0" w:lastRow="0" w:firstColumn="0" w:lastColumn="0" w:noHBand="0" w:noVBand="0"/>
      </w:tblPr>
      <w:tblGrid>
        <w:gridCol w:w="1734"/>
        <w:gridCol w:w="1151"/>
        <w:gridCol w:w="290"/>
        <w:gridCol w:w="1170"/>
        <w:gridCol w:w="360"/>
        <w:gridCol w:w="1029"/>
        <w:gridCol w:w="302"/>
        <w:gridCol w:w="701"/>
        <w:gridCol w:w="317"/>
        <w:gridCol w:w="303"/>
        <w:gridCol w:w="1415"/>
        <w:gridCol w:w="345"/>
      </w:tblGrid>
      <w:tr w:rsidR="001714A9" w:rsidRPr="00BC7582" w:rsidTr="001714A9">
        <w:trPr>
          <w:trHeight w:val="499"/>
          <w:tblCellSpacing w:w="0" w:type="dxa"/>
        </w:trPr>
        <w:tc>
          <w:tcPr>
            <w:tcW w:w="1734" w:type="dxa"/>
            <w:vAlign w:val="center"/>
          </w:tcPr>
          <w:p w:rsidR="001714A9" w:rsidRPr="00BC7582" w:rsidRDefault="001714A9" w:rsidP="001714A9">
            <w:r>
              <w:t>1 Project synopsis</w:t>
            </w:r>
          </w:p>
        </w:tc>
        <w:tc>
          <w:tcPr>
            <w:tcW w:w="2611" w:type="dxa"/>
            <w:gridSpan w:val="3"/>
            <w:vAlign w:val="center"/>
          </w:tcPr>
          <w:p w:rsidR="001714A9" w:rsidRDefault="001714A9" w:rsidP="001714A9"/>
        </w:tc>
        <w:tc>
          <w:tcPr>
            <w:tcW w:w="2392" w:type="dxa"/>
            <w:gridSpan w:val="4"/>
            <w:vAlign w:val="center"/>
          </w:tcPr>
          <w:p w:rsidR="001714A9" w:rsidRDefault="001714A9" w:rsidP="001714A9">
            <w:r>
              <w:t>Approver:</w:t>
            </w:r>
          </w:p>
        </w:tc>
        <w:tc>
          <w:tcPr>
            <w:tcW w:w="2380" w:type="dxa"/>
            <w:gridSpan w:val="4"/>
            <w:vAlign w:val="center"/>
          </w:tcPr>
          <w:p w:rsidR="001714A9" w:rsidRDefault="001714A9" w:rsidP="001714A9">
            <w:r>
              <w:t>Cmte number:</w:t>
            </w:r>
          </w:p>
        </w:tc>
      </w:tr>
      <w:tr w:rsidR="001714A9" w:rsidRPr="00BC7582" w:rsidTr="001714A9">
        <w:trPr>
          <w:trHeight w:val="822"/>
          <w:tblCellSpacing w:w="0" w:type="dxa"/>
        </w:trPr>
        <w:tc>
          <w:tcPr>
            <w:tcW w:w="1734" w:type="dxa"/>
            <w:vAlign w:val="center"/>
          </w:tcPr>
          <w:p w:rsidR="001714A9" w:rsidRPr="00BC7582" w:rsidRDefault="001714A9" w:rsidP="001714A9">
            <w:r w:rsidRPr="00BC7582">
              <w:t xml:space="preserve">1.1 Title </w:t>
            </w:r>
          </w:p>
        </w:tc>
        <w:tc>
          <w:tcPr>
            <w:tcW w:w="7383" w:type="dxa"/>
            <w:gridSpan w:val="11"/>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pPr>
              <w:tabs>
                <w:tab w:val="left" w:pos="720"/>
                <w:tab w:val="left" w:pos="5760"/>
              </w:tabs>
            </w:pPr>
            <w:r>
              <w:rPr>
                <w:rFonts w:cs="Arial"/>
              </w:rPr>
              <w:t>The effects of limestone quarrying on the River Ribble in the Yorkshire Dales</w:t>
            </w:r>
            <w:r>
              <w:rPr>
                <w:rFonts w:cs="Arial"/>
              </w:rPr>
              <w:br/>
            </w:r>
          </w:p>
        </w:tc>
      </w:tr>
      <w:tr w:rsidR="001714A9" w:rsidRPr="00BC7582" w:rsidTr="001714A9">
        <w:trPr>
          <w:trHeight w:val="822"/>
          <w:tblCellSpacing w:w="0" w:type="dxa"/>
        </w:trPr>
        <w:tc>
          <w:tcPr>
            <w:tcW w:w="1734" w:type="dxa"/>
            <w:vAlign w:val="center"/>
          </w:tcPr>
          <w:p w:rsidR="001714A9" w:rsidRPr="00BC7582" w:rsidRDefault="001714A9" w:rsidP="001714A9">
            <w:r w:rsidRPr="00BC7582">
              <w:t>1.</w:t>
            </w:r>
            <w:r>
              <w:t>2</w:t>
            </w:r>
            <w:r w:rsidRPr="00BC7582">
              <w:t xml:space="preserve"> Project type</w:t>
            </w:r>
          </w:p>
        </w:tc>
        <w:tc>
          <w:tcPr>
            <w:tcW w:w="1151"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Original research</w:t>
            </w:r>
          </w:p>
        </w:tc>
        <w:tc>
          <w:tcPr>
            <w:tcW w:w="290"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tc>
        <w:tc>
          <w:tcPr>
            <w:tcW w:w="1170"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Research degree</w:t>
            </w:r>
          </w:p>
        </w:tc>
        <w:tc>
          <w:tcPr>
            <w:tcW w:w="360"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tc>
        <w:tc>
          <w:tcPr>
            <w:tcW w:w="1029"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PG taught</w:t>
            </w:r>
          </w:p>
        </w:tc>
        <w:tc>
          <w:tcPr>
            <w:tcW w:w="302"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tc>
        <w:tc>
          <w:tcPr>
            <w:tcW w:w="1018" w:type="dxa"/>
            <w:gridSpan w:val="2"/>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UG taught</w:t>
            </w:r>
          </w:p>
        </w:tc>
        <w:tc>
          <w:tcPr>
            <w:tcW w:w="303"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 xml:space="preserve"> X</w:t>
            </w:r>
          </w:p>
        </w:tc>
        <w:tc>
          <w:tcPr>
            <w:tcW w:w="1415"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Commercial</w:t>
            </w:r>
          </w:p>
        </w:tc>
        <w:tc>
          <w:tcPr>
            <w:tcW w:w="345"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tc>
      </w:tr>
      <w:tr w:rsidR="001714A9" w:rsidRPr="00BC7582" w:rsidTr="001714A9">
        <w:trPr>
          <w:trHeight w:val="2319"/>
          <w:tblCellSpacing w:w="0" w:type="dxa"/>
        </w:trPr>
        <w:tc>
          <w:tcPr>
            <w:tcW w:w="1734" w:type="dxa"/>
            <w:vAlign w:val="center"/>
          </w:tcPr>
          <w:p w:rsidR="001714A9" w:rsidRDefault="001714A9" w:rsidP="001714A9">
            <w:r w:rsidRPr="00BC7582">
              <w:t>1.</w:t>
            </w:r>
            <w:r>
              <w:t>3</w:t>
            </w:r>
            <w:r w:rsidRPr="00BC7582">
              <w:t xml:space="preserve"> Short description </w:t>
            </w:r>
            <w:r w:rsidRPr="00BC7582">
              <w:br/>
              <w:t>in layman's terms</w:t>
            </w:r>
            <w:r>
              <w:t xml:space="preserve"> [no acronyms or jargon]</w:t>
            </w:r>
          </w:p>
          <w:p w:rsidR="001714A9" w:rsidRPr="00BC7582" w:rsidRDefault="001714A9" w:rsidP="001714A9"/>
        </w:tc>
        <w:tc>
          <w:tcPr>
            <w:tcW w:w="7383" w:type="dxa"/>
            <w:gridSpan w:val="11"/>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 xml:space="preserve">This undergraduate dissertation project aims </w:t>
            </w:r>
            <w:r w:rsidRPr="00FD405D">
              <w:rPr>
                <w:rFonts w:cs="Arial"/>
              </w:rPr>
              <w:t xml:space="preserve">to </w:t>
            </w:r>
            <w:r>
              <w:rPr>
                <w:rFonts w:cs="Arial"/>
              </w:rPr>
              <w:t>provide detailed water quality analysis whilst</w:t>
            </w:r>
            <w:r w:rsidRPr="00FD405D">
              <w:rPr>
                <w:rFonts w:cs="Arial"/>
              </w:rPr>
              <w:t xml:space="preserve"> exploring reasons behi</w:t>
            </w:r>
            <w:r>
              <w:rPr>
                <w:rFonts w:cs="Arial"/>
              </w:rPr>
              <w:t>nd the affects of quarrying in the British Isles, specifically in the Yorkshire Dales</w:t>
            </w:r>
            <w:r w:rsidRPr="00FD405D">
              <w:rPr>
                <w:rFonts w:cs="Arial"/>
              </w:rPr>
              <w:t>. As well as this, the res</w:t>
            </w:r>
            <w:r>
              <w:rPr>
                <w:rFonts w:cs="Arial"/>
              </w:rPr>
              <w:t>earch will also aim to produce analytical results of pH, temperature, dissolved oxygen, bed load, total suspended solids, cross sectional area, velocity, discharge, conductivity and abundance of microorganisms in terms of water quality</w:t>
            </w:r>
            <w:r w:rsidRPr="00FD405D">
              <w:rPr>
                <w:rFonts w:cs="Arial"/>
              </w:rPr>
              <w:t xml:space="preserve"> </w:t>
            </w:r>
            <w:r>
              <w:rPr>
                <w:rFonts w:cs="Arial"/>
              </w:rPr>
              <w:t>in relation to the quarrying activities that are currently occurring and have previously occurred.</w:t>
            </w:r>
          </w:p>
        </w:tc>
      </w:tr>
      <w:tr w:rsidR="001714A9" w:rsidRPr="00BC7582" w:rsidTr="001714A9">
        <w:trPr>
          <w:trHeight w:val="528"/>
          <w:tblCellSpacing w:w="0" w:type="dxa"/>
        </w:trPr>
        <w:tc>
          <w:tcPr>
            <w:tcW w:w="1734" w:type="dxa"/>
            <w:vAlign w:val="center"/>
          </w:tcPr>
          <w:p w:rsidR="001714A9" w:rsidRPr="00BC7582" w:rsidRDefault="001714A9" w:rsidP="001714A9">
            <w:r w:rsidRPr="00BC7582">
              <w:t>1.</w:t>
            </w:r>
            <w:r>
              <w:t>4</w:t>
            </w:r>
            <w:r w:rsidRPr="00BC7582">
              <w:t xml:space="preserve"> Dates </w:t>
            </w:r>
          </w:p>
        </w:tc>
        <w:tc>
          <w:tcPr>
            <w:tcW w:w="2611" w:type="dxa"/>
            <w:gridSpan w:val="3"/>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 xml:space="preserve"> </w:t>
            </w:r>
            <w:r w:rsidRPr="00BC7582">
              <w:t>Start</w:t>
            </w:r>
            <w:r>
              <w:t>: May 2012</w:t>
            </w:r>
          </w:p>
        </w:tc>
        <w:tc>
          <w:tcPr>
            <w:tcW w:w="4772" w:type="dxa"/>
            <w:gridSpan w:val="8"/>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rsidRPr="00BC7582">
              <w:t>End</w:t>
            </w:r>
            <w:r>
              <w:t>: April 2013</w:t>
            </w:r>
          </w:p>
        </w:tc>
      </w:tr>
      <w:tr w:rsidR="001714A9" w:rsidRPr="00BC7582" w:rsidTr="001714A9">
        <w:trPr>
          <w:trHeight w:val="499"/>
          <w:tblCellSpacing w:w="0" w:type="dxa"/>
        </w:trPr>
        <w:tc>
          <w:tcPr>
            <w:tcW w:w="1734" w:type="dxa"/>
            <w:vAlign w:val="center"/>
          </w:tcPr>
          <w:p w:rsidR="001714A9" w:rsidRPr="00BC7582" w:rsidRDefault="001714A9" w:rsidP="001714A9">
            <w:r>
              <w:t>1.5 School of …..</w:t>
            </w:r>
          </w:p>
        </w:tc>
        <w:tc>
          <w:tcPr>
            <w:tcW w:w="7383" w:type="dxa"/>
            <w:gridSpan w:val="11"/>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Built and Natural Environment</w:t>
            </w:r>
          </w:p>
        </w:tc>
      </w:tr>
    </w:tbl>
    <w:p w:rsidR="006E3A32" w:rsidRPr="001714A9" w:rsidRDefault="001714A9" w:rsidP="006E3A32">
      <w:pPr>
        <w:rPr>
          <w:rFonts w:cs="Arial"/>
        </w:rPr>
      </w:pPr>
      <w:r w:rsidRPr="001714A9">
        <w:rPr>
          <w:rFonts w:cs="Arial"/>
        </w:rPr>
        <w:t>2. Participants</w:t>
      </w:r>
    </w:p>
    <w:tbl>
      <w:tblPr>
        <w:tblpPr w:leftFromText="180" w:rightFromText="180" w:vertAnchor="text" w:horzAnchor="margin" w:tblpY="280"/>
        <w:tblW w:w="0" w:type="auto"/>
        <w:tblCellSpacing w:w="0" w:type="dxa"/>
        <w:tblCellMar>
          <w:left w:w="0" w:type="dxa"/>
          <w:right w:w="0" w:type="dxa"/>
        </w:tblCellMar>
        <w:tblLook w:val="0000" w:firstRow="0" w:lastRow="0" w:firstColumn="0" w:lastColumn="0" w:noHBand="0" w:noVBand="0"/>
      </w:tblPr>
      <w:tblGrid>
        <w:gridCol w:w="2222"/>
        <w:gridCol w:w="6814"/>
      </w:tblGrid>
      <w:tr w:rsidR="001714A9" w:rsidRPr="00BC7582" w:rsidTr="001714A9">
        <w:trPr>
          <w:tblCellSpacing w:w="0" w:type="dxa"/>
        </w:trPr>
        <w:tc>
          <w:tcPr>
            <w:tcW w:w="2222" w:type="dxa"/>
            <w:vAlign w:val="center"/>
          </w:tcPr>
          <w:p w:rsidR="001714A9" w:rsidRPr="00BC7582" w:rsidRDefault="001714A9" w:rsidP="001714A9">
            <w:r w:rsidRPr="00BC7582">
              <w:t>2.1 P</w:t>
            </w:r>
            <w:r>
              <w:t>roject supervisor /p</w:t>
            </w:r>
            <w:r w:rsidRPr="00BC7582">
              <w:t>rincipal investigator:</w:t>
            </w:r>
            <w:r w:rsidRPr="00BC7582">
              <w:br/>
              <w:t>name, position</w:t>
            </w:r>
            <w:r w:rsidRPr="00BC7582">
              <w:br/>
              <w:t xml:space="preserve">and </w:t>
            </w:r>
            <w:r>
              <w:t xml:space="preserve">original </w:t>
            </w:r>
            <w:r w:rsidRPr="00BC7582">
              <w:t xml:space="preserve">signature </w:t>
            </w:r>
          </w:p>
        </w:tc>
        <w:tc>
          <w:tcPr>
            <w:tcW w:w="6814"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r>
              <w:t>Project Supervisor: Dr Jo Dawson</w:t>
            </w:r>
            <w:r>
              <w:br/>
              <w:t>Project Investigator: Gemma Warren</w:t>
            </w:r>
          </w:p>
        </w:tc>
      </w:tr>
      <w:tr w:rsidR="001714A9" w:rsidRPr="00BC7582" w:rsidTr="001714A9">
        <w:trPr>
          <w:tblCellSpacing w:w="0" w:type="dxa"/>
        </w:trPr>
        <w:tc>
          <w:tcPr>
            <w:tcW w:w="2222" w:type="dxa"/>
            <w:vAlign w:val="center"/>
          </w:tcPr>
          <w:p w:rsidR="001714A9" w:rsidRDefault="001714A9" w:rsidP="001714A9">
            <w:r w:rsidRPr="00BC7582">
              <w:t xml:space="preserve">2.2 Co-workers: </w:t>
            </w:r>
            <w:r w:rsidRPr="00BC7582">
              <w:br/>
              <w:t xml:space="preserve">names and positions </w:t>
            </w:r>
          </w:p>
          <w:p w:rsidR="001714A9" w:rsidRDefault="001714A9" w:rsidP="001714A9">
            <w:r>
              <w:t>[eg student]</w:t>
            </w:r>
          </w:p>
          <w:p w:rsidR="001714A9" w:rsidRPr="00BC7582" w:rsidRDefault="001714A9" w:rsidP="001714A9"/>
        </w:tc>
        <w:tc>
          <w:tcPr>
            <w:tcW w:w="6814" w:type="dxa"/>
            <w:tcBorders>
              <w:top w:val="single" w:sz="4" w:space="0" w:color="auto"/>
              <w:left w:val="single" w:sz="4" w:space="0" w:color="auto"/>
              <w:bottom w:val="single" w:sz="4" w:space="0" w:color="auto"/>
              <w:right w:val="single" w:sz="4" w:space="0" w:color="auto"/>
            </w:tcBorders>
            <w:vAlign w:val="center"/>
          </w:tcPr>
          <w:p w:rsidR="001714A9" w:rsidRPr="00BC7582" w:rsidRDefault="001714A9" w:rsidP="001714A9"/>
        </w:tc>
      </w:tr>
    </w:tbl>
    <w:p w:rsidR="006E3A32" w:rsidRDefault="006E3A32" w:rsidP="006E3A32">
      <w:r>
        <w:t>3 External collaborators</w:t>
      </w:r>
      <w:r>
        <w:br/>
        <w:t>3.1 List external collaborating bodies</w:t>
      </w:r>
      <w:r>
        <w:br/>
      </w:r>
      <w:r>
        <w:br/>
        <w:t>Manchester Anglers</w:t>
      </w:r>
      <w:r>
        <w:br/>
      </w:r>
      <w:r>
        <w:br/>
        <w:t>3.2 Provide evidence of any ethical approvals obtained [or needed] by external collaborators</w:t>
      </w:r>
    </w:p>
    <w:p w:rsidR="006E3A32" w:rsidRDefault="006E3A32" w:rsidP="006E3A32">
      <w:r>
        <w:t>To be determined</w:t>
      </w:r>
    </w:p>
    <w:p w:rsidR="006E3A32" w:rsidRDefault="006E3A32" w:rsidP="006E3A32">
      <w:r>
        <w:t xml:space="preserve">3.3 Indicate whether confidentiality agreements have been or will be completed </w:t>
      </w:r>
    </w:p>
    <w:p w:rsidR="006E3A32" w:rsidRDefault="006E3A32" w:rsidP="006E3A32">
      <w:r>
        <w:t>N/A</w:t>
      </w:r>
    </w:p>
    <w:p w:rsidR="006E3A32" w:rsidRDefault="006E3A32" w:rsidP="006E3A32">
      <w:r>
        <w:lastRenderedPageBreak/>
        <w:t xml:space="preserve">Read any associated procedures and guidance or follow any associated checklist, and delete, Yes or No, for each characteristic in A) to F) below. </w:t>
      </w:r>
    </w:p>
    <w:p w:rsidR="006E3A32" w:rsidRDefault="006E3A32" w:rsidP="006E3A32">
      <w:pPr>
        <w:ind w:left="360"/>
      </w:pPr>
      <w:r>
        <w:t xml:space="preserve">If you respond </w:t>
      </w:r>
      <w:r w:rsidRPr="00596004">
        <w:rPr>
          <w:b/>
        </w:rPr>
        <w:t>No</w:t>
      </w:r>
      <w:r>
        <w:t>, then in your judgment you believe that the characteristic is irrelevant to the activity.</w:t>
      </w:r>
    </w:p>
    <w:p w:rsidR="006E3A32" w:rsidRDefault="006E3A32" w:rsidP="006E3A32">
      <w:pPr>
        <w:ind w:left="360"/>
      </w:pPr>
      <w:r>
        <w:t xml:space="preserve">If you respond </w:t>
      </w:r>
      <w:r w:rsidRPr="00F208ED">
        <w:rPr>
          <w:b/>
        </w:rPr>
        <w:t>Yes</w:t>
      </w:r>
      <w:r>
        <w:t xml:space="preserve">, then you should </w:t>
      </w:r>
      <w:r w:rsidRPr="00E673CB">
        <w:rPr>
          <w:b/>
        </w:rPr>
        <w:t>provide relevant documentation</w:t>
      </w:r>
      <w:r>
        <w:t xml:space="preserve"> [including </w:t>
      </w:r>
      <w:hyperlink r:id="rId53" w:history="1">
        <w:r w:rsidRPr="006A544A">
          <w:rPr>
            <w:rStyle w:val="Hyperlink"/>
          </w:rPr>
          <w:t>risk assessments</w:t>
        </w:r>
      </w:hyperlink>
      <w:r>
        <w:t xml:space="preserve">] with the application, and cross-reference to it, eg A2 or B9. </w:t>
      </w:r>
      <w:r w:rsidRPr="00F208ED">
        <w:rPr>
          <w:b/>
        </w:rPr>
        <w:t>Use reference numbers of standard</w:t>
      </w:r>
      <w:r>
        <w:t xml:space="preserve"> forms, protocols and approaches and </w:t>
      </w:r>
      <w:r w:rsidRPr="006A544A">
        <w:t>risk assessments</w:t>
      </w:r>
      <w:r>
        <w:t xml:space="preserve"> where they exist.</w:t>
      </w:r>
    </w:p>
    <w:p w:rsidR="006E3A32" w:rsidRDefault="006E3A32" w:rsidP="006E3A32"/>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816"/>
        <w:gridCol w:w="1240"/>
      </w:tblGrid>
      <w:tr w:rsidR="006E3A32" w:rsidRPr="00FD29D5" w:rsidTr="00B21C40">
        <w:trPr>
          <w:tblCellSpacing w:w="0" w:type="dxa"/>
        </w:trPr>
        <w:tc>
          <w:tcPr>
            <w:tcW w:w="8475" w:type="dxa"/>
            <w:tcBorders>
              <w:top w:val="outset" w:sz="6" w:space="0" w:color="auto"/>
              <w:left w:val="outset" w:sz="6" w:space="0" w:color="auto"/>
              <w:bottom w:val="outset" w:sz="6" w:space="0" w:color="auto"/>
              <w:right w:val="outset" w:sz="6" w:space="0" w:color="auto"/>
            </w:tcBorders>
          </w:tcPr>
          <w:p w:rsidR="006E3A32" w:rsidRPr="00FD29D5" w:rsidRDefault="006E3A32" w:rsidP="006E3A32">
            <w:pPr>
              <w:numPr>
                <w:ilvl w:val="1"/>
                <w:numId w:val="9"/>
              </w:numPr>
              <w:tabs>
                <w:tab w:val="clear" w:pos="1440"/>
              </w:tabs>
              <w:spacing w:after="0" w:line="240" w:lineRule="auto"/>
              <w:ind w:left="360"/>
            </w:pPr>
            <w:r>
              <w:t>Does the activity involve</w:t>
            </w:r>
            <w:r w:rsidRPr="00FD29D5">
              <w:t xml:space="preserve"> </w:t>
            </w:r>
            <w:hyperlink r:id="rId54" w:history="1">
              <w:r w:rsidRPr="00FD29D5">
                <w:rPr>
                  <w:rStyle w:val="Hyperlink"/>
                  <w:rFonts w:cs="Arial"/>
                </w:rPr>
                <w:t>field work</w:t>
              </w:r>
            </w:hyperlink>
            <w:r w:rsidRPr="00FD29D5">
              <w:t xml:space="preserve"> or </w:t>
            </w:r>
            <w:hyperlink r:id="rId55" w:history="1">
              <w:r w:rsidRPr="00FD29D5">
                <w:rPr>
                  <w:rStyle w:val="Hyperlink"/>
                  <w:rFonts w:cs="Arial"/>
                </w:rPr>
                <w:t>travel</w:t>
              </w:r>
            </w:hyperlink>
            <w:r>
              <w:t xml:space="preserve"> to unfamiliar places? If Yes:</w:t>
            </w:r>
          </w:p>
          <w:p w:rsidR="006E3A32" w:rsidRPr="00FD29D5" w:rsidRDefault="006E3A32" w:rsidP="006E3A32">
            <w:pPr>
              <w:numPr>
                <w:ilvl w:val="0"/>
                <w:numId w:val="11"/>
              </w:numPr>
              <w:spacing w:after="0" w:line="240" w:lineRule="auto"/>
            </w:pPr>
            <w:r w:rsidRPr="00FD29D5">
              <w:t xml:space="preserve">Does the activity involve field work or leaving the campus [eg </w:t>
            </w:r>
            <w:hyperlink r:id="rId56" w:history="1">
              <w:r w:rsidRPr="00FD29D5">
                <w:rPr>
                  <w:rStyle w:val="Hyperlink"/>
                  <w:rFonts w:cs="Arial"/>
                </w:rPr>
                <w:t>overseas</w:t>
              </w:r>
            </w:hyperlink>
            <w:r w:rsidRPr="00FD29D5">
              <w:t>]?</w:t>
            </w:r>
          </w:p>
          <w:p w:rsidR="006E3A32" w:rsidRPr="00FD29D5" w:rsidRDefault="006E3A32" w:rsidP="006E3A32">
            <w:pPr>
              <w:numPr>
                <w:ilvl w:val="0"/>
                <w:numId w:val="11"/>
              </w:numPr>
              <w:spacing w:after="0" w:line="240" w:lineRule="auto"/>
            </w:pPr>
            <w:r w:rsidRPr="00FD29D5">
              <w:t xml:space="preserve">Does the field work involve a ‘party’ of participants or </w:t>
            </w:r>
            <w:hyperlink r:id="rId57" w:history="1">
              <w:r>
                <w:rPr>
                  <w:rStyle w:val="Hyperlink"/>
                  <w:rFonts w:cs="Arial"/>
                </w:rPr>
                <w:t>lone w</w:t>
              </w:r>
              <w:r w:rsidRPr="00FD29D5">
                <w:rPr>
                  <w:rStyle w:val="Hyperlink"/>
                  <w:rFonts w:cs="Arial"/>
                </w:rPr>
                <w:t xml:space="preserve">orking </w:t>
              </w:r>
            </w:hyperlink>
            <w:r w:rsidRPr="00FD29D5">
              <w:t>?</w:t>
            </w:r>
          </w:p>
          <w:p w:rsidR="006E3A32" w:rsidRPr="00FD29D5" w:rsidRDefault="006E3A32" w:rsidP="006E3A32">
            <w:pPr>
              <w:numPr>
                <w:ilvl w:val="0"/>
                <w:numId w:val="11"/>
              </w:numPr>
              <w:spacing w:after="0" w:line="240" w:lineRule="auto"/>
            </w:pPr>
            <w:r w:rsidRPr="00FD29D5">
              <w:t xml:space="preserve">Does the activity involve children visiting from </w:t>
            </w:r>
            <w:hyperlink r:id="rId58" w:history="1">
              <w:r w:rsidRPr="00FD29D5">
                <w:rPr>
                  <w:rStyle w:val="Hyperlink"/>
                  <w:rFonts w:cs="Arial"/>
                </w:rPr>
                <w:t>schools?</w:t>
              </w:r>
            </w:hyperlink>
          </w:p>
        </w:tc>
        <w:tc>
          <w:tcPr>
            <w:tcW w:w="1307" w:type="dxa"/>
            <w:tcBorders>
              <w:top w:val="outset" w:sz="6" w:space="0" w:color="auto"/>
              <w:left w:val="outset" w:sz="6" w:space="0" w:color="auto"/>
              <w:bottom w:val="outset" w:sz="6" w:space="0" w:color="auto"/>
              <w:right w:val="outset" w:sz="6" w:space="0" w:color="auto"/>
            </w:tcBorders>
          </w:tcPr>
          <w:p w:rsidR="006E3A32" w:rsidRPr="0051195A" w:rsidRDefault="006E3A32" w:rsidP="00B21C40">
            <w:r>
              <w:t>A) Yes</w:t>
            </w:r>
          </w:p>
          <w:p w:rsidR="006E3A32" w:rsidRPr="0051195A" w:rsidRDefault="006E3A32" w:rsidP="006E3A32">
            <w:pPr>
              <w:numPr>
                <w:ilvl w:val="0"/>
                <w:numId w:val="17"/>
              </w:numPr>
              <w:tabs>
                <w:tab w:val="clear" w:pos="720"/>
              </w:tabs>
              <w:spacing w:after="0" w:line="240" w:lineRule="auto"/>
              <w:ind w:left="330"/>
            </w:pPr>
            <w:r w:rsidRPr="0051195A">
              <w:t xml:space="preserve">Yes  </w:t>
            </w:r>
          </w:p>
          <w:p w:rsidR="006E3A32" w:rsidRPr="0051195A" w:rsidRDefault="006E3A32" w:rsidP="006E3A32">
            <w:pPr>
              <w:numPr>
                <w:ilvl w:val="0"/>
                <w:numId w:val="17"/>
              </w:numPr>
              <w:tabs>
                <w:tab w:val="clear" w:pos="720"/>
              </w:tabs>
              <w:spacing w:after="0" w:line="240" w:lineRule="auto"/>
              <w:ind w:left="330"/>
            </w:pPr>
            <w:r>
              <w:t>No</w:t>
            </w:r>
          </w:p>
          <w:p w:rsidR="006E3A32" w:rsidRPr="0051195A" w:rsidRDefault="006E3A32" w:rsidP="006E3A32">
            <w:pPr>
              <w:numPr>
                <w:ilvl w:val="0"/>
                <w:numId w:val="17"/>
              </w:numPr>
              <w:tabs>
                <w:tab w:val="clear" w:pos="720"/>
              </w:tabs>
              <w:spacing w:after="0" w:line="240" w:lineRule="auto"/>
              <w:ind w:left="330"/>
            </w:pPr>
            <w:r w:rsidRPr="0051195A">
              <w:t xml:space="preserve">No  </w:t>
            </w:r>
          </w:p>
        </w:tc>
      </w:tr>
      <w:tr w:rsidR="006E3A32" w:rsidRPr="00FD29D5" w:rsidTr="00B21C40">
        <w:trPr>
          <w:tblCellSpacing w:w="0" w:type="dxa"/>
        </w:trPr>
        <w:tc>
          <w:tcPr>
            <w:tcW w:w="8475" w:type="dxa"/>
            <w:tcBorders>
              <w:top w:val="outset" w:sz="6" w:space="0" w:color="auto"/>
              <w:left w:val="outset" w:sz="6" w:space="0" w:color="auto"/>
              <w:bottom w:val="outset" w:sz="6" w:space="0" w:color="auto"/>
              <w:right w:val="outset" w:sz="6" w:space="0" w:color="auto"/>
            </w:tcBorders>
          </w:tcPr>
          <w:p w:rsidR="006E3A32" w:rsidRPr="00FD29D5" w:rsidRDefault="006E3A32" w:rsidP="00B21C40">
            <w:r w:rsidRPr="00FD29D5">
              <w:t xml:space="preserve">B) </w:t>
            </w:r>
            <w:r>
              <w:t>Does the activity involve</w:t>
            </w:r>
            <w:r w:rsidRPr="00FD29D5">
              <w:t xml:space="preserve"> humans</w:t>
            </w:r>
            <w:r>
              <w:t xml:space="preserve"> other than the investigators? If Yes</w:t>
            </w:r>
            <w:r w:rsidRPr="00FD29D5">
              <w:t>:</w:t>
            </w:r>
          </w:p>
          <w:p w:rsidR="006E3A32" w:rsidRPr="00FD29D5" w:rsidRDefault="006E3A32" w:rsidP="006E3A32">
            <w:pPr>
              <w:numPr>
                <w:ilvl w:val="0"/>
                <w:numId w:val="12"/>
              </w:numPr>
              <w:spacing w:after="0" w:line="240" w:lineRule="auto"/>
            </w:pPr>
            <w:r w:rsidRPr="00FD29D5">
              <w:t xml:space="preserve">Will the activity involve any external organisation for which separate and specific ethics clearance is required (e.g. NHS; school; any criminal justice agencies including the Police, CPS, Prison Service)? – start this now [CRB clearance process at </w:t>
            </w:r>
            <w:hyperlink r:id="rId59" w:history="1">
              <w:r w:rsidRPr="00FD29D5">
                <w:rPr>
                  <w:rStyle w:val="Hyperlink"/>
                  <w:rFonts w:cs="Arial"/>
                </w:rPr>
                <w:t>Loughborough</w:t>
              </w:r>
            </w:hyperlink>
            <w:r w:rsidRPr="00FD29D5">
              <w:t xml:space="preserve">; </w:t>
            </w:r>
            <w:hyperlink r:id="rId60" w:history="1">
              <w:r w:rsidR="002C74D6" w:rsidRPr="00FD29D5">
                <w:rPr>
                  <w:rStyle w:val="Hyperlink"/>
                  <w:rFonts w:cs="Arial"/>
                </w:rPr>
                <w:t>UCLan</w:t>
              </w:r>
              <w:r w:rsidRPr="00FD29D5">
                <w:rPr>
                  <w:rStyle w:val="Hyperlink"/>
                  <w:rFonts w:cs="Arial"/>
                </w:rPr>
                <w:t xml:space="preserve"> contact</w:t>
              </w:r>
            </w:hyperlink>
            <w:r w:rsidRPr="00FD29D5">
              <w:t xml:space="preserve"> Carole Knight] </w:t>
            </w:r>
          </w:p>
          <w:p w:rsidR="006E3A32" w:rsidRPr="00FD29D5" w:rsidRDefault="006E3A32" w:rsidP="006E3A32">
            <w:pPr>
              <w:numPr>
                <w:ilvl w:val="0"/>
                <w:numId w:val="12"/>
              </w:numPr>
              <w:spacing w:after="0" w:line="240" w:lineRule="auto"/>
            </w:pPr>
            <w:r w:rsidRPr="00FD29D5">
              <w:t xml:space="preserve">Does the activity involve participants who are unable to give their informed consent (e.g. children, people with severe learning disabilities, unconscious patients etc.) or who may not be able to give valid consent (e.g. people experiencing mental health difficulties)? </w:t>
            </w:r>
          </w:p>
          <w:p w:rsidR="006E3A32" w:rsidRPr="00FD29D5" w:rsidRDefault="006E3A32" w:rsidP="006E3A32">
            <w:pPr>
              <w:numPr>
                <w:ilvl w:val="0"/>
                <w:numId w:val="12"/>
              </w:numPr>
              <w:spacing w:after="0" w:line="240" w:lineRule="auto"/>
            </w:pPr>
            <w:r w:rsidRPr="00FD29D5">
              <w:t xml:space="preserve">Does the activity require participants to give informed consent? [consent guidance at </w:t>
            </w:r>
            <w:hyperlink r:id="rId61" w:history="1">
              <w:r w:rsidRPr="00E01C2D">
                <w:rPr>
                  <w:rStyle w:val="Hyperlink"/>
                </w:rPr>
                <w:t>City</w:t>
              </w:r>
              <w:r w:rsidRPr="00E01C2D">
                <w:rPr>
                  <w:rStyle w:val="Hyperlink"/>
                  <w:rFonts w:cs="Arial"/>
                </w:rPr>
                <w:t xml:space="preserve"> U</w:t>
              </w:r>
            </w:hyperlink>
            <w:r w:rsidRPr="00FD29D5">
              <w:t xml:space="preserve">] </w:t>
            </w:r>
          </w:p>
          <w:p w:rsidR="006E3A32" w:rsidRPr="00FD29D5" w:rsidRDefault="006E3A32" w:rsidP="006E3A32">
            <w:pPr>
              <w:numPr>
                <w:ilvl w:val="0"/>
                <w:numId w:val="12"/>
              </w:numPr>
              <w:spacing w:after="0" w:line="240" w:lineRule="auto"/>
            </w:pPr>
            <w:r w:rsidRPr="00FD29D5">
              <w:t>Does the activity raise issues involving the potential abuse or misuse of power and authority which might compromise the validity of participants’ consent (e.g. relationships of line management or training)?</w:t>
            </w:r>
          </w:p>
          <w:p w:rsidR="006E3A32" w:rsidRPr="00FD29D5" w:rsidRDefault="006E3A32" w:rsidP="006E3A32">
            <w:pPr>
              <w:numPr>
                <w:ilvl w:val="0"/>
                <w:numId w:val="12"/>
              </w:numPr>
              <w:spacing w:after="0" w:line="240" w:lineRule="auto"/>
            </w:pPr>
            <w:r>
              <w:t>I</w:t>
            </w:r>
            <w:r w:rsidRPr="00FD29D5">
              <w:t>s there a potential risk arising from the project of physical, social, emotional or psychological harm to the researchers or participants?</w:t>
            </w:r>
          </w:p>
          <w:p w:rsidR="006E3A32" w:rsidRPr="00FD29D5" w:rsidRDefault="006E3A32" w:rsidP="006E3A32">
            <w:pPr>
              <w:numPr>
                <w:ilvl w:val="0"/>
                <w:numId w:val="12"/>
              </w:numPr>
              <w:spacing w:after="0" w:line="240" w:lineRule="auto"/>
            </w:pPr>
            <w:r w:rsidRPr="00FD29D5">
              <w:t>Does the activity involve the researchers and/or participants in the potential disclosure of any information relating to illegal activities; the observation of illegal activities; or the possession, viewing or storage (whether in hard copy of electronic format) which may be illegal?</w:t>
            </w:r>
          </w:p>
          <w:p w:rsidR="006E3A32" w:rsidRPr="00FD29D5" w:rsidRDefault="006E3A32" w:rsidP="006E3A32">
            <w:pPr>
              <w:numPr>
                <w:ilvl w:val="0"/>
                <w:numId w:val="12"/>
              </w:numPr>
              <w:spacing w:after="0" w:line="240" w:lineRule="auto"/>
            </w:pPr>
            <w:r w:rsidRPr="00FD29D5">
              <w:t>Will deception of the participant be necessary during the activity?</w:t>
            </w:r>
          </w:p>
          <w:p w:rsidR="006E3A32" w:rsidRPr="00FD29D5" w:rsidRDefault="006E3A32" w:rsidP="006E3A32">
            <w:pPr>
              <w:numPr>
                <w:ilvl w:val="0"/>
                <w:numId w:val="12"/>
              </w:numPr>
              <w:spacing w:after="0" w:line="240" w:lineRule="auto"/>
            </w:pPr>
            <w:r w:rsidRPr="00FD29D5">
              <w:t>Does the activity (e.g. art) aim to shock or offend?</w:t>
            </w:r>
          </w:p>
          <w:p w:rsidR="006E3A32" w:rsidRPr="00FD29D5" w:rsidRDefault="006E3A32" w:rsidP="006E3A32">
            <w:pPr>
              <w:numPr>
                <w:ilvl w:val="0"/>
                <w:numId w:val="12"/>
              </w:numPr>
              <w:spacing w:after="0" w:line="240" w:lineRule="auto"/>
            </w:pPr>
            <w:r w:rsidRPr="00FD29D5">
              <w:t>Will the activity involve invasion of privacy or access to confidential information about people without their permission?</w:t>
            </w:r>
          </w:p>
          <w:p w:rsidR="006E3A32" w:rsidRPr="00FD29D5" w:rsidRDefault="006E3A32" w:rsidP="006E3A32">
            <w:pPr>
              <w:numPr>
                <w:ilvl w:val="0"/>
                <w:numId w:val="12"/>
              </w:numPr>
              <w:spacing w:after="0" w:line="240" w:lineRule="auto"/>
            </w:pPr>
            <w:r w:rsidRPr="00FD29D5">
              <w:t>Does the activity involve medical research with humans, clinical trials or use human tissue samples or body fluids?</w:t>
            </w:r>
          </w:p>
          <w:p w:rsidR="006E3A32" w:rsidRPr="00FD29D5" w:rsidRDefault="006E3A32" w:rsidP="006E3A32">
            <w:pPr>
              <w:numPr>
                <w:ilvl w:val="0"/>
                <w:numId w:val="12"/>
              </w:numPr>
              <w:spacing w:after="0" w:line="240" w:lineRule="auto"/>
            </w:pPr>
            <w:r w:rsidRPr="00FD29D5">
              <w:t>Does the activity involve excavation and study of human remains?</w:t>
            </w:r>
          </w:p>
        </w:tc>
        <w:tc>
          <w:tcPr>
            <w:tcW w:w="1307" w:type="dxa"/>
            <w:tcBorders>
              <w:top w:val="outset" w:sz="6" w:space="0" w:color="auto"/>
              <w:left w:val="outset" w:sz="6" w:space="0" w:color="auto"/>
              <w:bottom w:val="outset" w:sz="6" w:space="0" w:color="auto"/>
              <w:right w:val="outset" w:sz="6" w:space="0" w:color="auto"/>
            </w:tcBorders>
          </w:tcPr>
          <w:p w:rsidR="006E3A32" w:rsidRPr="0051195A" w:rsidRDefault="006E3A32" w:rsidP="00B21C40">
            <w:r>
              <w:t>B) No</w:t>
            </w:r>
          </w:p>
          <w:p w:rsidR="006E3A32" w:rsidRPr="0051195A" w:rsidRDefault="006E3A32" w:rsidP="006E3A32">
            <w:pPr>
              <w:numPr>
                <w:ilvl w:val="0"/>
                <w:numId w:val="18"/>
              </w:numPr>
              <w:tabs>
                <w:tab w:val="clear" w:pos="720"/>
              </w:tabs>
              <w:spacing w:after="0" w:line="240" w:lineRule="auto"/>
              <w:ind w:left="330"/>
            </w:pPr>
            <w:r w:rsidRPr="0051195A">
              <w:t>No</w:t>
            </w:r>
          </w:p>
          <w:p w:rsidR="006E3A32" w:rsidRPr="0051195A" w:rsidRDefault="006E3A32" w:rsidP="00B21C40"/>
          <w:p w:rsidR="006E3A32" w:rsidRPr="0051195A" w:rsidRDefault="006E3A32" w:rsidP="00B21C40"/>
          <w:p w:rsidR="006E3A32" w:rsidRPr="0051195A" w:rsidRDefault="006E3A32" w:rsidP="00B21C40"/>
          <w:p w:rsidR="006E3A32" w:rsidRPr="0051195A" w:rsidRDefault="006E3A32" w:rsidP="006E3A32">
            <w:pPr>
              <w:numPr>
                <w:ilvl w:val="0"/>
                <w:numId w:val="18"/>
              </w:numPr>
              <w:tabs>
                <w:tab w:val="clear" w:pos="720"/>
              </w:tabs>
              <w:spacing w:after="0" w:line="240" w:lineRule="auto"/>
              <w:ind w:left="330"/>
            </w:pPr>
            <w:r w:rsidRPr="0051195A">
              <w:t>No</w:t>
            </w:r>
          </w:p>
          <w:p w:rsidR="006E3A32" w:rsidRPr="0051195A" w:rsidRDefault="006E3A32" w:rsidP="00B21C40"/>
          <w:p w:rsidR="006E3A32" w:rsidRPr="0051195A" w:rsidRDefault="006E3A32" w:rsidP="00B21C40"/>
          <w:p w:rsidR="006E3A32" w:rsidRPr="0051195A" w:rsidRDefault="006E3A32" w:rsidP="00B21C40"/>
          <w:p w:rsidR="006E3A32" w:rsidRPr="0051195A" w:rsidRDefault="006E3A32" w:rsidP="006E3A32">
            <w:pPr>
              <w:numPr>
                <w:ilvl w:val="0"/>
                <w:numId w:val="18"/>
              </w:numPr>
              <w:tabs>
                <w:tab w:val="clear" w:pos="720"/>
              </w:tabs>
              <w:spacing w:after="0" w:line="240" w:lineRule="auto"/>
              <w:ind w:left="330"/>
            </w:pPr>
            <w:r w:rsidRPr="0051195A">
              <w:t>No</w:t>
            </w:r>
            <w:r w:rsidRPr="0051195A">
              <w:br/>
            </w:r>
          </w:p>
          <w:p w:rsidR="006E3A32" w:rsidRPr="0051195A" w:rsidRDefault="006E3A32" w:rsidP="006E3A32">
            <w:pPr>
              <w:numPr>
                <w:ilvl w:val="0"/>
                <w:numId w:val="18"/>
              </w:numPr>
              <w:tabs>
                <w:tab w:val="clear" w:pos="720"/>
              </w:tabs>
              <w:spacing w:after="0" w:line="240" w:lineRule="auto"/>
              <w:ind w:left="330"/>
            </w:pPr>
            <w:r w:rsidRPr="0051195A">
              <w:t>No</w:t>
            </w:r>
            <w:r w:rsidRPr="0051195A">
              <w:br/>
            </w:r>
            <w:r w:rsidRPr="0051195A">
              <w:br/>
            </w:r>
          </w:p>
          <w:p w:rsidR="006E3A32" w:rsidRPr="0051195A" w:rsidRDefault="006E3A32" w:rsidP="006E3A32">
            <w:pPr>
              <w:numPr>
                <w:ilvl w:val="0"/>
                <w:numId w:val="18"/>
              </w:numPr>
              <w:tabs>
                <w:tab w:val="clear" w:pos="720"/>
              </w:tabs>
              <w:spacing w:after="0" w:line="240" w:lineRule="auto"/>
              <w:ind w:left="330"/>
            </w:pPr>
            <w:r>
              <w:t>No</w:t>
            </w:r>
            <w:r w:rsidRPr="0051195A">
              <w:br/>
            </w:r>
          </w:p>
          <w:p w:rsidR="006E3A32" w:rsidRPr="0051195A" w:rsidRDefault="006E3A32" w:rsidP="006E3A32">
            <w:pPr>
              <w:numPr>
                <w:ilvl w:val="0"/>
                <w:numId w:val="18"/>
              </w:numPr>
              <w:tabs>
                <w:tab w:val="clear" w:pos="720"/>
              </w:tabs>
              <w:spacing w:after="0" w:line="240" w:lineRule="auto"/>
              <w:ind w:left="330"/>
            </w:pPr>
            <w:r w:rsidRPr="0051195A">
              <w:t>No</w:t>
            </w:r>
            <w:r w:rsidRPr="0051195A">
              <w:br/>
            </w:r>
            <w:r w:rsidRPr="0051195A">
              <w:br/>
            </w:r>
            <w:r w:rsidRPr="0051195A">
              <w:br/>
            </w:r>
          </w:p>
          <w:p w:rsidR="006E3A32" w:rsidRPr="0051195A" w:rsidRDefault="006E3A32" w:rsidP="006E3A32">
            <w:pPr>
              <w:numPr>
                <w:ilvl w:val="0"/>
                <w:numId w:val="18"/>
              </w:numPr>
              <w:tabs>
                <w:tab w:val="clear" w:pos="720"/>
              </w:tabs>
              <w:spacing w:after="0" w:line="240" w:lineRule="auto"/>
              <w:ind w:left="330"/>
            </w:pPr>
            <w:r w:rsidRPr="0051195A">
              <w:t xml:space="preserve">No  </w:t>
            </w:r>
          </w:p>
          <w:p w:rsidR="006E3A32" w:rsidRPr="0051195A" w:rsidRDefault="006E3A32" w:rsidP="006E3A32">
            <w:pPr>
              <w:numPr>
                <w:ilvl w:val="0"/>
                <w:numId w:val="18"/>
              </w:numPr>
              <w:tabs>
                <w:tab w:val="clear" w:pos="720"/>
              </w:tabs>
              <w:spacing w:after="0" w:line="240" w:lineRule="auto"/>
              <w:ind w:left="330"/>
            </w:pPr>
            <w:r w:rsidRPr="0051195A">
              <w:t>No</w:t>
            </w:r>
          </w:p>
          <w:p w:rsidR="006E3A32" w:rsidRPr="0051195A" w:rsidRDefault="006E3A32" w:rsidP="006E3A32">
            <w:pPr>
              <w:numPr>
                <w:ilvl w:val="0"/>
                <w:numId w:val="18"/>
              </w:numPr>
              <w:tabs>
                <w:tab w:val="clear" w:pos="720"/>
              </w:tabs>
              <w:spacing w:after="0" w:line="240" w:lineRule="auto"/>
              <w:ind w:left="330"/>
            </w:pPr>
            <w:r w:rsidRPr="0051195A">
              <w:t>No</w:t>
            </w:r>
            <w:r w:rsidRPr="0051195A">
              <w:br/>
            </w:r>
          </w:p>
          <w:p w:rsidR="006E3A32" w:rsidRPr="0051195A" w:rsidRDefault="006E3A32" w:rsidP="006E3A32">
            <w:pPr>
              <w:numPr>
                <w:ilvl w:val="0"/>
                <w:numId w:val="18"/>
              </w:numPr>
              <w:tabs>
                <w:tab w:val="clear" w:pos="720"/>
              </w:tabs>
              <w:spacing w:after="0" w:line="240" w:lineRule="auto"/>
              <w:ind w:left="330"/>
            </w:pPr>
            <w:r w:rsidRPr="0051195A">
              <w:t xml:space="preserve">No  </w:t>
            </w:r>
            <w:r w:rsidRPr="0051195A">
              <w:br/>
            </w:r>
          </w:p>
          <w:p w:rsidR="006E3A32" w:rsidRPr="0051195A" w:rsidRDefault="006E3A32" w:rsidP="006E3A32">
            <w:pPr>
              <w:numPr>
                <w:ilvl w:val="0"/>
                <w:numId w:val="18"/>
              </w:numPr>
              <w:tabs>
                <w:tab w:val="clear" w:pos="720"/>
              </w:tabs>
              <w:spacing w:after="0" w:line="240" w:lineRule="auto"/>
              <w:ind w:left="330"/>
            </w:pPr>
            <w:r w:rsidRPr="0051195A">
              <w:t xml:space="preserve">No  </w:t>
            </w:r>
          </w:p>
        </w:tc>
      </w:tr>
      <w:tr w:rsidR="006E3A32" w:rsidRPr="00FD29D5" w:rsidTr="00B21C40">
        <w:trPr>
          <w:tblCellSpacing w:w="0" w:type="dxa"/>
        </w:trPr>
        <w:tc>
          <w:tcPr>
            <w:tcW w:w="8475" w:type="dxa"/>
            <w:tcBorders>
              <w:top w:val="outset" w:sz="6" w:space="0" w:color="auto"/>
              <w:left w:val="outset" w:sz="6" w:space="0" w:color="auto"/>
              <w:bottom w:val="outset" w:sz="6" w:space="0" w:color="auto"/>
              <w:right w:val="outset" w:sz="6" w:space="0" w:color="auto"/>
            </w:tcBorders>
          </w:tcPr>
          <w:p w:rsidR="006E3A32" w:rsidRPr="00FD29D5" w:rsidRDefault="006E3A32" w:rsidP="00B21C40">
            <w:r w:rsidRPr="00FD29D5">
              <w:lastRenderedPageBreak/>
              <w:t xml:space="preserve">C) </w:t>
            </w:r>
            <w:r>
              <w:t>Does the activity involve</w:t>
            </w:r>
            <w:r w:rsidRPr="00FD29D5">
              <w:t xml:space="preserve"> animals and other forms of life</w:t>
            </w:r>
            <w:r>
              <w:t>? If Yes</w:t>
            </w:r>
            <w:r w:rsidRPr="00FD29D5">
              <w:t>:</w:t>
            </w:r>
          </w:p>
          <w:p w:rsidR="006E3A32" w:rsidRPr="00FD29D5" w:rsidRDefault="006E3A32" w:rsidP="006E3A32">
            <w:pPr>
              <w:numPr>
                <w:ilvl w:val="0"/>
                <w:numId w:val="13"/>
              </w:numPr>
              <w:spacing w:after="0" w:line="240" w:lineRule="auto"/>
            </w:pPr>
            <w:r w:rsidRPr="00FD29D5">
              <w:t>Does the activity involve scientific procedures being applied to a vertebrate animal (other than humans) or an octopus?</w:t>
            </w:r>
          </w:p>
          <w:p w:rsidR="006E3A32" w:rsidRPr="00FD29D5" w:rsidRDefault="006E3A32" w:rsidP="006E3A32">
            <w:pPr>
              <w:numPr>
                <w:ilvl w:val="0"/>
                <w:numId w:val="13"/>
              </w:numPr>
              <w:spacing w:after="0" w:line="240" w:lineRule="auto"/>
            </w:pPr>
            <w:r w:rsidRPr="00FD29D5">
              <w:t>Does the activity involve work with micro-organisms?</w:t>
            </w:r>
          </w:p>
          <w:p w:rsidR="006E3A32" w:rsidRPr="00FD29D5" w:rsidRDefault="006E3A32" w:rsidP="006E3A32">
            <w:pPr>
              <w:numPr>
                <w:ilvl w:val="0"/>
                <w:numId w:val="13"/>
              </w:numPr>
              <w:spacing w:after="0" w:line="240" w:lineRule="auto"/>
            </w:pPr>
            <w:r w:rsidRPr="00FD29D5">
              <w:t>Does the activity involve genetic modification?</w:t>
            </w:r>
          </w:p>
          <w:p w:rsidR="006E3A32" w:rsidRPr="00FD29D5" w:rsidRDefault="006E3A32" w:rsidP="006E3A32">
            <w:pPr>
              <w:numPr>
                <w:ilvl w:val="0"/>
                <w:numId w:val="13"/>
              </w:numPr>
              <w:spacing w:after="0" w:line="240" w:lineRule="auto"/>
            </w:pPr>
            <w:r w:rsidRPr="00FD29D5">
              <w:t>Does the activity involve collection of rare plants?</w:t>
            </w:r>
          </w:p>
        </w:tc>
        <w:tc>
          <w:tcPr>
            <w:tcW w:w="1307" w:type="dxa"/>
            <w:tcBorders>
              <w:top w:val="outset" w:sz="6" w:space="0" w:color="auto"/>
              <w:left w:val="outset" w:sz="6" w:space="0" w:color="auto"/>
              <w:bottom w:val="outset" w:sz="6" w:space="0" w:color="auto"/>
              <w:right w:val="outset" w:sz="6" w:space="0" w:color="auto"/>
            </w:tcBorders>
          </w:tcPr>
          <w:p w:rsidR="006E3A32" w:rsidRPr="0051195A" w:rsidRDefault="006E3A32" w:rsidP="00B21C40">
            <w:r w:rsidRPr="0051195A">
              <w:t>C) No</w:t>
            </w:r>
          </w:p>
          <w:p w:rsidR="006E3A32" w:rsidRPr="0051195A" w:rsidRDefault="006E3A32" w:rsidP="006E3A32">
            <w:pPr>
              <w:numPr>
                <w:ilvl w:val="0"/>
                <w:numId w:val="19"/>
              </w:numPr>
              <w:tabs>
                <w:tab w:val="clear" w:pos="720"/>
              </w:tabs>
              <w:spacing w:after="0" w:line="240" w:lineRule="auto"/>
              <w:ind w:left="330"/>
            </w:pPr>
            <w:r w:rsidRPr="0051195A">
              <w:t xml:space="preserve">No  </w:t>
            </w:r>
            <w:r w:rsidRPr="0051195A">
              <w:br/>
            </w:r>
          </w:p>
          <w:p w:rsidR="006E3A32" w:rsidRPr="0051195A" w:rsidRDefault="006E3A32" w:rsidP="006E3A32">
            <w:pPr>
              <w:numPr>
                <w:ilvl w:val="0"/>
                <w:numId w:val="19"/>
              </w:numPr>
              <w:tabs>
                <w:tab w:val="clear" w:pos="720"/>
              </w:tabs>
              <w:spacing w:after="0" w:line="240" w:lineRule="auto"/>
              <w:ind w:left="330"/>
            </w:pPr>
            <w:r w:rsidRPr="0051195A">
              <w:t xml:space="preserve">No  </w:t>
            </w:r>
          </w:p>
          <w:p w:rsidR="006E3A32" w:rsidRPr="0051195A" w:rsidRDefault="006E3A32" w:rsidP="006E3A32">
            <w:pPr>
              <w:numPr>
                <w:ilvl w:val="0"/>
                <w:numId w:val="19"/>
              </w:numPr>
              <w:tabs>
                <w:tab w:val="clear" w:pos="720"/>
              </w:tabs>
              <w:spacing w:after="0" w:line="240" w:lineRule="auto"/>
              <w:ind w:left="330"/>
            </w:pPr>
            <w:r w:rsidRPr="0051195A">
              <w:t xml:space="preserve">No  </w:t>
            </w:r>
          </w:p>
          <w:p w:rsidR="006E3A32" w:rsidRPr="0051195A" w:rsidRDefault="006E3A32" w:rsidP="006E3A32">
            <w:pPr>
              <w:numPr>
                <w:ilvl w:val="0"/>
                <w:numId w:val="19"/>
              </w:numPr>
              <w:tabs>
                <w:tab w:val="clear" w:pos="720"/>
              </w:tabs>
              <w:spacing w:after="0" w:line="240" w:lineRule="auto"/>
              <w:ind w:left="330"/>
            </w:pPr>
            <w:r w:rsidRPr="0051195A">
              <w:t xml:space="preserve">No  </w:t>
            </w:r>
          </w:p>
        </w:tc>
      </w:tr>
      <w:tr w:rsidR="006E3A32" w:rsidRPr="00FD29D5" w:rsidTr="00B21C40">
        <w:trPr>
          <w:tblCellSpacing w:w="0" w:type="dxa"/>
        </w:trPr>
        <w:tc>
          <w:tcPr>
            <w:tcW w:w="8475" w:type="dxa"/>
            <w:tcBorders>
              <w:top w:val="outset" w:sz="6" w:space="0" w:color="auto"/>
              <w:left w:val="outset" w:sz="6" w:space="0" w:color="auto"/>
              <w:bottom w:val="outset" w:sz="6" w:space="0" w:color="auto"/>
              <w:right w:val="outset" w:sz="6" w:space="0" w:color="auto"/>
            </w:tcBorders>
          </w:tcPr>
          <w:p w:rsidR="006E3A32" w:rsidRPr="00FD29D5" w:rsidRDefault="006E3A32" w:rsidP="00B21C40">
            <w:r w:rsidRPr="00FD29D5">
              <w:t xml:space="preserve">D) </w:t>
            </w:r>
            <w:r>
              <w:t>Does the activity involve</w:t>
            </w:r>
            <w:r w:rsidRPr="00FD29D5">
              <w:t xml:space="preserve"> </w:t>
            </w:r>
            <w:hyperlink r:id="rId62" w:history="1">
              <w:r w:rsidRPr="00FD29D5">
                <w:rPr>
                  <w:rStyle w:val="Hyperlink"/>
                  <w:rFonts w:cs="Arial"/>
                </w:rPr>
                <w:t>data</w:t>
              </w:r>
            </w:hyperlink>
            <w:r w:rsidRPr="00FD29D5">
              <w:t xml:space="preserve"> </w:t>
            </w:r>
            <w:r>
              <w:t>about human subjects? If Yes</w:t>
            </w:r>
            <w:r w:rsidRPr="00FD29D5">
              <w:t>:</w:t>
            </w:r>
          </w:p>
          <w:p w:rsidR="006E3A32" w:rsidRPr="00FD29D5" w:rsidRDefault="006E3A32" w:rsidP="006E3A32">
            <w:pPr>
              <w:numPr>
                <w:ilvl w:val="0"/>
                <w:numId w:val="14"/>
              </w:numPr>
              <w:spacing w:after="0" w:line="240" w:lineRule="auto"/>
            </w:pPr>
            <w:r w:rsidRPr="00FD29D5">
              <w:t xml:space="preserve">After using the data protection </w:t>
            </w:r>
            <w:hyperlink r:id="rId63" w:history="1">
              <w:r w:rsidRPr="00FD29D5">
                <w:rPr>
                  <w:rStyle w:val="Hyperlink"/>
                  <w:rFonts w:cs="Arial"/>
                </w:rPr>
                <w:t>compliance checklist</w:t>
              </w:r>
            </w:hyperlink>
            <w:r w:rsidRPr="00FD29D5">
              <w:t xml:space="preserve">, have you any data protection </w:t>
            </w:r>
            <w:hyperlink r:id="rId64" w:history="1">
              <w:r w:rsidRPr="00FD29D5">
                <w:rPr>
                  <w:rStyle w:val="Hyperlink"/>
                  <w:rFonts w:cs="Arial"/>
                </w:rPr>
                <w:t>requirements</w:t>
              </w:r>
            </w:hyperlink>
            <w:r w:rsidRPr="00FD29D5">
              <w:t>?</w:t>
            </w:r>
          </w:p>
          <w:p w:rsidR="006E3A32" w:rsidRPr="00FD29D5" w:rsidRDefault="006E3A32" w:rsidP="006E3A32">
            <w:pPr>
              <w:numPr>
                <w:ilvl w:val="0"/>
                <w:numId w:val="14"/>
              </w:numPr>
              <w:spacing w:after="0" w:line="240" w:lineRule="auto"/>
            </w:pPr>
            <w:r w:rsidRPr="00FD29D5">
              <w:t xml:space="preserve">After answering the data protection </w:t>
            </w:r>
            <w:hyperlink r:id="rId65" w:history="1">
              <w:r w:rsidRPr="00FD29D5">
                <w:rPr>
                  <w:rStyle w:val="Hyperlink"/>
                  <w:rFonts w:cs="Arial"/>
                </w:rPr>
                <w:t>security processing questions</w:t>
              </w:r>
            </w:hyperlink>
            <w:r w:rsidRPr="00FD29D5">
              <w:t xml:space="preserve">, have you any security </w:t>
            </w:r>
            <w:hyperlink r:id="rId66" w:anchor="SECURITY" w:history="1">
              <w:r w:rsidRPr="00FD29D5">
                <w:rPr>
                  <w:rStyle w:val="Hyperlink"/>
                  <w:rFonts w:cs="Arial"/>
                </w:rPr>
                <w:t>requirements</w:t>
              </w:r>
            </w:hyperlink>
            <w:r w:rsidRPr="00FD29D5">
              <w:t>? [</w:t>
            </w:r>
            <w:hyperlink r:id="rId67" w:history="1">
              <w:r w:rsidRPr="00FD29D5">
                <w:rPr>
                  <w:rStyle w:val="Hyperlink"/>
                  <w:rFonts w:cs="Arial"/>
                </w:rPr>
                <w:t>Data storage</w:t>
              </w:r>
            </w:hyperlink>
            <w:r w:rsidRPr="00FD29D5">
              <w:t>] [</w:t>
            </w:r>
            <w:hyperlink r:id="rId68" w:history="1">
              <w:r w:rsidRPr="00E56B26">
                <w:rPr>
                  <w:rStyle w:val="Hyperlink"/>
                  <w:rFonts w:cs="Arial"/>
                </w:rPr>
                <w:t>keep raw data for 5 years</w:t>
              </w:r>
            </w:hyperlink>
            <w:r w:rsidRPr="00FD29D5">
              <w:t xml:space="preserve">] </w:t>
            </w:r>
          </w:p>
        </w:tc>
        <w:tc>
          <w:tcPr>
            <w:tcW w:w="1307" w:type="dxa"/>
            <w:tcBorders>
              <w:top w:val="outset" w:sz="6" w:space="0" w:color="auto"/>
              <w:left w:val="outset" w:sz="6" w:space="0" w:color="auto"/>
              <w:bottom w:val="outset" w:sz="6" w:space="0" w:color="auto"/>
              <w:right w:val="outset" w:sz="6" w:space="0" w:color="auto"/>
            </w:tcBorders>
          </w:tcPr>
          <w:p w:rsidR="006E3A32" w:rsidRPr="0051195A" w:rsidRDefault="006E3A32" w:rsidP="00B21C40">
            <w:r>
              <w:t>D) No</w:t>
            </w:r>
          </w:p>
          <w:p w:rsidR="006E3A32" w:rsidRPr="0051195A" w:rsidRDefault="006E3A32" w:rsidP="006E3A32">
            <w:pPr>
              <w:numPr>
                <w:ilvl w:val="0"/>
                <w:numId w:val="20"/>
              </w:numPr>
              <w:tabs>
                <w:tab w:val="clear" w:pos="720"/>
              </w:tabs>
              <w:spacing w:after="0" w:line="240" w:lineRule="auto"/>
              <w:ind w:left="330"/>
            </w:pPr>
            <w:r w:rsidRPr="0051195A">
              <w:t>No</w:t>
            </w:r>
            <w:r w:rsidRPr="0051195A">
              <w:br/>
            </w:r>
          </w:p>
          <w:p w:rsidR="006E3A32" w:rsidRPr="0051195A" w:rsidRDefault="006E3A32" w:rsidP="006E3A32">
            <w:pPr>
              <w:numPr>
                <w:ilvl w:val="0"/>
                <w:numId w:val="20"/>
              </w:numPr>
              <w:tabs>
                <w:tab w:val="clear" w:pos="720"/>
              </w:tabs>
              <w:spacing w:after="0" w:line="240" w:lineRule="auto"/>
              <w:ind w:left="330"/>
            </w:pPr>
            <w:r w:rsidRPr="0051195A">
              <w:t xml:space="preserve">No  </w:t>
            </w:r>
          </w:p>
        </w:tc>
      </w:tr>
      <w:tr w:rsidR="006E3A32" w:rsidRPr="00FD29D5" w:rsidTr="00B21C40">
        <w:trPr>
          <w:tblCellSpacing w:w="0" w:type="dxa"/>
        </w:trPr>
        <w:tc>
          <w:tcPr>
            <w:tcW w:w="8475" w:type="dxa"/>
            <w:tcBorders>
              <w:top w:val="outset" w:sz="6" w:space="0" w:color="auto"/>
              <w:left w:val="outset" w:sz="6" w:space="0" w:color="auto"/>
              <w:bottom w:val="outset" w:sz="6" w:space="0" w:color="auto"/>
              <w:right w:val="outset" w:sz="6" w:space="0" w:color="auto"/>
            </w:tcBorders>
          </w:tcPr>
          <w:p w:rsidR="006E3A32" w:rsidRPr="00FD29D5" w:rsidRDefault="006E3A32" w:rsidP="00B21C40">
            <w:r w:rsidRPr="00FD29D5">
              <w:t xml:space="preserve">E) </w:t>
            </w:r>
            <w:r>
              <w:t>Does the activity involve</w:t>
            </w:r>
            <w:r w:rsidRPr="00FD29D5">
              <w:t xml:space="preserve"> </w:t>
            </w:r>
            <w:hyperlink r:id="rId69" w:history="1">
              <w:r>
                <w:rPr>
                  <w:rStyle w:val="Hyperlink"/>
                  <w:rFonts w:cs="Arial"/>
                </w:rPr>
                <w:t>hazard</w:t>
              </w:r>
              <w:r w:rsidRPr="00FD29D5">
                <w:rPr>
                  <w:rStyle w:val="Hyperlink"/>
                  <w:rFonts w:cs="Arial"/>
                </w:rPr>
                <w:t>ous substances</w:t>
              </w:r>
            </w:hyperlink>
            <w:r>
              <w:t>? If Yes</w:t>
            </w:r>
            <w:r w:rsidRPr="00FD29D5">
              <w:t>:</w:t>
            </w:r>
          </w:p>
          <w:p w:rsidR="006E3A32" w:rsidRPr="00FD29D5" w:rsidRDefault="006E3A32" w:rsidP="006E3A32">
            <w:pPr>
              <w:numPr>
                <w:ilvl w:val="0"/>
                <w:numId w:val="15"/>
              </w:numPr>
              <w:spacing w:after="0" w:line="240" w:lineRule="auto"/>
            </w:pPr>
            <w:r w:rsidRPr="00FD29D5">
              <w:t xml:space="preserve">Does the activity involve substances injurious to human or animal health or to the </w:t>
            </w:r>
            <w:hyperlink r:id="rId70" w:history="1">
              <w:r w:rsidRPr="00E56B26">
                <w:rPr>
                  <w:rStyle w:val="Hyperlink"/>
                  <w:rFonts w:cs="Arial"/>
                </w:rPr>
                <w:t>environment</w:t>
              </w:r>
            </w:hyperlink>
            <w:r w:rsidRPr="00E56B26">
              <w:rPr>
                <w:color w:val="0000FF"/>
              </w:rPr>
              <w:t>?</w:t>
            </w:r>
            <w:r w:rsidRPr="00FD29D5">
              <w:t xml:space="preserve"> Substances must be </w:t>
            </w:r>
            <w:r>
              <w:t>di</w:t>
            </w:r>
            <w:r w:rsidRPr="00FD29D5">
              <w:t xml:space="preserve">sposed properly. </w:t>
            </w:r>
          </w:p>
          <w:p w:rsidR="006E3A32" w:rsidRPr="00FD29D5" w:rsidRDefault="006E3A32" w:rsidP="006E3A32">
            <w:pPr>
              <w:numPr>
                <w:ilvl w:val="0"/>
                <w:numId w:val="15"/>
              </w:numPr>
              <w:spacing w:after="0" w:line="240" w:lineRule="auto"/>
            </w:pPr>
            <w:r w:rsidRPr="00FD29D5">
              <w:t xml:space="preserve">Does the activity involve igniting, exploding, heating or freezing substances? </w:t>
            </w:r>
          </w:p>
        </w:tc>
        <w:tc>
          <w:tcPr>
            <w:tcW w:w="1307" w:type="dxa"/>
            <w:tcBorders>
              <w:top w:val="outset" w:sz="6" w:space="0" w:color="auto"/>
              <w:left w:val="outset" w:sz="6" w:space="0" w:color="auto"/>
              <w:bottom w:val="outset" w:sz="6" w:space="0" w:color="auto"/>
              <w:right w:val="outset" w:sz="6" w:space="0" w:color="auto"/>
            </w:tcBorders>
          </w:tcPr>
          <w:p w:rsidR="006E3A32" w:rsidRPr="0051195A" w:rsidRDefault="006E3A32" w:rsidP="00B21C40">
            <w:r>
              <w:t>E) No</w:t>
            </w:r>
          </w:p>
          <w:p w:rsidR="006E3A32" w:rsidRPr="0051195A" w:rsidRDefault="006E3A32" w:rsidP="006E3A32">
            <w:pPr>
              <w:numPr>
                <w:ilvl w:val="0"/>
                <w:numId w:val="21"/>
              </w:numPr>
              <w:tabs>
                <w:tab w:val="clear" w:pos="720"/>
              </w:tabs>
              <w:spacing w:after="0" w:line="240" w:lineRule="auto"/>
              <w:ind w:left="330"/>
            </w:pPr>
            <w:r w:rsidRPr="0051195A">
              <w:t>No</w:t>
            </w:r>
            <w:r w:rsidRPr="0051195A">
              <w:br/>
            </w:r>
          </w:p>
          <w:p w:rsidR="006E3A32" w:rsidRPr="0051195A" w:rsidRDefault="006E3A32" w:rsidP="006E3A32">
            <w:pPr>
              <w:numPr>
                <w:ilvl w:val="0"/>
                <w:numId w:val="21"/>
              </w:numPr>
              <w:tabs>
                <w:tab w:val="clear" w:pos="720"/>
              </w:tabs>
              <w:spacing w:after="0" w:line="240" w:lineRule="auto"/>
              <w:ind w:left="330"/>
            </w:pPr>
            <w:r w:rsidRPr="0051195A">
              <w:t xml:space="preserve">No  </w:t>
            </w:r>
          </w:p>
        </w:tc>
      </w:tr>
      <w:tr w:rsidR="006E3A32" w:rsidRPr="00FD29D5" w:rsidTr="00B21C40">
        <w:trPr>
          <w:tblCellSpacing w:w="0" w:type="dxa"/>
        </w:trPr>
        <w:tc>
          <w:tcPr>
            <w:tcW w:w="8475" w:type="dxa"/>
            <w:tcBorders>
              <w:top w:val="outset" w:sz="6" w:space="0" w:color="auto"/>
              <w:left w:val="outset" w:sz="6" w:space="0" w:color="auto"/>
              <w:bottom w:val="outset" w:sz="6" w:space="0" w:color="auto"/>
              <w:right w:val="outset" w:sz="6" w:space="0" w:color="auto"/>
            </w:tcBorders>
          </w:tcPr>
          <w:p w:rsidR="006E3A32" w:rsidRPr="00FD29D5" w:rsidRDefault="006E3A32" w:rsidP="00B21C40">
            <w:r w:rsidRPr="00FD29D5">
              <w:t>F) Other activities:</w:t>
            </w:r>
          </w:p>
          <w:p w:rsidR="006E3A32" w:rsidRPr="00FD29D5" w:rsidRDefault="006E3A32" w:rsidP="006E3A32">
            <w:pPr>
              <w:numPr>
                <w:ilvl w:val="0"/>
                <w:numId w:val="16"/>
              </w:numPr>
              <w:spacing w:after="0" w:line="240" w:lineRule="auto"/>
            </w:pPr>
            <w:r w:rsidRPr="00FD29D5">
              <w:t>Does the activity relate to military equipment, weapons or the Defence Industry?</w:t>
            </w:r>
          </w:p>
          <w:p w:rsidR="006E3A32" w:rsidRPr="00FD29D5" w:rsidRDefault="006E3A32" w:rsidP="006E3A32">
            <w:pPr>
              <w:numPr>
                <w:ilvl w:val="0"/>
                <w:numId w:val="16"/>
              </w:numPr>
              <w:spacing w:after="0" w:line="240" w:lineRule="auto"/>
            </w:pPr>
            <w:r w:rsidRPr="00FD29D5">
              <w:t>Are you aware of any ethical concerns about the company/ organisation, e.g. its product has a harmful effect on humans, animals or the environment;  it has a record of supporting repressive regimes; does it have ethical practices for its workers and for the safe disposal of products?</w:t>
            </w:r>
          </w:p>
        </w:tc>
        <w:tc>
          <w:tcPr>
            <w:tcW w:w="1307" w:type="dxa"/>
            <w:tcBorders>
              <w:top w:val="outset" w:sz="6" w:space="0" w:color="auto"/>
              <w:left w:val="outset" w:sz="6" w:space="0" w:color="auto"/>
              <w:bottom w:val="outset" w:sz="6" w:space="0" w:color="auto"/>
              <w:right w:val="outset" w:sz="6" w:space="0" w:color="auto"/>
            </w:tcBorders>
          </w:tcPr>
          <w:p w:rsidR="006E3A32" w:rsidRPr="0051195A" w:rsidRDefault="006E3A32" w:rsidP="00B21C40">
            <w:r w:rsidRPr="0051195A">
              <w:t xml:space="preserve">F) </w:t>
            </w:r>
          </w:p>
          <w:p w:rsidR="006E3A32" w:rsidRPr="0051195A" w:rsidRDefault="006E3A32" w:rsidP="006E3A32">
            <w:pPr>
              <w:numPr>
                <w:ilvl w:val="0"/>
                <w:numId w:val="22"/>
              </w:numPr>
              <w:tabs>
                <w:tab w:val="clear" w:pos="720"/>
              </w:tabs>
              <w:spacing w:after="0" w:line="240" w:lineRule="auto"/>
              <w:ind w:left="330"/>
            </w:pPr>
            <w:r w:rsidRPr="0051195A">
              <w:t xml:space="preserve">No  </w:t>
            </w:r>
            <w:r w:rsidRPr="0051195A">
              <w:br/>
            </w:r>
          </w:p>
          <w:p w:rsidR="006E3A32" w:rsidRPr="0051195A" w:rsidRDefault="006E3A32" w:rsidP="006E3A32">
            <w:pPr>
              <w:numPr>
                <w:ilvl w:val="0"/>
                <w:numId w:val="22"/>
              </w:numPr>
              <w:tabs>
                <w:tab w:val="clear" w:pos="720"/>
              </w:tabs>
              <w:spacing w:after="0" w:line="240" w:lineRule="auto"/>
              <w:ind w:left="330"/>
            </w:pPr>
            <w:r w:rsidRPr="0051195A">
              <w:t xml:space="preserve">No  </w:t>
            </w:r>
          </w:p>
        </w:tc>
      </w:tr>
      <w:tr w:rsidR="006E3A32" w:rsidRPr="00FD29D5" w:rsidTr="00B21C40">
        <w:trPr>
          <w:tblCellSpacing w:w="0" w:type="dxa"/>
        </w:trPr>
        <w:tc>
          <w:tcPr>
            <w:tcW w:w="8475" w:type="dxa"/>
            <w:tcBorders>
              <w:top w:val="outset" w:sz="6" w:space="0" w:color="auto"/>
              <w:left w:val="outset" w:sz="6" w:space="0" w:color="auto"/>
              <w:bottom w:val="outset" w:sz="6" w:space="0" w:color="auto"/>
              <w:right w:val="outset" w:sz="6" w:space="0" w:color="auto"/>
            </w:tcBorders>
          </w:tcPr>
          <w:p w:rsidR="006E3A32" w:rsidRPr="00933481" w:rsidRDefault="006E3A32" w:rsidP="00B21C40">
            <w:r w:rsidRPr="00933481">
              <w:t xml:space="preserve">Note: in all cases funding should not be accepted from tobacco-related industries </w:t>
            </w:r>
          </w:p>
        </w:tc>
        <w:tc>
          <w:tcPr>
            <w:tcW w:w="1307" w:type="dxa"/>
            <w:tcBorders>
              <w:top w:val="outset" w:sz="6" w:space="0" w:color="auto"/>
              <w:left w:val="outset" w:sz="6" w:space="0" w:color="auto"/>
              <w:bottom w:val="outset" w:sz="6" w:space="0" w:color="auto"/>
              <w:right w:val="outset" w:sz="6" w:space="0" w:color="auto"/>
            </w:tcBorders>
          </w:tcPr>
          <w:p w:rsidR="006E3A32" w:rsidRPr="00FD29D5" w:rsidRDefault="006E3A32" w:rsidP="00B21C40"/>
        </w:tc>
      </w:tr>
    </w:tbl>
    <w:p w:rsidR="006E3A32" w:rsidRDefault="006E3A32" w:rsidP="006E3A32"/>
    <w:p w:rsidR="006E3A32" w:rsidRDefault="006E3A32" w:rsidP="006E3A32">
      <w:r>
        <w:t xml:space="preserve">If you respond </w:t>
      </w:r>
      <w:r w:rsidRPr="00F208ED">
        <w:rPr>
          <w:b/>
        </w:rPr>
        <w:t>Yes</w:t>
      </w:r>
      <w:r>
        <w:t xml:space="preserve">, then you should </w:t>
      </w:r>
      <w:r w:rsidRPr="00E673CB">
        <w:rPr>
          <w:b/>
        </w:rPr>
        <w:t>provide relevant documentation</w:t>
      </w:r>
      <w:r>
        <w:t xml:space="preserve"> [including </w:t>
      </w:r>
      <w:hyperlink r:id="rId71" w:history="1">
        <w:r w:rsidRPr="006A544A">
          <w:rPr>
            <w:rStyle w:val="Hyperlink"/>
          </w:rPr>
          <w:t>risk assessments</w:t>
        </w:r>
      </w:hyperlink>
      <w:r>
        <w:t xml:space="preserve">] with the application, and cross-reference to it, eg A2 or B9. </w:t>
      </w:r>
      <w:r w:rsidRPr="00F208ED">
        <w:rPr>
          <w:b/>
        </w:rPr>
        <w:t>Use reference numbers of standard</w:t>
      </w:r>
      <w:r>
        <w:t xml:space="preserve"> forms, protocols and approaches and </w:t>
      </w:r>
      <w:r w:rsidRPr="006A544A">
        <w:t>risk assessments</w:t>
      </w:r>
      <w:r>
        <w:t xml:space="preserve"> where they exist.</w:t>
      </w:r>
    </w:p>
    <w:p w:rsidR="006E3A32" w:rsidRDefault="006E3A32" w:rsidP="006E3A32"/>
    <w:p w:rsidR="006E3A32" w:rsidRDefault="006E3A32" w:rsidP="006E3A32">
      <w:r>
        <w:t>These standard forms are being followed [cross reference to the characteristic, eg A2]:</w:t>
      </w:r>
    </w:p>
    <w:p w:rsidR="006E3A32" w:rsidRDefault="00F321F9" w:rsidP="006E3A32">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401955</wp:posOffset>
                </wp:positionH>
                <wp:positionV relativeFrom="paragraph">
                  <wp:posOffset>222250</wp:posOffset>
                </wp:positionV>
                <wp:extent cx="5365115" cy="1041400"/>
                <wp:effectExtent l="11430" t="10160" r="5080" b="571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1041400"/>
                        </a:xfrm>
                        <a:prstGeom prst="rect">
                          <a:avLst/>
                        </a:prstGeom>
                        <a:solidFill>
                          <a:srgbClr val="FFFFFF"/>
                        </a:solidFill>
                        <a:ln w="9525">
                          <a:solidFill>
                            <a:srgbClr val="000000"/>
                          </a:solidFill>
                          <a:miter lim="800000"/>
                          <a:headEnd/>
                          <a:tailEnd/>
                        </a:ln>
                      </wps:spPr>
                      <wps:txbx>
                        <w:txbxContent>
                          <w:p w:rsidR="00C22BBB" w:rsidRDefault="00C22BBB" w:rsidP="006E3A32">
                            <w:r>
                              <w:t>A1 – See Risk Assessment</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65pt;margin-top:17.5pt;width:422.45pt;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">
                <v:textbox>
                  <w:txbxContent>
                    <w:p w:rsidR="00C22BBB" w:rsidRDefault="00C22BBB" w:rsidP="006E3A32">
                      <w:r>
                        <w:t>A1 – See Risk Assessment</w:t>
                      </w:r>
                      <w:r>
                        <w:br/>
                      </w:r>
                    </w:p>
                  </w:txbxContent>
                </v:textbox>
              </v:shape>
            </w:pict>
          </mc:Fallback>
        </mc:AlternateContent>
      </w:r>
    </w:p>
    <w:p w:rsidR="003C71E5" w:rsidRDefault="003C71E5" w:rsidP="003C71E5">
      <w:pPr>
        <w:tabs>
          <w:tab w:val="left" w:pos="6108"/>
        </w:tabs>
        <w:rPr>
          <w:rFonts w:ascii="Arial" w:hAnsi="Arial" w:cs="Arial"/>
          <w:sz w:val="44"/>
          <w:szCs w:val="44"/>
        </w:rPr>
      </w:pPr>
    </w:p>
    <w:p w:rsidR="003C71E5" w:rsidRDefault="003C71E5" w:rsidP="003C71E5">
      <w:pPr>
        <w:tabs>
          <w:tab w:val="left" w:pos="6108"/>
        </w:tabs>
        <w:rPr>
          <w:rFonts w:ascii="Arial" w:hAnsi="Arial" w:cs="Arial"/>
          <w:sz w:val="44"/>
          <w:szCs w:val="44"/>
        </w:rPr>
      </w:pPr>
    </w:p>
    <w:p w:rsidR="003C71E5" w:rsidRDefault="003C71E5" w:rsidP="003C71E5">
      <w:pPr>
        <w:tabs>
          <w:tab w:val="left" w:pos="6108"/>
        </w:tabs>
        <w:rPr>
          <w:rFonts w:ascii="Arial" w:hAnsi="Arial" w:cs="Arial"/>
          <w:sz w:val="44"/>
          <w:szCs w:val="44"/>
        </w:rPr>
      </w:pPr>
    </w:p>
    <w:p w:rsidR="003C71E5" w:rsidRDefault="003C71E5" w:rsidP="003C71E5">
      <w:pPr>
        <w:tabs>
          <w:tab w:val="left" w:pos="6108"/>
        </w:tabs>
        <w:rPr>
          <w:rFonts w:ascii="Arial" w:hAnsi="Arial" w:cs="Arial"/>
          <w:sz w:val="44"/>
          <w:szCs w:val="44"/>
        </w:rPr>
      </w:pPr>
    </w:p>
    <w:p w:rsidR="00B21C40" w:rsidRPr="00B21C40" w:rsidRDefault="00890FD6" w:rsidP="00B21C40">
      <w:pPr>
        <w:tabs>
          <w:tab w:val="left" w:pos="6108"/>
        </w:tabs>
        <w:rPr>
          <w:rFonts w:ascii="Arial" w:hAnsi="Arial" w:cs="Arial"/>
          <w:sz w:val="44"/>
          <w:szCs w:val="44"/>
        </w:rPr>
      </w:pPr>
      <w:r>
        <w:rPr>
          <w:rFonts w:ascii="Arial" w:hAnsi="Arial" w:cs="Arial"/>
          <w:noProof/>
          <w:sz w:val="44"/>
          <w:szCs w:val="44"/>
          <w:lang w:eastAsia="en-GB"/>
        </w:rPr>
        <w:lastRenderedPageBreak/>
        <w:drawing>
          <wp:inline distT="0" distB="0" distL="0" distR="0">
            <wp:extent cx="5731510" cy="8722902"/>
            <wp:effectExtent l="19050" t="0" r="2540" b="1998"/>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flipH="1" flipV="1">
                      <a:off x="0" y="0"/>
                      <a:ext cx="5731510" cy="8722902"/>
                    </a:xfrm>
                    <a:prstGeom prst="rect">
                      <a:avLst/>
                    </a:prstGeom>
                    <a:noFill/>
                    <a:ln w="9525">
                      <a:noFill/>
                      <a:miter lim="800000"/>
                      <a:headEnd/>
                      <a:tailEnd/>
                    </a:ln>
                  </pic:spPr>
                </pic:pic>
              </a:graphicData>
            </a:graphic>
          </wp:inline>
        </w:drawing>
      </w:r>
    </w:p>
    <w:p w:rsidR="00B21C40" w:rsidRDefault="00354E59" w:rsidP="00B21C40">
      <w:pPr>
        <w:rPr>
          <w:rFonts w:ascii="Arial" w:hAnsi="Arial" w:cs="Arial"/>
          <w:sz w:val="36"/>
          <w:szCs w:val="36"/>
        </w:rPr>
      </w:pPr>
      <w:r>
        <w:rPr>
          <w:rFonts w:ascii="Arial" w:hAnsi="Arial" w:cs="Arial"/>
          <w:noProof/>
          <w:sz w:val="36"/>
          <w:szCs w:val="36"/>
          <w:lang w:eastAsia="en-GB"/>
        </w:rPr>
        <w:lastRenderedPageBreak/>
        <w:drawing>
          <wp:inline distT="0" distB="0" distL="0" distR="0">
            <wp:extent cx="5731510" cy="8538642"/>
            <wp:effectExtent l="19050" t="0" r="254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rot="10800000">
                      <a:off x="0" y="0"/>
                      <a:ext cx="5731510" cy="8538642"/>
                    </a:xfrm>
                    <a:prstGeom prst="rect">
                      <a:avLst/>
                    </a:prstGeom>
                    <a:noFill/>
                    <a:ln w="9525">
                      <a:noFill/>
                      <a:miter lim="800000"/>
                      <a:headEnd/>
                      <a:tailEnd/>
                    </a:ln>
                  </pic:spPr>
                </pic:pic>
              </a:graphicData>
            </a:graphic>
          </wp:inline>
        </w:drawing>
      </w:r>
    </w:p>
    <w:p w:rsidR="00B21C40" w:rsidRPr="00B21C40" w:rsidRDefault="00B21C40" w:rsidP="00B21C40">
      <w:pPr>
        <w:rPr>
          <w:rFonts w:ascii="Arial" w:hAnsi="Arial" w:cs="Arial"/>
          <w:sz w:val="36"/>
          <w:szCs w:val="36"/>
        </w:rPr>
        <w:sectPr w:rsidR="00B21C40" w:rsidRPr="00B21C40" w:rsidSect="007646EA">
          <w:pgSz w:w="11906" w:h="16838"/>
          <w:pgMar w:top="1440" w:right="1440" w:bottom="1440" w:left="1440" w:header="708" w:footer="708" w:gutter="0"/>
          <w:pgNumType w:fmt="lowerRoman" w:start="1"/>
          <w:cols w:space="708"/>
          <w:titlePg/>
          <w:docGrid w:linePitch="360"/>
        </w:sectPr>
      </w:pPr>
    </w:p>
    <w:p w:rsidR="003C71E5" w:rsidRPr="001B51DF" w:rsidRDefault="00B21C40" w:rsidP="003C71E5">
      <w:pPr>
        <w:tabs>
          <w:tab w:val="left" w:pos="6108"/>
        </w:tabs>
        <w:rPr>
          <w:rFonts w:ascii="Arial" w:hAnsi="Arial" w:cs="Arial"/>
          <w:sz w:val="36"/>
          <w:szCs w:val="36"/>
        </w:rPr>
      </w:pPr>
      <w:r>
        <w:rPr>
          <w:rFonts w:ascii="Arial" w:hAnsi="Arial" w:cs="Arial"/>
          <w:sz w:val="36"/>
          <w:szCs w:val="36"/>
        </w:rPr>
        <w:lastRenderedPageBreak/>
        <w:t xml:space="preserve">                                             </w:t>
      </w:r>
      <w:r w:rsidR="003C71E5" w:rsidRPr="001B51DF">
        <w:rPr>
          <w:rFonts w:ascii="Arial" w:hAnsi="Arial" w:cs="Arial"/>
          <w:sz w:val="36"/>
          <w:szCs w:val="36"/>
        </w:rPr>
        <w:t>Appendix II</w:t>
      </w:r>
      <w:r w:rsidR="00186F27" w:rsidRPr="001B51DF">
        <w:rPr>
          <w:rFonts w:ascii="Arial" w:hAnsi="Arial" w:cs="Arial"/>
          <w:sz w:val="36"/>
          <w:szCs w:val="36"/>
        </w:rPr>
        <w:t xml:space="preserve"> – Results Table</w:t>
      </w:r>
      <w:r w:rsidR="003C71E5" w:rsidRPr="001B51DF">
        <w:rPr>
          <w:rFonts w:ascii="Arial" w:hAnsi="Arial" w:cs="Arial"/>
          <w:sz w:val="36"/>
          <w:szCs w:val="36"/>
        </w:rPr>
        <w:tab/>
      </w:r>
      <w:r w:rsidR="003C71E5" w:rsidRPr="001B51DF">
        <w:rPr>
          <w:rFonts w:ascii="Arial" w:hAnsi="Arial" w:cs="Arial"/>
          <w:sz w:val="36"/>
          <w:szCs w:val="36"/>
        </w:rPr>
        <w:tab/>
      </w:r>
      <w:r w:rsidR="003C71E5" w:rsidRPr="001B51DF">
        <w:rPr>
          <w:rFonts w:ascii="Arial" w:hAnsi="Arial" w:cs="Arial"/>
          <w:sz w:val="36"/>
          <w:szCs w:val="36"/>
        </w:rPr>
        <w:tab/>
      </w:r>
      <w:r w:rsidR="003C71E5" w:rsidRPr="001B51DF">
        <w:rPr>
          <w:rFonts w:ascii="Arial" w:hAnsi="Arial" w:cs="Arial"/>
          <w:sz w:val="36"/>
          <w:szCs w:val="36"/>
        </w:rPr>
        <w:tab/>
      </w:r>
      <w:r w:rsidR="003C71E5" w:rsidRPr="001B51DF">
        <w:rPr>
          <w:rFonts w:ascii="Arial" w:hAnsi="Arial" w:cs="Arial"/>
          <w:sz w:val="36"/>
          <w:szCs w:val="36"/>
        </w:rPr>
        <w:tab/>
      </w:r>
      <w:r w:rsidR="003C71E5" w:rsidRPr="001B51DF">
        <w:rPr>
          <w:rFonts w:ascii="Arial" w:hAnsi="Arial" w:cs="Arial"/>
          <w:sz w:val="36"/>
          <w:szCs w:val="36"/>
        </w:rPr>
        <w:tab/>
      </w:r>
      <w:r w:rsidR="003C71E5" w:rsidRPr="001B51DF">
        <w:rPr>
          <w:rFonts w:ascii="Arial" w:hAnsi="Arial" w:cs="Arial"/>
          <w:sz w:val="36"/>
          <w:szCs w:val="36"/>
        </w:rPr>
        <w:tab/>
      </w:r>
      <w:r w:rsidR="003C71E5" w:rsidRPr="001B51DF">
        <w:rPr>
          <w:rFonts w:ascii="Arial" w:hAnsi="Arial" w:cs="Arial"/>
          <w:sz w:val="36"/>
          <w:szCs w:val="36"/>
        </w:rPr>
        <w:tab/>
      </w:r>
      <w:r w:rsidR="003C71E5" w:rsidRPr="001B51DF">
        <w:rPr>
          <w:rFonts w:ascii="Arial" w:hAnsi="Arial" w:cs="Arial"/>
          <w:sz w:val="36"/>
          <w:szCs w:val="36"/>
        </w:rPr>
        <w:tab/>
      </w:r>
    </w:p>
    <w:p w:rsidR="003C71E5" w:rsidRPr="001B51DF" w:rsidRDefault="003C71E5" w:rsidP="003C71E5">
      <w:pPr>
        <w:tabs>
          <w:tab w:val="left" w:pos="6108"/>
        </w:tabs>
        <w:rPr>
          <w:rFonts w:ascii="Arial" w:hAnsi="Arial" w:cs="Arial"/>
          <w:sz w:val="36"/>
          <w:szCs w:val="36"/>
        </w:rPr>
      </w:pPr>
    </w:p>
    <w:tbl>
      <w:tblPr>
        <w:tblW w:w="16083" w:type="dxa"/>
        <w:tblInd w:w="-1049" w:type="dxa"/>
        <w:tblLook w:val="04A0" w:firstRow="1" w:lastRow="0" w:firstColumn="1" w:lastColumn="0" w:noHBand="0" w:noVBand="1"/>
      </w:tblPr>
      <w:tblGrid>
        <w:gridCol w:w="2395"/>
        <w:gridCol w:w="992"/>
        <w:gridCol w:w="992"/>
        <w:gridCol w:w="1134"/>
        <w:gridCol w:w="1134"/>
        <w:gridCol w:w="709"/>
        <w:gridCol w:w="1559"/>
        <w:gridCol w:w="851"/>
        <w:gridCol w:w="992"/>
        <w:gridCol w:w="992"/>
        <w:gridCol w:w="992"/>
        <w:gridCol w:w="956"/>
        <w:gridCol w:w="1109"/>
        <w:gridCol w:w="1276"/>
      </w:tblGrid>
      <w:tr w:rsidR="00735563" w:rsidRPr="00B21C40" w:rsidTr="00735563">
        <w:trPr>
          <w:trHeight w:val="303"/>
        </w:trPr>
        <w:tc>
          <w:tcPr>
            <w:tcW w:w="2395" w:type="dxa"/>
            <w:tcBorders>
              <w:top w:val="single" w:sz="8" w:space="0" w:color="auto"/>
              <w:left w:val="nil"/>
              <w:bottom w:val="single" w:sz="8" w:space="0" w:color="auto"/>
              <w:right w:val="nil"/>
            </w:tcBorders>
            <w:shd w:val="clear" w:color="auto" w:fill="auto"/>
            <w:noWrap/>
            <w:vAlign w:val="bottom"/>
            <w:hideMark/>
          </w:tcPr>
          <w:p w:rsidR="00B21C40" w:rsidRPr="00B21C40" w:rsidRDefault="00F321F9" w:rsidP="00B21C4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noProof/>
                <w:color w:val="000000"/>
                <w:lang w:eastAsia="en-GB"/>
              </w:rPr>
              <mc:AlternateContent>
                <mc:Choice Requires="wps">
                  <w:drawing>
                    <wp:anchor distT="0" distB="0" distL="114300" distR="114300" simplePos="0" relativeHeight="251682816" behindDoc="0" locked="0" layoutInCell="1" allowOverlap="1">
                      <wp:simplePos x="0" y="0"/>
                      <wp:positionH relativeFrom="column">
                        <wp:posOffset>-93980</wp:posOffset>
                      </wp:positionH>
                      <wp:positionV relativeFrom="paragraph">
                        <wp:posOffset>1905</wp:posOffset>
                      </wp:positionV>
                      <wp:extent cx="24130" cy="3942715"/>
                      <wp:effectExtent l="11430" t="13335" r="12065" b="6350"/>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394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7.4pt;margin-top:.15pt;width:1.9pt;height:31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"/>
                  </w:pict>
                </mc:Fallback>
              </mc:AlternateConten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Width</w:t>
            </w:r>
            <w:r>
              <w:rPr>
                <w:rFonts w:ascii="Calibri" w:eastAsia="Times New Roman" w:hAnsi="Calibri" w:cs="Times New Roman"/>
                <w:b/>
                <w:bCs/>
                <w:color w:val="000000"/>
                <w:lang w:eastAsia="en-GB"/>
              </w:rPr>
              <w:t xml:space="preserve"> (m)</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Depth</w:t>
            </w:r>
            <w:r>
              <w:rPr>
                <w:rFonts w:ascii="Calibri" w:eastAsia="Times New Roman" w:hAnsi="Calibri" w:cs="Times New Roman"/>
                <w:b/>
                <w:bCs/>
                <w:color w:val="000000"/>
                <w:lang w:eastAsia="en-GB"/>
              </w:rPr>
              <w:t xml:space="preserve"> (m)</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Wetted Perimeter</w:t>
            </w:r>
            <w:r>
              <w:rPr>
                <w:rFonts w:ascii="Calibri" w:eastAsia="Times New Roman" w:hAnsi="Calibri" w:cs="Times New Roman"/>
                <w:b/>
                <w:bCs/>
                <w:color w:val="000000"/>
                <w:lang w:eastAsia="en-GB"/>
              </w:rPr>
              <w:t xml:space="preserve"> (m)</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Flow</w:t>
            </w:r>
            <w:r>
              <w:rPr>
                <w:rFonts w:ascii="Calibri" w:eastAsia="Times New Roman" w:hAnsi="Calibri" w:cs="Times New Roman"/>
                <w:b/>
                <w:bCs/>
                <w:color w:val="000000"/>
                <w:lang w:eastAsia="en-GB"/>
              </w:rPr>
              <w:t xml:space="preserve"> (rpm)</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pH</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Conductivity</w:t>
            </w:r>
            <w:r>
              <w:rPr>
                <w:rFonts w:ascii="Calibri" w:eastAsia="Times New Roman" w:hAnsi="Calibri" w:cs="Times New Roman"/>
                <w:b/>
                <w:bCs/>
                <w:color w:val="000000"/>
                <w:lang w:eastAsia="en-GB"/>
              </w:rPr>
              <w:t xml:space="preserve"> (µS/cm)</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Tem</w:t>
            </w:r>
            <w:r>
              <w:rPr>
                <w:rFonts w:ascii="Calibri" w:eastAsia="Times New Roman" w:hAnsi="Calibri" w:cs="Times New Roman"/>
                <w:b/>
                <w:bCs/>
                <w:color w:val="000000"/>
                <w:lang w:eastAsia="en-GB"/>
              </w:rPr>
              <w:t>p (°C)</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TSS</w:t>
            </w:r>
            <w:r>
              <w:rPr>
                <w:rFonts w:ascii="Calibri" w:eastAsia="Times New Roman" w:hAnsi="Calibri" w:cs="Times New Roman"/>
                <w:b/>
                <w:bCs/>
                <w:color w:val="000000"/>
                <w:lang w:eastAsia="en-GB"/>
              </w:rPr>
              <w:t xml:space="preserve"> (mg/l)</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TDS</w:t>
            </w:r>
            <w:r>
              <w:rPr>
                <w:rFonts w:ascii="Calibri" w:eastAsia="Times New Roman" w:hAnsi="Calibri" w:cs="Times New Roman"/>
                <w:b/>
                <w:bCs/>
                <w:color w:val="000000"/>
                <w:lang w:eastAsia="en-GB"/>
              </w:rPr>
              <w:t xml:space="preserve"> (mg/l)</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Bed load</w:t>
            </w:r>
            <w:r>
              <w:rPr>
                <w:rFonts w:ascii="Calibri" w:eastAsia="Times New Roman" w:hAnsi="Calibri" w:cs="Times New Roman"/>
                <w:b/>
                <w:bCs/>
                <w:color w:val="000000"/>
                <w:lang w:eastAsia="en-GB"/>
              </w:rPr>
              <w:t xml:space="preserve"> (cm)</w:t>
            </w:r>
          </w:p>
        </w:tc>
        <w:tc>
          <w:tcPr>
            <w:tcW w:w="956"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Velocity</w:t>
            </w:r>
            <w:r>
              <w:rPr>
                <w:rFonts w:ascii="Calibri" w:eastAsia="Times New Roman" w:hAnsi="Calibri" w:cs="Times New Roman"/>
                <w:b/>
                <w:bCs/>
                <w:color w:val="000000"/>
                <w:lang w:eastAsia="en-GB"/>
              </w:rPr>
              <w:t xml:space="preserve"> (m</w:t>
            </w:r>
            <w:r>
              <w:rPr>
                <w:rFonts w:ascii="Calibri" w:eastAsia="Times New Roman" w:hAnsi="Calibri" w:cs="Times New Roman"/>
                <w:b/>
                <w:bCs/>
                <w:color w:val="000000"/>
                <w:vertAlign w:val="superscript"/>
                <w:lang w:eastAsia="en-GB"/>
              </w:rPr>
              <w:t>2</w:t>
            </w:r>
            <w:r>
              <w:rPr>
                <w:rFonts w:ascii="Calibri" w:eastAsia="Times New Roman" w:hAnsi="Calibri" w:cs="Times New Roman"/>
                <w:b/>
                <w:bCs/>
                <w:color w:val="000000"/>
                <w:lang w:eastAsia="en-GB"/>
              </w:rPr>
              <w:t>/s)</w:t>
            </w:r>
          </w:p>
        </w:tc>
        <w:tc>
          <w:tcPr>
            <w:tcW w:w="1109"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Discharge</w:t>
            </w:r>
            <w:r>
              <w:rPr>
                <w:rFonts w:ascii="Calibri" w:eastAsia="Times New Roman" w:hAnsi="Calibri" w:cs="Times New Roman"/>
                <w:b/>
                <w:bCs/>
                <w:color w:val="000000"/>
                <w:lang w:eastAsia="en-GB"/>
              </w:rPr>
              <w:t xml:space="preserve"> (m</w:t>
            </w:r>
            <w:r>
              <w:rPr>
                <w:rFonts w:ascii="Calibri" w:eastAsia="Times New Roman" w:hAnsi="Calibri" w:cs="Times New Roman"/>
                <w:b/>
                <w:bCs/>
                <w:color w:val="000000"/>
                <w:vertAlign w:val="superscript"/>
                <w:lang w:eastAsia="en-GB"/>
              </w:rPr>
              <w:t>3</w:t>
            </w:r>
            <w:r>
              <w:rPr>
                <w:rFonts w:ascii="Calibri" w:eastAsia="Times New Roman" w:hAnsi="Calibri" w:cs="Times New Roman"/>
                <w:b/>
                <w:bCs/>
                <w:color w:val="000000"/>
                <w:lang w:eastAsia="en-GB"/>
              </w:rPr>
              <w:t>/s)</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Cross Sectional Area</w:t>
            </w:r>
            <w:r>
              <w:rPr>
                <w:rFonts w:ascii="Calibri" w:eastAsia="Times New Roman" w:hAnsi="Calibri" w:cs="Times New Roman"/>
                <w:b/>
                <w:bCs/>
                <w:color w:val="000000"/>
                <w:lang w:eastAsia="en-GB"/>
              </w:rPr>
              <w:t xml:space="preserve"> (m</w:t>
            </w:r>
            <w:r>
              <w:rPr>
                <w:rFonts w:ascii="Calibri" w:eastAsia="Times New Roman" w:hAnsi="Calibri" w:cs="Times New Roman"/>
                <w:b/>
                <w:bCs/>
                <w:color w:val="000000"/>
                <w:vertAlign w:val="superscript"/>
                <w:lang w:eastAsia="en-GB"/>
              </w:rPr>
              <w:t>2</w:t>
            </w:r>
            <w:r>
              <w:rPr>
                <w:rFonts w:ascii="Calibri" w:eastAsia="Times New Roman" w:hAnsi="Calibri" w:cs="Times New Roman"/>
                <w:b/>
                <w:bCs/>
                <w:color w:val="000000"/>
                <w:lang w:eastAsia="en-GB"/>
              </w:rPr>
              <w:t>)</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Site 1</w:t>
            </w:r>
          </w:p>
        </w:tc>
        <w:tc>
          <w:tcPr>
            <w:tcW w:w="992"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15</w:t>
            </w:r>
          </w:p>
        </w:tc>
        <w:tc>
          <w:tcPr>
            <w:tcW w:w="992"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0.587</w:t>
            </w:r>
          </w:p>
        </w:tc>
        <w:tc>
          <w:tcPr>
            <w:tcW w:w="1134"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16</w:t>
            </w:r>
          </w:p>
        </w:tc>
        <w:tc>
          <w:tcPr>
            <w:tcW w:w="1134"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296.86</w:t>
            </w:r>
          </w:p>
        </w:tc>
        <w:tc>
          <w:tcPr>
            <w:tcW w:w="709"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8</w:t>
            </w:r>
          </w:p>
        </w:tc>
        <w:tc>
          <w:tcPr>
            <w:tcW w:w="1559"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178.5</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11.9</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2.2</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89</w:t>
            </w:r>
          </w:p>
        </w:tc>
        <w:tc>
          <w:tcPr>
            <w:tcW w:w="992"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15.1</w:t>
            </w:r>
          </w:p>
        </w:tc>
        <w:tc>
          <w:tcPr>
            <w:tcW w:w="956"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0.304</w:t>
            </w:r>
          </w:p>
        </w:tc>
        <w:tc>
          <w:tcPr>
            <w:tcW w:w="1109"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2.68</w:t>
            </w:r>
          </w:p>
        </w:tc>
        <w:tc>
          <w:tcPr>
            <w:tcW w:w="1276" w:type="dxa"/>
            <w:tcBorders>
              <w:top w:val="nil"/>
              <w:left w:val="nil"/>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8.81</w:t>
            </w:r>
          </w:p>
        </w:tc>
      </w:tr>
      <w:tr w:rsidR="00735563" w:rsidRPr="00B21C40" w:rsidTr="00735563">
        <w:trPr>
          <w:trHeight w:val="303"/>
        </w:trPr>
        <w:tc>
          <w:tcPr>
            <w:tcW w:w="2395" w:type="dxa"/>
            <w:tcBorders>
              <w:top w:val="nil"/>
              <w:left w:val="nil"/>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nil"/>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Site 2</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10</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0.53</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12</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195.3</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8.75</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241</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11.8</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3.3</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142.5</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10.9</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0.217</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1.16</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5.34</w:t>
            </w:r>
          </w:p>
        </w:tc>
      </w:tr>
      <w:tr w:rsidR="00735563" w:rsidRPr="00B21C40" w:rsidTr="00735563">
        <w:trPr>
          <w:trHeight w:val="303"/>
        </w:trPr>
        <w:tc>
          <w:tcPr>
            <w:tcW w:w="2395" w:type="dxa"/>
            <w:tcBorders>
              <w:top w:val="nil"/>
              <w:left w:val="nil"/>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Site 3</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0.09</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1.5</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51</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11</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598</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10.6</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15.9</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290</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n/a</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0.09</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0.000081</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0.09</w:t>
            </w:r>
          </w:p>
        </w:tc>
      </w:tr>
      <w:tr w:rsidR="00735563" w:rsidRPr="00B21C40" w:rsidTr="00735563">
        <w:trPr>
          <w:trHeight w:val="303"/>
        </w:trPr>
        <w:tc>
          <w:tcPr>
            <w:tcW w:w="2395" w:type="dxa"/>
            <w:tcBorders>
              <w:top w:val="nil"/>
              <w:left w:val="nil"/>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Site 4</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9</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0.502</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10</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224.6</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9.45</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589</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11</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1.27</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286</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12.7</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0.242</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1.09</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4.52</w:t>
            </w:r>
          </w:p>
        </w:tc>
      </w:tr>
      <w:tr w:rsidR="00735563" w:rsidRPr="00B21C40" w:rsidTr="00735563">
        <w:trPr>
          <w:trHeight w:val="303"/>
        </w:trPr>
        <w:tc>
          <w:tcPr>
            <w:tcW w:w="2395" w:type="dxa"/>
            <w:tcBorders>
              <w:top w:val="nil"/>
              <w:left w:val="nil"/>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Site 5</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11.4</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0.705</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13.2</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436.27</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6.65</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914</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12</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25.7</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406</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14.1</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0.42</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2.982</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7.1</w:t>
            </w:r>
          </w:p>
        </w:tc>
      </w:tr>
      <w:tr w:rsidR="00735563" w:rsidRPr="00B21C40" w:rsidTr="00735563">
        <w:trPr>
          <w:trHeight w:val="303"/>
        </w:trPr>
        <w:tc>
          <w:tcPr>
            <w:tcW w:w="2395" w:type="dxa"/>
            <w:tcBorders>
              <w:top w:val="nil"/>
              <w:left w:val="nil"/>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r w:rsidR="00735563" w:rsidRPr="00B21C40" w:rsidTr="00735563">
        <w:trPr>
          <w:trHeight w:val="288"/>
        </w:trPr>
        <w:tc>
          <w:tcPr>
            <w:tcW w:w="2395" w:type="dxa"/>
            <w:tcBorders>
              <w:top w:val="nil"/>
              <w:left w:val="nil"/>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b/>
                <w:bCs/>
                <w:color w:val="000000"/>
                <w:lang w:eastAsia="en-GB"/>
              </w:rPr>
            </w:pPr>
            <w:r w:rsidRPr="00B21C40">
              <w:rPr>
                <w:rFonts w:ascii="Calibri" w:eastAsia="Times New Roman" w:hAnsi="Calibri" w:cs="Times New Roman"/>
                <w:b/>
                <w:bCs/>
                <w:color w:val="000000"/>
                <w:lang w:eastAsia="en-GB"/>
              </w:rPr>
              <w:t>Site 6</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8</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0.489</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10.1</w:t>
            </w:r>
          </w:p>
        </w:tc>
        <w:tc>
          <w:tcPr>
            <w:tcW w:w="1134"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190.63</w:t>
            </w:r>
          </w:p>
        </w:tc>
        <w:tc>
          <w:tcPr>
            <w:tcW w:w="7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7.8</w:t>
            </w:r>
          </w:p>
        </w:tc>
        <w:tc>
          <w:tcPr>
            <w:tcW w:w="155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795</w:t>
            </w:r>
          </w:p>
        </w:tc>
        <w:tc>
          <w:tcPr>
            <w:tcW w:w="851"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12.6</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6.3</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245.5</w:t>
            </w:r>
          </w:p>
        </w:tc>
        <w:tc>
          <w:tcPr>
            <w:tcW w:w="992"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12.4</w:t>
            </w:r>
          </w:p>
        </w:tc>
        <w:tc>
          <w:tcPr>
            <w:tcW w:w="956"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0.212</w:t>
            </w:r>
          </w:p>
        </w:tc>
        <w:tc>
          <w:tcPr>
            <w:tcW w:w="1109" w:type="dxa"/>
            <w:tcBorders>
              <w:top w:val="nil"/>
              <w:left w:val="single" w:sz="8" w:space="0" w:color="auto"/>
              <w:bottom w:val="nil"/>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0.737</w:t>
            </w:r>
          </w:p>
        </w:tc>
        <w:tc>
          <w:tcPr>
            <w:tcW w:w="1276" w:type="dxa"/>
            <w:tcBorders>
              <w:top w:val="nil"/>
              <w:left w:val="single" w:sz="8" w:space="0" w:color="auto"/>
              <w:bottom w:val="nil"/>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3.475</w:t>
            </w:r>
          </w:p>
        </w:tc>
      </w:tr>
      <w:tr w:rsidR="00735563" w:rsidRPr="00B21C40" w:rsidTr="00735563">
        <w:trPr>
          <w:trHeight w:val="303"/>
        </w:trPr>
        <w:tc>
          <w:tcPr>
            <w:tcW w:w="2395" w:type="dxa"/>
            <w:tcBorders>
              <w:top w:val="nil"/>
              <w:left w:val="nil"/>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34"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7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55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851"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92"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956"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109" w:type="dxa"/>
            <w:tcBorders>
              <w:top w:val="nil"/>
              <w:left w:val="single" w:sz="8" w:space="0" w:color="auto"/>
              <w:bottom w:val="single" w:sz="8" w:space="0" w:color="auto"/>
              <w:right w:val="nil"/>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B21C40" w:rsidRPr="00B21C40" w:rsidRDefault="00B21C40" w:rsidP="00B21C40">
            <w:pPr>
              <w:spacing w:after="0" w:line="240" w:lineRule="auto"/>
              <w:jc w:val="center"/>
              <w:rPr>
                <w:rFonts w:ascii="Calibri" w:eastAsia="Times New Roman" w:hAnsi="Calibri" w:cs="Times New Roman"/>
                <w:color w:val="000000"/>
                <w:lang w:eastAsia="en-GB"/>
              </w:rPr>
            </w:pPr>
            <w:r w:rsidRPr="00B21C40">
              <w:rPr>
                <w:rFonts w:ascii="Calibri" w:eastAsia="Times New Roman" w:hAnsi="Calibri" w:cs="Times New Roman"/>
                <w:color w:val="000000"/>
                <w:lang w:eastAsia="en-GB"/>
              </w:rPr>
              <w:t> </w:t>
            </w:r>
          </w:p>
        </w:tc>
      </w:tr>
    </w:tbl>
    <w:p w:rsidR="00B21C40" w:rsidRDefault="005B3B6A" w:rsidP="003C71E5">
      <w:pPr>
        <w:tabs>
          <w:tab w:val="left" w:pos="6108"/>
        </w:tabs>
        <w:rPr>
          <w:rFonts w:ascii="Arial" w:hAnsi="Arial" w:cs="Arial"/>
          <w:sz w:val="36"/>
          <w:szCs w:val="36"/>
        </w:rPr>
        <w:sectPr w:rsidR="00B21C40" w:rsidSect="00B21C40">
          <w:pgSz w:w="16838" w:h="11906" w:orient="landscape"/>
          <w:pgMar w:top="1440" w:right="1440" w:bottom="1440" w:left="1440" w:header="708" w:footer="708" w:gutter="0"/>
          <w:pgNumType w:fmt="lowerRoman"/>
          <w:cols w:space="708"/>
          <w:titlePg/>
          <w:docGrid w:linePitch="360"/>
        </w:sectPr>
      </w:pPr>
      <w:r>
        <w:rPr>
          <w:rFonts w:ascii="Arial" w:hAnsi="Arial" w:cs="Arial"/>
          <w:sz w:val="36"/>
          <w:szCs w:val="36"/>
        </w:rPr>
        <w:t xml:space="preserve">     </w:t>
      </w:r>
    </w:p>
    <w:p w:rsidR="003C71E5" w:rsidRPr="001B51DF" w:rsidRDefault="005B3B6A" w:rsidP="003C71E5">
      <w:pPr>
        <w:tabs>
          <w:tab w:val="left" w:pos="6108"/>
        </w:tabs>
        <w:rPr>
          <w:rFonts w:ascii="Arial" w:hAnsi="Arial" w:cs="Arial"/>
          <w:sz w:val="36"/>
          <w:szCs w:val="36"/>
        </w:rPr>
      </w:pPr>
      <w:r>
        <w:rPr>
          <w:rFonts w:ascii="Arial" w:hAnsi="Arial" w:cs="Arial"/>
          <w:sz w:val="36"/>
          <w:szCs w:val="36"/>
        </w:rPr>
        <w:lastRenderedPageBreak/>
        <w:t xml:space="preserve">               </w:t>
      </w:r>
      <w:r w:rsidR="003C71E5" w:rsidRPr="001B51DF">
        <w:rPr>
          <w:rFonts w:ascii="Arial" w:hAnsi="Arial" w:cs="Arial"/>
          <w:sz w:val="36"/>
          <w:szCs w:val="36"/>
        </w:rPr>
        <w:t>Appendix III</w:t>
      </w:r>
      <w:r w:rsidR="00933658" w:rsidRPr="001B51DF">
        <w:rPr>
          <w:rFonts w:ascii="Arial" w:hAnsi="Arial" w:cs="Arial"/>
          <w:sz w:val="36"/>
          <w:szCs w:val="36"/>
        </w:rPr>
        <w:t xml:space="preserve"> – River Corridor Survey</w:t>
      </w:r>
      <w:r w:rsidR="003C71E5" w:rsidRPr="001B51DF">
        <w:rPr>
          <w:rFonts w:ascii="Arial" w:hAnsi="Arial" w:cs="Arial"/>
          <w:sz w:val="36"/>
          <w:szCs w:val="36"/>
        </w:rPr>
        <w:tab/>
      </w:r>
      <w:r w:rsidR="003C71E5" w:rsidRPr="001B51DF">
        <w:rPr>
          <w:rFonts w:ascii="Arial" w:hAnsi="Arial" w:cs="Arial"/>
          <w:sz w:val="36"/>
          <w:szCs w:val="36"/>
        </w:rPr>
        <w:tab/>
      </w:r>
      <w:r w:rsidR="006243DB">
        <w:rPr>
          <w:rFonts w:ascii="Arial" w:hAnsi="Arial" w:cs="Arial"/>
          <w:noProof/>
          <w:sz w:val="36"/>
          <w:szCs w:val="36"/>
          <w:lang w:eastAsia="en-GB"/>
        </w:rPr>
        <w:drawing>
          <wp:inline distT="0" distB="0" distL="0" distR="0">
            <wp:extent cx="5731510" cy="7913626"/>
            <wp:effectExtent l="19050" t="0" r="2540" b="0"/>
            <wp:docPr id="26" name="Picture 24" descr="RC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009.jpg"/>
                    <pic:cNvPicPr/>
                  </pic:nvPicPr>
                  <pic:blipFill>
                    <a:blip r:embed="rId74" cstate="print"/>
                    <a:srcRect l="1332" t="865"/>
                    <a:stretch>
                      <a:fillRect/>
                    </a:stretch>
                  </pic:blipFill>
                  <pic:spPr>
                    <a:xfrm>
                      <a:off x="0" y="0"/>
                      <a:ext cx="5731510" cy="7913626"/>
                    </a:xfrm>
                    <a:prstGeom prst="rect">
                      <a:avLst/>
                    </a:prstGeom>
                  </pic:spPr>
                </pic:pic>
              </a:graphicData>
            </a:graphic>
          </wp:inline>
        </w:drawing>
      </w:r>
      <w:r w:rsidR="003C71E5" w:rsidRPr="001B51DF">
        <w:rPr>
          <w:rFonts w:ascii="Arial" w:hAnsi="Arial" w:cs="Arial"/>
          <w:sz w:val="36"/>
          <w:szCs w:val="36"/>
        </w:rPr>
        <w:tab/>
      </w:r>
      <w:r w:rsidR="003C71E5" w:rsidRPr="001B51DF">
        <w:rPr>
          <w:rFonts w:ascii="Arial" w:hAnsi="Arial" w:cs="Arial"/>
          <w:sz w:val="36"/>
          <w:szCs w:val="36"/>
        </w:rPr>
        <w:tab/>
      </w:r>
    </w:p>
    <w:p w:rsidR="003C71E5" w:rsidRDefault="006243DB" w:rsidP="003C71E5">
      <w:pPr>
        <w:tabs>
          <w:tab w:val="left" w:pos="6108"/>
        </w:tabs>
        <w:rPr>
          <w:rFonts w:ascii="Arial" w:hAnsi="Arial" w:cs="Arial"/>
          <w:sz w:val="36"/>
          <w:szCs w:val="36"/>
        </w:rPr>
      </w:pPr>
      <w:r>
        <w:rPr>
          <w:rFonts w:ascii="Arial" w:hAnsi="Arial" w:cs="Arial"/>
          <w:sz w:val="36"/>
          <w:szCs w:val="36"/>
        </w:rPr>
        <w:lastRenderedPageBreak/>
        <w:t xml:space="preserve">                 </w:t>
      </w:r>
      <w:r w:rsidR="003C71E5" w:rsidRPr="001B51DF">
        <w:rPr>
          <w:rFonts w:ascii="Arial" w:hAnsi="Arial" w:cs="Arial"/>
          <w:sz w:val="36"/>
          <w:szCs w:val="36"/>
        </w:rPr>
        <w:t>Appendix IV</w:t>
      </w:r>
      <w:r w:rsidR="00933658" w:rsidRPr="001B51DF">
        <w:rPr>
          <w:rFonts w:ascii="Arial" w:hAnsi="Arial" w:cs="Arial"/>
          <w:sz w:val="36"/>
          <w:szCs w:val="36"/>
        </w:rPr>
        <w:t xml:space="preserve"> – River cross sections</w:t>
      </w:r>
    </w:p>
    <w:p w:rsidR="0090408D" w:rsidRDefault="0090408D" w:rsidP="003C71E5">
      <w:pPr>
        <w:tabs>
          <w:tab w:val="left" w:pos="6108"/>
        </w:tabs>
        <w:rPr>
          <w:rFonts w:ascii="Arial" w:hAnsi="Arial" w:cs="Arial"/>
          <w:sz w:val="36"/>
          <w:szCs w:val="36"/>
        </w:rPr>
      </w:pPr>
      <w:r>
        <w:rPr>
          <w:rFonts w:ascii="Arial" w:hAnsi="Arial" w:cs="Arial"/>
          <w:sz w:val="36"/>
          <w:szCs w:val="36"/>
        </w:rPr>
        <w:t>Site 1</w:t>
      </w:r>
    </w:p>
    <w:p w:rsidR="0090408D" w:rsidRDefault="006243DB" w:rsidP="003C71E5">
      <w:pPr>
        <w:tabs>
          <w:tab w:val="left" w:pos="6108"/>
        </w:tabs>
        <w:rPr>
          <w:rFonts w:ascii="Arial" w:hAnsi="Arial" w:cs="Arial"/>
          <w:sz w:val="36"/>
          <w:szCs w:val="36"/>
        </w:rPr>
      </w:pPr>
      <w:r>
        <w:rPr>
          <w:rFonts w:ascii="Arial" w:hAnsi="Arial" w:cs="Arial"/>
          <w:noProof/>
          <w:sz w:val="36"/>
          <w:szCs w:val="36"/>
          <w:lang w:eastAsia="en-GB"/>
        </w:rPr>
        <w:drawing>
          <wp:anchor distT="0" distB="0" distL="114300" distR="114300" simplePos="0" relativeHeight="251660287" behindDoc="0" locked="0" layoutInCell="1" allowOverlap="1">
            <wp:simplePos x="0" y="0"/>
            <wp:positionH relativeFrom="margin">
              <wp:align>center</wp:align>
            </wp:positionH>
            <wp:positionV relativeFrom="margin">
              <wp:posOffset>1058545</wp:posOffset>
            </wp:positionV>
            <wp:extent cx="4561840" cy="2879090"/>
            <wp:effectExtent l="19050" t="0" r="10160" b="0"/>
            <wp:wrapSquare wrapText="bothSides"/>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r>
        <w:rPr>
          <w:rFonts w:ascii="Arial" w:hAnsi="Arial" w:cs="Arial"/>
          <w:noProof/>
          <w:sz w:val="36"/>
          <w:szCs w:val="36"/>
          <w:lang w:eastAsia="en-GB"/>
        </w:rPr>
        <w:drawing>
          <wp:anchor distT="0" distB="0" distL="114300" distR="114300" simplePos="0" relativeHeight="251683840" behindDoc="0" locked="0" layoutInCell="1" allowOverlap="1">
            <wp:simplePos x="0" y="0"/>
            <wp:positionH relativeFrom="margin">
              <wp:posOffset>571500</wp:posOffset>
            </wp:positionH>
            <wp:positionV relativeFrom="margin">
              <wp:posOffset>5086350</wp:posOffset>
            </wp:positionV>
            <wp:extent cx="4552950" cy="2933700"/>
            <wp:effectExtent l="19050" t="0" r="19050" b="0"/>
            <wp:wrapSquare wrapText="bothSides"/>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Pr>
          <w:rFonts w:ascii="Arial" w:hAnsi="Arial" w:cs="Arial"/>
          <w:sz w:val="36"/>
          <w:szCs w:val="36"/>
        </w:rPr>
        <w:t>Site 2</w:t>
      </w: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r>
        <w:rPr>
          <w:rFonts w:ascii="Arial" w:hAnsi="Arial" w:cs="Arial"/>
          <w:noProof/>
          <w:sz w:val="36"/>
          <w:szCs w:val="36"/>
          <w:lang w:eastAsia="en-GB"/>
        </w:rPr>
        <w:lastRenderedPageBreak/>
        <w:drawing>
          <wp:anchor distT="0" distB="0" distL="114300" distR="114300" simplePos="0" relativeHeight="251684864" behindDoc="0" locked="0" layoutInCell="1" allowOverlap="1">
            <wp:simplePos x="0" y="0"/>
            <wp:positionH relativeFrom="margin">
              <wp:align>center</wp:align>
            </wp:positionH>
            <wp:positionV relativeFrom="margin">
              <wp:posOffset>625475</wp:posOffset>
            </wp:positionV>
            <wp:extent cx="4889500" cy="2959735"/>
            <wp:effectExtent l="19050" t="0" r="25400" b="0"/>
            <wp:wrapSquare wrapText="bothSides"/>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Pr>
          <w:rFonts w:ascii="Arial" w:hAnsi="Arial" w:cs="Arial"/>
          <w:sz w:val="36"/>
          <w:szCs w:val="36"/>
        </w:rPr>
        <w:t>Site 3</w:t>
      </w:r>
      <w:r>
        <w:rPr>
          <w:rFonts w:ascii="Arial" w:hAnsi="Arial" w:cs="Arial"/>
          <w:sz w:val="36"/>
          <w:szCs w:val="36"/>
        </w:rPr>
        <w:br/>
      </w:r>
      <w:r>
        <w:rPr>
          <w:rFonts w:ascii="Arial" w:hAnsi="Arial" w:cs="Arial"/>
          <w:sz w:val="36"/>
          <w:szCs w:val="36"/>
        </w:rPr>
        <w:br/>
      </w: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r>
        <w:rPr>
          <w:rFonts w:ascii="Arial" w:hAnsi="Arial" w:cs="Arial"/>
          <w:sz w:val="36"/>
          <w:szCs w:val="36"/>
        </w:rPr>
        <w:t>Site 4</w:t>
      </w:r>
    </w:p>
    <w:p w:rsidR="0090408D" w:rsidRDefault="0090408D" w:rsidP="003C71E5">
      <w:pPr>
        <w:tabs>
          <w:tab w:val="left" w:pos="6108"/>
        </w:tabs>
        <w:rPr>
          <w:rFonts w:ascii="Arial" w:hAnsi="Arial" w:cs="Arial"/>
          <w:sz w:val="36"/>
          <w:szCs w:val="36"/>
        </w:rPr>
      </w:pPr>
      <w:r>
        <w:rPr>
          <w:rFonts w:ascii="Arial" w:hAnsi="Arial" w:cs="Arial"/>
          <w:noProof/>
          <w:sz w:val="36"/>
          <w:szCs w:val="36"/>
          <w:lang w:eastAsia="en-GB"/>
        </w:rPr>
        <w:drawing>
          <wp:anchor distT="0" distB="0" distL="114300" distR="114300" simplePos="0" relativeHeight="251685888" behindDoc="0" locked="0" layoutInCell="1" allowOverlap="1">
            <wp:simplePos x="0" y="0"/>
            <wp:positionH relativeFrom="margin">
              <wp:posOffset>318135</wp:posOffset>
            </wp:positionH>
            <wp:positionV relativeFrom="margin">
              <wp:posOffset>4650740</wp:posOffset>
            </wp:positionV>
            <wp:extent cx="4975225" cy="3231515"/>
            <wp:effectExtent l="19050" t="0" r="15875" b="6985"/>
            <wp:wrapSquare wrapText="bothSides"/>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r>
        <w:rPr>
          <w:rFonts w:ascii="Arial" w:hAnsi="Arial" w:cs="Arial"/>
          <w:sz w:val="36"/>
          <w:szCs w:val="36"/>
        </w:rPr>
        <w:lastRenderedPageBreak/>
        <w:t>Site 5</w:t>
      </w:r>
    </w:p>
    <w:p w:rsidR="0090408D" w:rsidRDefault="0004003D" w:rsidP="003C71E5">
      <w:pPr>
        <w:tabs>
          <w:tab w:val="left" w:pos="6108"/>
        </w:tabs>
        <w:rPr>
          <w:rFonts w:ascii="Arial" w:hAnsi="Arial" w:cs="Arial"/>
          <w:sz w:val="36"/>
          <w:szCs w:val="36"/>
        </w:rPr>
      </w:pPr>
      <w:r>
        <w:rPr>
          <w:rFonts w:ascii="Arial" w:hAnsi="Arial" w:cs="Arial"/>
          <w:noProof/>
          <w:sz w:val="36"/>
          <w:szCs w:val="36"/>
          <w:lang w:eastAsia="en-GB"/>
        </w:rPr>
        <w:drawing>
          <wp:anchor distT="0" distB="0" distL="114300" distR="114300" simplePos="0" relativeHeight="251686912" behindDoc="0" locked="0" layoutInCell="1" allowOverlap="1">
            <wp:simplePos x="0" y="0"/>
            <wp:positionH relativeFrom="margin">
              <wp:posOffset>419100</wp:posOffset>
            </wp:positionH>
            <wp:positionV relativeFrom="margin">
              <wp:posOffset>514350</wp:posOffset>
            </wp:positionV>
            <wp:extent cx="4857750" cy="3086100"/>
            <wp:effectExtent l="19050" t="0" r="19050" b="0"/>
            <wp:wrapSquare wrapText="bothSides"/>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p>
    <w:p w:rsidR="0090408D" w:rsidRDefault="0090408D" w:rsidP="003C71E5">
      <w:pPr>
        <w:tabs>
          <w:tab w:val="left" w:pos="6108"/>
        </w:tabs>
        <w:rPr>
          <w:rFonts w:ascii="Arial" w:hAnsi="Arial" w:cs="Arial"/>
          <w:sz w:val="36"/>
          <w:szCs w:val="36"/>
        </w:rPr>
      </w:pPr>
      <w:r>
        <w:rPr>
          <w:rFonts w:ascii="Arial" w:hAnsi="Arial" w:cs="Arial"/>
          <w:sz w:val="36"/>
          <w:szCs w:val="36"/>
        </w:rPr>
        <w:t>Site 6</w:t>
      </w:r>
    </w:p>
    <w:p w:rsidR="0090408D" w:rsidRPr="001B51DF" w:rsidRDefault="0090408D" w:rsidP="003C71E5">
      <w:pPr>
        <w:tabs>
          <w:tab w:val="left" w:pos="6108"/>
        </w:tabs>
        <w:rPr>
          <w:rFonts w:ascii="Arial" w:hAnsi="Arial" w:cs="Arial"/>
          <w:sz w:val="36"/>
          <w:szCs w:val="36"/>
        </w:rPr>
      </w:pPr>
      <w:r>
        <w:rPr>
          <w:rFonts w:ascii="Arial" w:hAnsi="Arial" w:cs="Arial"/>
          <w:noProof/>
          <w:sz w:val="36"/>
          <w:szCs w:val="36"/>
          <w:lang w:eastAsia="en-GB"/>
        </w:rPr>
        <w:drawing>
          <wp:anchor distT="0" distB="0" distL="114300" distR="114300" simplePos="0" relativeHeight="251687936" behindDoc="0" locked="0" layoutInCell="1" allowOverlap="1">
            <wp:simplePos x="0" y="0"/>
            <wp:positionH relativeFrom="margin">
              <wp:posOffset>318135</wp:posOffset>
            </wp:positionH>
            <wp:positionV relativeFrom="margin">
              <wp:posOffset>4745355</wp:posOffset>
            </wp:positionV>
            <wp:extent cx="4817110" cy="3130550"/>
            <wp:effectExtent l="19050" t="0" r="21590" b="0"/>
            <wp:wrapSquare wrapText="bothSides"/>
            <wp:docPr id="2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sectPr w:rsidR="0090408D" w:rsidRPr="001B51DF" w:rsidSect="007F7303">
      <w:pgSz w:w="11906" w:h="16838"/>
      <w:pgMar w:top="1440" w:right="1440" w:bottom="1440" w:left="1440" w:header="708" w:footer="708"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526" w:rsidRDefault="00740526" w:rsidP="00C20E22">
      <w:pPr>
        <w:spacing w:after="0" w:line="240" w:lineRule="auto"/>
      </w:pPr>
      <w:r>
        <w:separator/>
      </w:r>
    </w:p>
  </w:endnote>
  <w:endnote w:type="continuationSeparator" w:id="0">
    <w:p w:rsidR="00740526" w:rsidRDefault="00740526" w:rsidP="00C20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8502"/>
      <w:docPartObj>
        <w:docPartGallery w:val="Page Numbers (Bottom of Page)"/>
        <w:docPartUnique/>
      </w:docPartObj>
    </w:sdtPr>
    <w:sdtEndPr/>
    <w:sdtContent>
      <w:p w:rsidR="00C22BBB" w:rsidRDefault="00F321F9">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C22BBB" w:rsidRDefault="00C22B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8503"/>
      <w:docPartObj>
        <w:docPartGallery w:val="Page Numbers (Bottom of Page)"/>
        <w:docPartUnique/>
      </w:docPartObj>
    </w:sdtPr>
    <w:sdtEndPr/>
    <w:sdtContent>
      <w:p w:rsidR="00C22BBB" w:rsidRDefault="00F321F9">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rsidR="00C22BBB" w:rsidRDefault="00C22B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8504"/>
      <w:docPartObj>
        <w:docPartGallery w:val="Page Numbers (Bottom of Page)"/>
        <w:docPartUnique/>
      </w:docPartObj>
    </w:sdtPr>
    <w:sdtEndPr/>
    <w:sdtContent>
      <w:p w:rsidR="00C22BBB" w:rsidRDefault="00F321F9">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rsidR="00C22BBB" w:rsidRDefault="00C22B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526" w:rsidRDefault="00740526" w:rsidP="00C20E22">
      <w:pPr>
        <w:spacing w:after="0" w:line="240" w:lineRule="auto"/>
      </w:pPr>
      <w:r>
        <w:separator/>
      </w:r>
    </w:p>
  </w:footnote>
  <w:footnote w:type="continuationSeparator" w:id="0">
    <w:p w:rsidR="00740526" w:rsidRDefault="00740526" w:rsidP="00C20E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BBB" w:rsidRDefault="00C22B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BFAD"/>
      </v:shape>
    </w:pict>
  </w:numPicBullet>
  <w:numPicBullet w:numPicBulletId="1">
    <w:pict>
      <v:shape id="_x0000_i1027" type="#_x0000_t75" style="width:11.15pt;height:11.15pt" o:bullet="t">
        <v:imagedata r:id="rId2" o:title="msoBB3B"/>
      </v:shape>
    </w:pict>
  </w:numPicBullet>
  <w:abstractNum w:abstractNumId="0">
    <w:nsid w:val="0B4803E6"/>
    <w:multiLevelType w:val="hybridMultilevel"/>
    <w:tmpl w:val="7018D7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1FF14BC"/>
    <w:multiLevelType w:val="hybridMultilevel"/>
    <w:tmpl w:val="52FE52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3E56026"/>
    <w:multiLevelType w:val="hybridMultilevel"/>
    <w:tmpl w:val="B846C8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F11E61"/>
    <w:multiLevelType w:val="multilevel"/>
    <w:tmpl w:val="A90E27C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EC2F8B"/>
    <w:multiLevelType w:val="multilevel"/>
    <w:tmpl w:val="5660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DB222C"/>
    <w:multiLevelType w:val="hybridMultilevel"/>
    <w:tmpl w:val="529C9C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9D17176"/>
    <w:multiLevelType w:val="hybridMultilevel"/>
    <w:tmpl w:val="57A01262"/>
    <w:lvl w:ilvl="0" w:tplc="68B09B4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010F7A"/>
    <w:multiLevelType w:val="hybridMultilevel"/>
    <w:tmpl w:val="D7904FB8"/>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C33E02"/>
    <w:multiLevelType w:val="hybridMultilevel"/>
    <w:tmpl w:val="2F5E9AC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1E021C"/>
    <w:multiLevelType w:val="hybridMultilevel"/>
    <w:tmpl w:val="2EA497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E323FB6"/>
    <w:multiLevelType w:val="hybridMultilevel"/>
    <w:tmpl w:val="EC3EB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4CB20D72"/>
    <w:multiLevelType w:val="multilevel"/>
    <w:tmpl w:val="FD684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C416C3"/>
    <w:multiLevelType w:val="multilevel"/>
    <w:tmpl w:val="E760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8021E3"/>
    <w:multiLevelType w:val="hybridMultilevel"/>
    <w:tmpl w:val="777C40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5D5D114A"/>
    <w:multiLevelType w:val="hybridMultilevel"/>
    <w:tmpl w:val="D7706D1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43754F"/>
    <w:multiLevelType w:val="hybridMultilevel"/>
    <w:tmpl w:val="683893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64F95F8B"/>
    <w:multiLevelType w:val="hybridMultilevel"/>
    <w:tmpl w:val="5C6874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68D217AD"/>
    <w:multiLevelType w:val="hybridMultilevel"/>
    <w:tmpl w:val="FDB248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90235A2"/>
    <w:multiLevelType w:val="hybridMultilevel"/>
    <w:tmpl w:val="7BE43C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6A8E279F"/>
    <w:multiLevelType w:val="hybridMultilevel"/>
    <w:tmpl w:val="1616C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2CD0085"/>
    <w:multiLevelType w:val="hybridMultilevel"/>
    <w:tmpl w:val="248458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759361E4"/>
    <w:multiLevelType w:val="hybridMultilevel"/>
    <w:tmpl w:val="7D70C6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14"/>
  </w:num>
  <w:num w:numId="4">
    <w:abstractNumId w:val="19"/>
  </w:num>
  <w:num w:numId="5">
    <w:abstractNumId w:val="8"/>
  </w:num>
  <w:num w:numId="6">
    <w:abstractNumId w:val="7"/>
  </w:num>
  <w:num w:numId="7">
    <w:abstractNumId w:val="4"/>
  </w:num>
  <w:num w:numId="8">
    <w:abstractNumId w:val="12"/>
  </w:num>
  <w:num w:numId="9">
    <w:abstractNumId w:val="3"/>
  </w:num>
  <w:num w:numId="10">
    <w:abstractNumId w:val="11"/>
  </w:num>
  <w:num w:numId="11">
    <w:abstractNumId w:val="15"/>
  </w:num>
  <w:num w:numId="12">
    <w:abstractNumId w:val="5"/>
  </w:num>
  <w:num w:numId="13">
    <w:abstractNumId w:val="9"/>
  </w:num>
  <w:num w:numId="14">
    <w:abstractNumId w:val="16"/>
  </w:num>
  <w:num w:numId="15">
    <w:abstractNumId w:val="20"/>
  </w:num>
  <w:num w:numId="16">
    <w:abstractNumId w:val="0"/>
  </w:num>
  <w:num w:numId="17">
    <w:abstractNumId w:val="17"/>
  </w:num>
  <w:num w:numId="18">
    <w:abstractNumId w:val="18"/>
  </w:num>
  <w:num w:numId="19">
    <w:abstractNumId w:val="10"/>
  </w:num>
  <w:num w:numId="20">
    <w:abstractNumId w:val="1"/>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654"/>
    <w:rsid w:val="00000061"/>
    <w:rsid w:val="00003A70"/>
    <w:rsid w:val="000214B5"/>
    <w:rsid w:val="00032307"/>
    <w:rsid w:val="000364EB"/>
    <w:rsid w:val="0004003D"/>
    <w:rsid w:val="00052FA8"/>
    <w:rsid w:val="00056071"/>
    <w:rsid w:val="00056829"/>
    <w:rsid w:val="00056D21"/>
    <w:rsid w:val="00057085"/>
    <w:rsid w:val="00062200"/>
    <w:rsid w:val="00065070"/>
    <w:rsid w:val="00077F92"/>
    <w:rsid w:val="000801DD"/>
    <w:rsid w:val="00084C9C"/>
    <w:rsid w:val="000A1186"/>
    <w:rsid w:val="000A4C60"/>
    <w:rsid w:val="000B1744"/>
    <w:rsid w:val="000B4ACE"/>
    <w:rsid w:val="000D413B"/>
    <w:rsid w:val="000D7007"/>
    <w:rsid w:val="000E09A5"/>
    <w:rsid w:val="000E11C5"/>
    <w:rsid w:val="000E3B35"/>
    <w:rsid w:val="000E44B1"/>
    <w:rsid w:val="000E651F"/>
    <w:rsid w:val="000E7AD6"/>
    <w:rsid w:val="000F64BB"/>
    <w:rsid w:val="001004DE"/>
    <w:rsid w:val="00102432"/>
    <w:rsid w:val="001042D2"/>
    <w:rsid w:val="00106076"/>
    <w:rsid w:val="00106BEC"/>
    <w:rsid w:val="001144A9"/>
    <w:rsid w:val="00115472"/>
    <w:rsid w:val="00123EFE"/>
    <w:rsid w:val="00127C3D"/>
    <w:rsid w:val="00131E0C"/>
    <w:rsid w:val="001340A8"/>
    <w:rsid w:val="00134D91"/>
    <w:rsid w:val="00135D1A"/>
    <w:rsid w:val="0013789F"/>
    <w:rsid w:val="001470D9"/>
    <w:rsid w:val="00151063"/>
    <w:rsid w:val="00152BA1"/>
    <w:rsid w:val="00152F48"/>
    <w:rsid w:val="00161D18"/>
    <w:rsid w:val="00162E72"/>
    <w:rsid w:val="00165E8F"/>
    <w:rsid w:val="001714A9"/>
    <w:rsid w:val="001725C1"/>
    <w:rsid w:val="00184BAD"/>
    <w:rsid w:val="00186F27"/>
    <w:rsid w:val="001A157D"/>
    <w:rsid w:val="001B51DF"/>
    <w:rsid w:val="001B7569"/>
    <w:rsid w:val="001C191B"/>
    <w:rsid w:val="001C3C14"/>
    <w:rsid w:val="001C408C"/>
    <w:rsid w:val="001D2E9F"/>
    <w:rsid w:val="001D38B6"/>
    <w:rsid w:val="001E0B0B"/>
    <w:rsid w:val="001E52D6"/>
    <w:rsid w:val="001E5E58"/>
    <w:rsid w:val="001E7EF0"/>
    <w:rsid w:val="001F2906"/>
    <w:rsid w:val="001F77F8"/>
    <w:rsid w:val="00200822"/>
    <w:rsid w:val="00201132"/>
    <w:rsid w:val="002058C0"/>
    <w:rsid w:val="0021115F"/>
    <w:rsid w:val="002127FE"/>
    <w:rsid w:val="00213BBE"/>
    <w:rsid w:val="00214612"/>
    <w:rsid w:val="00217616"/>
    <w:rsid w:val="00223FD9"/>
    <w:rsid w:val="002268C3"/>
    <w:rsid w:val="00233633"/>
    <w:rsid w:val="00235256"/>
    <w:rsid w:val="00237937"/>
    <w:rsid w:val="00244295"/>
    <w:rsid w:val="00245909"/>
    <w:rsid w:val="00250248"/>
    <w:rsid w:val="00251AE2"/>
    <w:rsid w:val="00255ACE"/>
    <w:rsid w:val="0026442C"/>
    <w:rsid w:val="002668C4"/>
    <w:rsid w:val="00271DAF"/>
    <w:rsid w:val="002726D2"/>
    <w:rsid w:val="002741FD"/>
    <w:rsid w:val="002754C1"/>
    <w:rsid w:val="00275ABA"/>
    <w:rsid w:val="0028139F"/>
    <w:rsid w:val="002853B0"/>
    <w:rsid w:val="002A133E"/>
    <w:rsid w:val="002A2E09"/>
    <w:rsid w:val="002A35AC"/>
    <w:rsid w:val="002C5EBE"/>
    <w:rsid w:val="002C74D6"/>
    <w:rsid w:val="002D3018"/>
    <w:rsid w:val="002D4FD6"/>
    <w:rsid w:val="002E430A"/>
    <w:rsid w:val="002F37DA"/>
    <w:rsid w:val="00302E15"/>
    <w:rsid w:val="003062F2"/>
    <w:rsid w:val="0031589A"/>
    <w:rsid w:val="00317383"/>
    <w:rsid w:val="003219B6"/>
    <w:rsid w:val="00321BF6"/>
    <w:rsid w:val="0032300C"/>
    <w:rsid w:val="0032779F"/>
    <w:rsid w:val="003344C6"/>
    <w:rsid w:val="00334538"/>
    <w:rsid w:val="0033512B"/>
    <w:rsid w:val="0034156D"/>
    <w:rsid w:val="0034167A"/>
    <w:rsid w:val="0034173A"/>
    <w:rsid w:val="003527C1"/>
    <w:rsid w:val="00353F7F"/>
    <w:rsid w:val="00354E59"/>
    <w:rsid w:val="0036130A"/>
    <w:rsid w:val="00363F94"/>
    <w:rsid w:val="0036524D"/>
    <w:rsid w:val="0037103F"/>
    <w:rsid w:val="00371A3E"/>
    <w:rsid w:val="00372A3C"/>
    <w:rsid w:val="003856B9"/>
    <w:rsid w:val="003919C6"/>
    <w:rsid w:val="00396132"/>
    <w:rsid w:val="00397191"/>
    <w:rsid w:val="003A4B60"/>
    <w:rsid w:val="003A568A"/>
    <w:rsid w:val="003A6135"/>
    <w:rsid w:val="003A6DC7"/>
    <w:rsid w:val="003B3A67"/>
    <w:rsid w:val="003B446F"/>
    <w:rsid w:val="003B44C8"/>
    <w:rsid w:val="003C3C6D"/>
    <w:rsid w:val="003C71E5"/>
    <w:rsid w:val="003D1680"/>
    <w:rsid w:val="003E0EFA"/>
    <w:rsid w:val="003E3292"/>
    <w:rsid w:val="003E3DA6"/>
    <w:rsid w:val="003E5B59"/>
    <w:rsid w:val="003F0E6A"/>
    <w:rsid w:val="003F14E0"/>
    <w:rsid w:val="003F25C6"/>
    <w:rsid w:val="003F34CE"/>
    <w:rsid w:val="004007D5"/>
    <w:rsid w:val="00401C71"/>
    <w:rsid w:val="004040D6"/>
    <w:rsid w:val="00405E53"/>
    <w:rsid w:val="00406A18"/>
    <w:rsid w:val="00410F93"/>
    <w:rsid w:val="00420F08"/>
    <w:rsid w:val="00421A1A"/>
    <w:rsid w:val="00424B9A"/>
    <w:rsid w:val="00426702"/>
    <w:rsid w:val="00426DF0"/>
    <w:rsid w:val="0043084B"/>
    <w:rsid w:val="004374C8"/>
    <w:rsid w:val="00437F92"/>
    <w:rsid w:val="00442D7E"/>
    <w:rsid w:val="00472E0C"/>
    <w:rsid w:val="00473CE8"/>
    <w:rsid w:val="004740FE"/>
    <w:rsid w:val="0047475F"/>
    <w:rsid w:val="004800D3"/>
    <w:rsid w:val="00481DD4"/>
    <w:rsid w:val="004829A4"/>
    <w:rsid w:val="00484796"/>
    <w:rsid w:val="004873B7"/>
    <w:rsid w:val="00491B50"/>
    <w:rsid w:val="00492A5C"/>
    <w:rsid w:val="00494CDE"/>
    <w:rsid w:val="004975E8"/>
    <w:rsid w:val="004A0F0B"/>
    <w:rsid w:val="004A2547"/>
    <w:rsid w:val="004A312F"/>
    <w:rsid w:val="004A6EB5"/>
    <w:rsid w:val="004B0229"/>
    <w:rsid w:val="004B176E"/>
    <w:rsid w:val="004B1D4D"/>
    <w:rsid w:val="004B464E"/>
    <w:rsid w:val="004C6F85"/>
    <w:rsid w:val="004D1552"/>
    <w:rsid w:val="004D53FA"/>
    <w:rsid w:val="004F338B"/>
    <w:rsid w:val="004F55E8"/>
    <w:rsid w:val="004F5C35"/>
    <w:rsid w:val="004F6C63"/>
    <w:rsid w:val="00516B91"/>
    <w:rsid w:val="005204FE"/>
    <w:rsid w:val="005231AE"/>
    <w:rsid w:val="00534204"/>
    <w:rsid w:val="0055519E"/>
    <w:rsid w:val="00555653"/>
    <w:rsid w:val="00561E33"/>
    <w:rsid w:val="00564B5E"/>
    <w:rsid w:val="00564DD9"/>
    <w:rsid w:val="00566305"/>
    <w:rsid w:val="0058172F"/>
    <w:rsid w:val="00582699"/>
    <w:rsid w:val="00584403"/>
    <w:rsid w:val="005905B0"/>
    <w:rsid w:val="00591C20"/>
    <w:rsid w:val="00593F30"/>
    <w:rsid w:val="00597231"/>
    <w:rsid w:val="005A2A51"/>
    <w:rsid w:val="005A2B18"/>
    <w:rsid w:val="005A42B5"/>
    <w:rsid w:val="005B09CE"/>
    <w:rsid w:val="005B1923"/>
    <w:rsid w:val="005B3B6A"/>
    <w:rsid w:val="005B4B9D"/>
    <w:rsid w:val="005B74F8"/>
    <w:rsid w:val="005D5D5D"/>
    <w:rsid w:val="005F5840"/>
    <w:rsid w:val="00603721"/>
    <w:rsid w:val="006125A9"/>
    <w:rsid w:val="00614371"/>
    <w:rsid w:val="0061555B"/>
    <w:rsid w:val="00622AF6"/>
    <w:rsid w:val="006243DB"/>
    <w:rsid w:val="00626F9C"/>
    <w:rsid w:val="0063106D"/>
    <w:rsid w:val="00631E74"/>
    <w:rsid w:val="00637D5A"/>
    <w:rsid w:val="00641B7A"/>
    <w:rsid w:val="006452C0"/>
    <w:rsid w:val="00656E71"/>
    <w:rsid w:val="006661F7"/>
    <w:rsid w:val="00666C92"/>
    <w:rsid w:val="00667BEC"/>
    <w:rsid w:val="00681929"/>
    <w:rsid w:val="0069359B"/>
    <w:rsid w:val="00696992"/>
    <w:rsid w:val="006A04F9"/>
    <w:rsid w:val="006A10BE"/>
    <w:rsid w:val="006A33FC"/>
    <w:rsid w:val="006A3615"/>
    <w:rsid w:val="006A3E40"/>
    <w:rsid w:val="006A66ED"/>
    <w:rsid w:val="006B169B"/>
    <w:rsid w:val="006B5EEA"/>
    <w:rsid w:val="006B7654"/>
    <w:rsid w:val="006C2678"/>
    <w:rsid w:val="006C3D56"/>
    <w:rsid w:val="006C5B27"/>
    <w:rsid w:val="006C6171"/>
    <w:rsid w:val="006C6307"/>
    <w:rsid w:val="006C789A"/>
    <w:rsid w:val="006C7D0F"/>
    <w:rsid w:val="006D03E8"/>
    <w:rsid w:val="006D7F13"/>
    <w:rsid w:val="006E15DC"/>
    <w:rsid w:val="006E3A32"/>
    <w:rsid w:val="006F4C88"/>
    <w:rsid w:val="006F64B0"/>
    <w:rsid w:val="006F69B3"/>
    <w:rsid w:val="00700592"/>
    <w:rsid w:val="00700AE1"/>
    <w:rsid w:val="007043CD"/>
    <w:rsid w:val="0071346C"/>
    <w:rsid w:val="007143DB"/>
    <w:rsid w:val="00716362"/>
    <w:rsid w:val="00720AAC"/>
    <w:rsid w:val="007213CA"/>
    <w:rsid w:val="00723840"/>
    <w:rsid w:val="00733676"/>
    <w:rsid w:val="00735563"/>
    <w:rsid w:val="007369E0"/>
    <w:rsid w:val="00737344"/>
    <w:rsid w:val="00740526"/>
    <w:rsid w:val="007405F6"/>
    <w:rsid w:val="00743291"/>
    <w:rsid w:val="00747F97"/>
    <w:rsid w:val="007646EA"/>
    <w:rsid w:val="00773D8C"/>
    <w:rsid w:val="007746E5"/>
    <w:rsid w:val="00783AD8"/>
    <w:rsid w:val="00783B00"/>
    <w:rsid w:val="007A0AE5"/>
    <w:rsid w:val="007A4EB8"/>
    <w:rsid w:val="007B68B2"/>
    <w:rsid w:val="007C0A68"/>
    <w:rsid w:val="007C204A"/>
    <w:rsid w:val="007C3643"/>
    <w:rsid w:val="007C46E1"/>
    <w:rsid w:val="007C55ED"/>
    <w:rsid w:val="007C6F82"/>
    <w:rsid w:val="007D4F83"/>
    <w:rsid w:val="007D7478"/>
    <w:rsid w:val="007E1169"/>
    <w:rsid w:val="007E219B"/>
    <w:rsid w:val="007E3E0C"/>
    <w:rsid w:val="007F29E6"/>
    <w:rsid w:val="007F2DB2"/>
    <w:rsid w:val="007F5F36"/>
    <w:rsid w:val="007F7303"/>
    <w:rsid w:val="007F7E35"/>
    <w:rsid w:val="00807761"/>
    <w:rsid w:val="00807FC8"/>
    <w:rsid w:val="00816928"/>
    <w:rsid w:val="00831BE8"/>
    <w:rsid w:val="00832BDA"/>
    <w:rsid w:val="008333A4"/>
    <w:rsid w:val="008353E7"/>
    <w:rsid w:val="00846F6B"/>
    <w:rsid w:val="00850817"/>
    <w:rsid w:val="008549D5"/>
    <w:rsid w:val="00855224"/>
    <w:rsid w:val="008610E1"/>
    <w:rsid w:val="00864589"/>
    <w:rsid w:val="00865A00"/>
    <w:rsid w:val="008742F7"/>
    <w:rsid w:val="00881362"/>
    <w:rsid w:val="00887B89"/>
    <w:rsid w:val="00890FD6"/>
    <w:rsid w:val="00897028"/>
    <w:rsid w:val="008A4806"/>
    <w:rsid w:val="008A5598"/>
    <w:rsid w:val="008A5635"/>
    <w:rsid w:val="008A67CC"/>
    <w:rsid w:val="008B7F23"/>
    <w:rsid w:val="008D0772"/>
    <w:rsid w:val="008D6E4A"/>
    <w:rsid w:val="008E24C9"/>
    <w:rsid w:val="008F1AFA"/>
    <w:rsid w:val="008F685C"/>
    <w:rsid w:val="0090408D"/>
    <w:rsid w:val="009127BA"/>
    <w:rsid w:val="009250D2"/>
    <w:rsid w:val="00930909"/>
    <w:rsid w:val="00933658"/>
    <w:rsid w:val="00941C30"/>
    <w:rsid w:val="0094230D"/>
    <w:rsid w:val="009434B2"/>
    <w:rsid w:val="009444F5"/>
    <w:rsid w:val="009606AB"/>
    <w:rsid w:val="009700A9"/>
    <w:rsid w:val="00971D27"/>
    <w:rsid w:val="00982A17"/>
    <w:rsid w:val="00987A51"/>
    <w:rsid w:val="00987CA9"/>
    <w:rsid w:val="00990AE4"/>
    <w:rsid w:val="009A0078"/>
    <w:rsid w:val="009A7076"/>
    <w:rsid w:val="009A74A3"/>
    <w:rsid w:val="009C25AD"/>
    <w:rsid w:val="009C5AB0"/>
    <w:rsid w:val="009D5AC5"/>
    <w:rsid w:val="009E31A0"/>
    <w:rsid w:val="009F1AA1"/>
    <w:rsid w:val="009F7627"/>
    <w:rsid w:val="00A035B1"/>
    <w:rsid w:val="00A215C9"/>
    <w:rsid w:val="00A274DB"/>
    <w:rsid w:val="00A32722"/>
    <w:rsid w:val="00A329CC"/>
    <w:rsid w:val="00A42C42"/>
    <w:rsid w:val="00A430BC"/>
    <w:rsid w:val="00A4565F"/>
    <w:rsid w:val="00A50BB2"/>
    <w:rsid w:val="00A50D94"/>
    <w:rsid w:val="00A52717"/>
    <w:rsid w:val="00A547EA"/>
    <w:rsid w:val="00A54D1C"/>
    <w:rsid w:val="00A75458"/>
    <w:rsid w:val="00A808F1"/>
    <w:rsid w:val="00A90D51"/>
    <w:rsid w:val="00A91348"/>
    <w:rsid w:val="00A91A23"/>
    <w:rsid w:val="00A923AE"/>
    <w:rsid w:val="00AA0E2F"/>
    <w:rsid w:val="00AA1A06"/>
    <w:rsid w:val="00AA28CE"/>
    <w:rsid w:val="00AA3963"/>
    <w:rsid w:val="00AA7C47"/>
    <w:rsid w:val="00AB3A27"/>
    <w:rsid w:val="00AB6DDC"/>
    <w:rsid w:val="00AD0912"/>
    <w:rsid w:val="00AD1E6A"/>
    <w:rsid w:val="00AE3072"/>
    <w:rsid w:val="00AF05F8"/>
    <w:rsid w:val="00AF2D65"/>
    <w:rsid w:val="00AF4034"/>
    <w:rsid w:val="00B11245"/>
    <w:rsid w:val="00B15EDB"/>
    <w:rsid w:val="00B21C40"/>
    <w:rsid w:val="00B22C90"/>
    <w:rsid w:val="00B23DCE"/>
    <w:rsid w:val="00B27FED"/>
    <w:rsid w:val="00B316C4"/>
    <w:rsid w:val="00B34F9F"/>
    <w:rsid w:val="00B36C15"/>
    <w:rsid w:val="00B45A46"/>
    <w:rsid w:val="00B56814"/>
    <w:rsid w:val="00B72890"/>
    <w:rsid w:val="00B924EA"/>
    <w:rsid w:val="00B92E9E"/>
    <w:rsid w:val="00BA0A10"/>
    <w:rsid w:val="00BA20BC"/>
    <w:rsid w:val="00BA4FD4"/>
    <w:rsid w:val="00BA7791"/>
    <w:rsid w:val="00BB04F0"/>
    <w:rsid w:val="00BB1D76"/>
    <w:rsid w:val="00BB235C"/>
    <w:rsid w:val="00BC2EDF"/>
    <w:rsid w:val="00BC7909"/>
    <w:rsid w:val="00BD0229"/>
    <w:rsid w:val="00BD0A8A"/>
    <w:rsid w:val="00BD1FA2"/>
    <w:rsid w:val="00BD5EB2"/>
    <w:rsid w:val="00BE17DF"/>
    <w:rsid w:val="00BE21E5"/>
    <w:rsid w:val="00BE2953"/>
    <w:rsid w:val="00BE3A7A"/>
    <w:rsid w:val="00BE670A"/>
    <w:rsid w:val="00BF2A13"/>
    <w:rsid w:val="00C004CD"/>
    <w:rsid w:val="00C171CF"/>
    <w:rsid w:val="00C17751"/>
    <w:rsid w:val="00C20E22"/>
    <w:rsid w:val="00C22BBB"/>
    <w:rsid w:val="00C23E06"/>
    <w:rsid w:val="00C24423"/>
    <w:rsid w:val="00C2522F"/>
    <w:rsid w:val="00C33DD1"/>
    <w:rsid w:val="00C34C36"/>
    <w:rsid w:val="00C46B7A"/>
    <w:rsid w:val="00C501F5"/>
    <w:rsid w:val="00C506F2"/>
    <w:rsid w:val="00C55038"/>
    <w:rsid w:val="00C6089A"/>
    <w:rsid w:val="00C74D9C"/>
    <w:rsid w:val="00C81051"/>
    <w:rsid w:val="00C90E6A"/>
    <w:rsid w:val="00C966A9"/>
    <w:rsid w:val="00C97A69"/>
    <w:rsid w:val="00CA05B8"/>
    <w:rsid w:val="00CA068A"/>
    <w:rsid w:val="00CA1863"/>
    <w:rsid w:val="00CA57E1"/>
    <w:rsid w:val="00CA6AAA"/>
    <w:rsid w:val="00CB1ECB"/>
    <w:rsid w:val="00CB4680"/>
    <w:rsid w:val="00CB5E70"/>
    <w:rsid w:val="00CB7A28"/>
    <w:rsid w:val="00CD20ED"/>
    <w:rsid w:val="00CD3472"/>
    <w:rsid w:val="00CD4EB4"/>
    <w:rsid w:val="00CD71D0"/>
    <w:rsid w:val="00CD7A6A"/>
    <w:rsid w:val="00CE0A01"/>
    <w:rsid w:val="00CE72DA"/>
    <w:rsid w:val="00CF1A25"/>
    <w:rsid w:val="00D14FBF"/>
    <w:rsid w:val="00D20F5C"/>
    <w:rsid w:val="00D27627"/>
    <w:rsid w:val="00D307FA"/>
    <w:rsid w:val="00D34DE4"/>
    <w:rsid w:val="00D3679E"/>
    <w:rsid w:val="00D41A7A"/>
    <w:rsid w:val="00D50076"/>
    <w:rsid w:val="00D656A9"/>
    <w:rsid w:val="00D71F42"/>
    <w:rsid w:val="00D74EEE"/>
    <w:rsid w:val="00D8308F"/>
    <w:rsid w:val="00D832EE"/>
    <w:rsid w:val="00D865A0"/>
    <w:rsid w:val="00D92E79"/>
    <w:rsid w:val="00D946B4"/>
    <w:rsid w:val="00DB2D05"/>
    <w:rsid w:val="00DB5102"/>
    <w:rsid w:val="00DC186B"/>
    <w:rsid w:val="00DC5167"/>
    <w:rsid w:val="00DD09D8"/>
    <w:rsid w:val="00DD3500"/>
    <w:rsid w:val="00DD541A"/>
    <w:rsid w:val="00DE2506"/>
    <w:rsid w:val="00DE295B"/>
    <w:rsid w:val="00DE2E0D"/>
    <w:rsid w:val="00DE34D8"/>
    <w:rsid w:val="00DF0D47"/>
    <w:rsid w:val="00DF140E"/>
    <w:rsid w:val="00DF2D38"/>
    <w:rsid w:val="00DF413B"/>
    <w:rsid w:val="00E01612"/>
    <w:rsid w:val="00E05D28"/>
    <w:rsid w:val="00E15411"/>
    <w:rsid w:val="00E17C76"/>
    <w:rsid w:val="00E207EC"/>
    <w:rsid w:val="00E22A15"/>
    <w:rsid w:val="00E23BE6"/>
    <w:rsid w:val="00E26B77"/>
    <w:rsid w:val="00E26BE4"/>
    <w:rsid w:val="00E270DA"/>
    <w:rsid w:val="00E345CD"/>
    <w:rsid w:val="00E42BFB"/>
    <w:rsid w:val="00E435B5"/>
    <w:rsid w:val="00E51129"/>
    <w:rsid w:val="00E57FD9"/>
    <w:rsid w:val="00E63EA2"/>
    <w:rsid w:val="00E67956"/>
    <w:rsid w:val="00E74DC3"/>
    <w:rsid w:val="00E841D1"/>
    <w:rsid w:val="00E85C10"/>
    <w:rsid w:val="00E97226"/>
    <w:rsid w:val="00EA2F05"/>
    <w:rsid w:val="00EA4A77"/>
    <w:rsid w:val="00EA6FBC"/>
    <w:rsid w:val="00EB3546"/>
    <w:rsid w:val="00EC2627"/>
    <w:rsid w:val="00EC2BE8"/>
    <w:rsid w:val="00ED28CB"/>
    <w:rsid w:val="00ED7EAE"/>
    <w:rsid w:val="00EE03A1"/>
    <w:rsid w:val="00EE42B3"/>
    <w:rsid w:val="00EF145F"/>
    <w:rsid w:val="00EF7EB5"/>
    <w:rsid w:val="00F00973"/>
    <w:rsid w:val="00F064AB"/>
    <w:rsid w:val="00F07E4D"/>
    <w:rsid w:val="00F11016"/>
    <w:rsid w:val="00F11309"/>
    <w:rsid w:val="00F14653"/>
    <w:rsid w:val="00F16332"/>
    <w:rsid w:val="00F17C70"/>
    <w:rsid w:val="00F17FCF"/>
    <w:rsid w:val="00F224B0"/>
    <w:rsid w:val="00F26D6E"/>
    <w:rsid w:val="00F321F9"/>
    <w:rsid w:val="00F3590B"/>
    <w:rsid w:val="00F36F2B"/>
    <w:rsid w:val="00F4721E"/>
    <w:rsid w:val="00F538C3"/>
    <w:rsid w:val="00F629ED"/>
    <w:rsid w:val="00F642A8"/>
    <w:rsid w:val="00F81A07"/>
    <w:rsid w:val="00F87905"/>
    <w:rsid w:val="00F93ADC"/>
    <w:rsid w:val="00FA339B"/>
    <w:rsid w:val="00FA767D"/>
    <w:rsid w:val="00FA7BDC"/>
    <w:rsid w:val="00FB26EE"/>
    <w:rsid w:val="00FB27E1"/>
    <w:rsid w:val="00FB546E"/>
    <w:rsid w:val="00FB612F"/>
    <w:rsid w:val="00FC07C0"/>
    <w:rsid w:val="00FC5659"/>
    <w:rsid w:val="00FD027E"/>
    <w:rsid w:val="00FD13A1"/>
    <w:rsid w:val="00FD1926"/>
    <w:rsid w:val="00FD46C5"/>
    <w:rsid w:val="00FE175E"/>
    <w:rsid w:val="00FF7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54"/>
  </w:style>
  <w:style w:type="paragraph" w:styleId="Heading1">
    <w:name w:val="heading 1"/>
    <w:basedOn w:val="Normal"/>
    <w:link w:val="Heading1Char"/>
    <w:uiPriority w:val="9"/>
    <w:qFormat/>
    <w:rsid w:val="006B76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F41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A57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654"/>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6B7654"/>
    <w:pPr>
      <w:ind w:left="720"/>
      <w:contextualSpacing/>
    </w:pPr>
  </w:style>
  <w:style w:type="paragraph" w:styleId="BalloonText">
    <w:name w:val="Balloon Text"/>
    <w:basedOn w:val="Normal"/>
    <w:link w:val="BalloonTextChar"/>
    <w:uiPriority w:val="99"/>
    <w:semiHidden/>
    <w:unhideWhenUsed/>
    <w:rsid w:val="001D2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E9F"/>
    <w:rPr>
      <w:rFonts w:ascii="Tahoma" w:hAnsi="Tahoma" w:cs="Tahoma"/>
      <w:sz w:val="16"/>
      <w:szCs w:val="16"/>
    </w:rPr>
  </w:style>
  <w:style w:type="paragraph" w:styleId="NoSpacing">
    <w:name w:val="No Spacing"/>
    <w:link w:val="NoSpacingChar"/>
    <w:uiPriority w:val="1"/>
    <w:qFormat/>
    <w:rsid w:val="00052FA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52FA8"/>
    <w:rPr>
      <w:rFonts w:eastAsiaTheme="minorEastAsia"/>
      <w:lang w:val="en-US"/>
    </w:rPr>
  </w:style>
  <w:style w:type="paragraph" w:styleId="TOCHeading">
    <w:name w:val="TOC Heading"/>
    <w:basedOn w:val="Heading1"/>
    <w:next w:val="Normal"/>
    <w:uiPriority w:val="39"/>
    <w:unhideWhenUsed/>
    <w:qFormat/>
    <w:rsid w:val="00DF413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2">
    <w:name w:val="toc 2"/>
    <w:basedOn w:val="Normal"/>
    <w:next w:val="Normal"/>
    <w:autoRedefine/>
    <w:uiPriority w:val="39"/>
    <w:semiHidden/>
    <w:unhideWhenUsed/>
    <w:qFormat/>
    <w:rsid w:val="00DF413B"/>
    <w:pPr>
      <w:spacing w:after="100"/>
      <w:ind w:left="220"/>
    </w:pPr>
    <w:rPr>
      <w:rFonts w:eastAsiaTheme="minorEastAsia"/>
      <w:lang w:val="en-US"/>
    </w:rPr>
  </w:style>
  <w:style w:type="paragraph" w:styleId="TOC1">
    <w:name w:val="toc 1"/>
    <w:basedOn w:val="Normal"/>
    <w:next w:val="Normal"/>
    <w:autoRedefine/>
    <w:uiPriority w:val="39"/>
    <w:unhideWhenUsed/>
    <w:qFormat/>
    <w:rsid w:val="00DF413B"/>
    <w:pPr>
      <w:spacing w:after="100"/>
    </w:pPr>
    <w:rPr>
      <w:rFonts w:eastAsiaTheme="minorEastAsia"/>
      <w:lang w:val="en-US"/>
    </w:rPr>
  </w:style>
  <w:style w:type="paragraph" w:styleId="TOC3">
    <w:name w:val="toc 3"/>
    <w:basedOn w:val="Normal"/>
    <w:next w:val="Normal"/>
    <w:autoRedefine/>
    <w:uiPriority w:val="39"/>
    <w:semiHidden/>
    <w:unhideWhenUsed/>
    <w:qFormat/>
    <w:rsid w:val="00DF413B"/>
    <w:pPr>
      <w:spacing w:after="100"/>
      <w:ind w:left="440"/>
    </w:pPr>
    <w:rPr>
      <w:rFonts w:eastAsiaTheme="minorEastAsia"/>
      <w:lang w:val="en-US"/>
    </w:rPr>
  </w:style>
  <w:style w:type="character" w:customStyle="1" w:styleId="Heading2Char">
    <w:name w:val="Heading 2 Char"/>
    <w:basedOn w:val="DefaultParagraphFont"/>
    <w:link w:val="Heading2"/>
    <w:uiPriority w:val="9"/>
    <w:semiHidden/>
    <w:rsid w:val="00DF413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C20E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0E22"/>
  </w:style>
  <w:style w:type="paragraph" w:styleId="Footer">
    <w:name w:val="footer"/>
    <w:basedOn w:val="Normal"/>
    <w:link w:val="FooterChar"/>
    <w:uiPriority w:val="99"/>
    <w:unhideWhenUsed/>
    <w:rsid w:val="00C20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E22"/>
  </w:style>
  <w:style w:type="paragraph" w:styleId="Caption">
    <w:name w:val="caption"/>
    <w:basedOn w:val="Normal"/>
    <w:next w:val="Normal"/>
    <w:uiPriority w:val="35"/>
    <w:unhideWhenUsed/>
    <w:qFormat/>
    <w:rsid w:val="0031589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A157D"/>
    <w:pPr>
      <w:spacing w:after="0"/>
    </w:pPr>
  </w:style>
  <w:style w:type="character" w:styleId="Hyperlink">
    <w:name w:val="Hyperlink"/>
    <w:basedOn w:val="DefaultParagraphFont"/>
    <w:uiPriority w:val="99"/>
    <w:unhideWhenUsed/>
    <w:rsid w:val="001A157D"/>
    <w:rPr>
      <w:color w:val="0000FF" w:themeColor="hyperlink"/>
      <w:u w:val="single"/>
    </w:rPr>
  </w:style>
  <w:style w:type="paragraph" w:styleId="NormalWeb">
    <w:name w:val="Normal (Web)"/>
    <w:basedOn w:val="Normal"/>
    <w:rsid w:val="006E3A32"/>
    <w:pPr>
      <w:spacing w:before="100" w:beforeAutospacing="1" w:after="100" w:afterAutospacing="1" w:line="240" w:lineRule="auto"/>
    </w:pPr>
    <w:rPr>
      <w:rFonts w:ascii="Arial" w:eastAsia="Times New Roman" w:hAnsi="Arial" w:cs="Times New Roman"/>
      <w:szCs w:val="24"/>
      <w:lang w:eastAsia="en-GB"/>
    </w:rPr>
  </w:style>
  <w:style w:type="character" w:styleId="Strong">
    <w:name w:val="Strong"/>
    <w:basedOn w:val="DefaultParagraphFont"/>
    <w:qFormat/>
    <w:rsid w:val="006E3A32"/>
    <w:rPr>
      <w:b/>
      <w:bCs/>
    </w:rPr>
  </w:style>
  <w:style w:type="character" w:customStyle="1" w:styleId="Heading3Char">
    <w:name w:val="Heading 3 Char"/>
    <w:basedOn w:val="DefaultParagraphFont"/>
    <w:link w:val="Heading3"/>
    <w:uiPriority w:val="9"/>
    <w:semiHidden/>
    <w:rsid w:val="00CA57E1"/>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CA57E1"/>
  </w:style>
  <w:style w:type="character" w:customStyle="1" w:styleId="personname">
    <w:name w:val="person_name"/>
    <w:basedOn w:val="DefaultParagraphFont"/>
    <w:rsid w:val="00CA57E1"/>
  </w:style>
  <w:style w:type="character" w:styleId="Emphasis">
    <w:name w:val="Emphasis"/>
    <w:basedOn w:val="DefaultParagraphFont"/>
    <w:uiPriority w:val="20"/>
    <w:qFormat/>
    <w:rsid w:val="00CA57E1"/>
    <w:rPr>
      <w:i/>
      <w:iCs/>
    </w:rPr>
  </w:style>
  <w:style w:type="paragraph" w:customStyle="1" w:styleId="Default">
    <w:name w:val="Default"/>
    <w:rsid w:val="00CA57E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54"/>
  </w:style>
  <w:style w:type="paragraph" w:styleId="Heading1">
    <w:name w:val="heading 1"/>
    <w:basedOn w:val="Normal"/>
    <w:link w:val="Heading1Char"/>
    <w:uiPriority w:val="9"/>
    <w:qFormat/>
    <w:rsid w:val="006B76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F41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A57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654"/>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6B7654"/>
    <w:pPr>
      <w:ind w:left="720"/>
      <w:contextualSpacing/>
    </w:pPr>
  </w:style>
  <w:style w:type="paragraph" w:styleId="BalloonText">
    <w:name w:val="Balloon Text"/>
    <w:basedOn w:val="Normal"/>
    <w:link w:val="BalloonTextChar"/>
    <w:uiPriority w:val="99"/>
    <w:semiHidden/>
    <w:unhideWhenUsed/>
    <w:rsid w:val="001D2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E9F"/>
    <w:rPr>
      <w:rFonts w:ascii="Tahoma" w:hAnsi="Tahoma" w:cs="Tahoma"/>
      <w:sz w:val="16"/>
      <w:szCs w:val="16"/>
    </w:rPr>
  </w:style>
  <w:style w:type="paragraph" w:styleId="NoSpacing">
    <w:name w:val="No Spacing"/>
    <w:link w:val="NoSpacingChar"/>
    <w:uiPriority w:val="1"/>
    <w:qFormat/>
    <w:rsid w:val="00052FA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52FA8"/>
    <w:rPr>
      <w:rFonts w:eastAsiaTheme="minorEastAsia"/>
      <w:lang w:val="en-US"/>
    </w:rPr>
  </w:style>
  <w:style w:type="paragraph" w:styleId="TOCHeading">
    <w:name w:val="TOC Heading"/>
    <w:basedOn w:val="Heading1"/>
    <w:next w:val="Normal"/>
    <w:uiPriority w:val="39"/>
    <w:unhideWhenUsed/>
    <w:qFormat/>
    <w:rsid w:val="00DF413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2">
    <w:name w:val="toc 2"/>
    <w:basedOn w:val="Normal"/>
    <w:next w:val="Normal"/>
    <w:autoRedefine/>
    <w:uiPriority w:val="39"/>
    <w:semiHidden/>
    <w:unhideWhenUsed/>
    <w:qFormat/>
    <w:rsid w:val="00DF413B"/>
    <w:pPr>
      <w:spacing w:after="100"/>
      <w:ind w:left="220"/>
    </w:pPr>
    <w:rPr>
      <w:rFonts w:eastAsiaTheme="minorEastAsia"/>
      <w:lang w:val="en-US"/>
    </w:rPr>
  </w:style>
  <w:style w:type="paragraph" w:styleId="TOC1">
    <w:name w:val="toc 1"/>
    <w:basedOn w:val="Normal"/>
    <w:next w:val="Normal"/>
    <w:autoRedefine/>
    <w:uiPriority w:val="39"/>
    <w:unhideWhenUsed/>
    <w:qFormat/>
    <w:rsid w:val="00DF413B"/>
    <w:pPr>
      <w:spacing w:after="100"/>
    </w:pPr>
    <w:rPr>
      <w:rFonts w:eastAsiaTheme="minorEastAsia"/>
      <w:lang w:val="en-US"/>
    </w:rPr>
  </w:style>
  <w:style w:type="paragraph" w:styleId="TOC3">
    <w:name w:val="toc 3"/>
    <w:basedOn w:val="Normal"/>
    <w:next w:val="Normal"/>
    <w:autoRedefine/>
    <w:uiPriority w:val="39"/>
    <w:semiHidden/>
    <w:unhideWhenUsed/>
    <w:qFormat/>
    <w:rsid w:val="00DF413B"/>
    <w:pPr>
      <w:spacing w:after="100"/>
      <w:ind w:left="440"/>
    </w:pPr>
    <w:rPr>
      <w:rFonts w:eastAsiaTheme="minorEastAsia"/>
      <w:lang w:val="en-US"/>
    </w:rPr>
  </w:style>
  <w:style w:type="character" w:customStyle="1" w:styleId="Heading2Char">
    <w:name w:val="Heading 2 Char"/>
    <w:basedOn w:val="DefaultParagraphFont"/>
    <w:link w:val="Heading2"/>
    <w:uiPriority w:val="9"/>
    <w:semiHidden/>
    <w:rsid w:val="00DF413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C20E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0E22"/>
  </w:style>
  <w:style w:type="paragraph" w:styleId="Footer">
    <w:name w:val="footer"/>
    <w:basedOn w:val="Normal"/>
    <w:link w:val="FooterChar"/>
    <w:uiPriority w:val="99"/>
    <w:unhideWhenUsed/>
    <w:rsid w:val="00C20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E22"/>
  </w:style>
  <w:style w:type="paragraph" w:styleId="Caption">
    <w:name w:val="caption"/>
    <w:basedOn w:val="Normal"/>
    <w:next w:val="Normal"/>
    <w:uiPriority w:val="35"/>
    <w:unhideWhenUsed/>
    <w:qFormat/>
    <w:rsid w:val="0031589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A157D"/>
    <w:pPr>
      <w:spacing w:after="0"/>
    </w:pPr>
  </w:style>
  <w:style w:type="character" w:styleId="Hyperlink">
    <w:name w:val="Hyperlink"/>
    <w:basedOn w:val="DefaultParagraphFont"/>
    <w:uiPriority w:val="99"/>
    <w:unhideWhenUsed/>
    <w:rsid w:val="001A157D"/>
    <w:rPr>
      <w:color w:val="0000FF" w:themeColor="hyperlink"/>
      <w:u w:val="single"/>
    </w:rPr>
  </w:style>
  <w:style w:type="paragraph" w:styleId="NormalWeb">
    <w:name w:val="Normal (Web)"/>
    <w:basedOn w:val="Normal"/>
    <w:rsid w:val="006E3A32"/>
    <w:pPr>
      <w:spacing w:before="100" w:beforeAutospacing="1" w:after="100" w:afterAutospacing="1" w:line="240" w:lineRule="auto"/>
    </w:pPr>
    <w:rPr>
      <w:rFonts w:ascii="Arial" w:eastAsia="Times New Roman" w:hAnsi="Arial" w:cs="Times New Roman"/>
      <w:szCs w:val="24"/>
      <w:lang w:eastAsia="en-GB"/>
    </w:rPr>
  </w:style>
  <w:style w:type="character" w:styleId="Strong">
    <w:name w:val="Strong"/>
    <w:basedOn w:val="DefaultParagraphFont"/>
    <w:qFormat/>
    <w:rsid w:val="006E3A32"/>
    <w:rPr>
      <w:b/>
      <w:bCs/>
    </w:rPr>
  </w:style>
  <w:style w:type="character" w:customStyle="1" w:styleId="Heading3Char">
    <w:name w:val="Heading 3 Char"/>
    <w:basedOn w:val="DefaultParagraphFont"/>
    <w:link w:val="Heading3"/>
    <w:uiPriority w:val="9"/>
    <w:semiHidden/>
    <w:rsid w:val="00CA57E1"/>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CA57E1"/>
  </w:style>
  <w:style w:type="character" w:customStyle="1" w:styleId="personname">
    <w:name w:val="person_name"/>
    <w:basedOn w:val="DefaultParagraphFont"/>
    <w:rsid w:val="00CA57E1"/>
  </w:style>
  <w:style w:type="character" w:styleId="Emphasis">
    <w:name w:val="Emphasis"/>
    <w:basedOn w:val="DefaultParagraphFont"/>
    <w:uiPriority w:val="20"/>
    <w:qFormat/>
    <w:rsid w:val="00CA57E1"/>
    <w:rPr>
      <w:i/>
      <w:iCs/>
    </w:rPr>
  </w:style>
  <w:style w:type="paragraph" w:customStyle="1" w:styleId="Default">
    <w:name w:val="Default"/>
    <w:rsid w:val="00CA57E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4511">
      <w:bodyDiv w:val="1"/>
      <w:marLeft w:val="0"/>
      <w:marRight w:val="0"/>
      <w:marTop w:val="0"/>
      <w:marBottom w:val="0"/>
      <w:divBdr>
        <w:top w:val="none" w:sz="0" w:space="0" w:color="auto"/>
        <w:left w:val="none" w:sz="0" w:space="0" w:color="auto"/>
        <w:bottom w:val="none" w:sz="0" w:space="0" w:color="auto"/>
        <w:right w:val="none" w:sz="0" w:space="0" w:color="auto"/>
      </w:divBdr>
    </w:div>
    <w:div w:id="39328625">
      <w:bodyDiv w:val="1"/>
      <w:marLeft w:val="0"/>
      <w:marRight w:val="0"/>
      <w:marTop w:val="0"/>
      <w:marBottom w:val="0"/>
      <w:divBdr>
        <w:top w:val="none" w:sz="0" w:space="0" w:color="auto"/>
        <w:left w:val="none" w:sz="0" w:space="0" w:color="auto"/>
        <w:bottom w:val="none" w:sz="0" w:space="0" w:color="auto"/>
        <w:right w:val="none" w:sz="0" w:space="0" w:color="auto"/>
      </w:divBdr>
    </w:div>
    <w:div w:id="537279877">
      <w:bodyDiv w:val="1"/>
      <w:marLeft w:val="0"/>
      <w:marRight w:val="0"/>
      <w:marTop w:val="0"/>
      <w:marBottom w:val="0"/>
      <w:divBdr>
        <w:top w:val="none" w:sz="0" w:space="0" w:color="auto"/>
        <w:left w:val="none" w:sz="0" w:space="0" w:color="auto"/>
        <w:bottom w:val="none" w:sz="0" w:space="0" w:color="auto"/>
        <w:right w:val="none" w:sz="0" w:space="0" w:color="auto"/>
      </w:divBdr>
    </w:div>
    <w:div w:id="98169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1.jpeg"/><Relationship Id="rId39" Type="http://schemas.openxmlformats.org/officeDocument/2006/relationships/hyperlink" Target="http://www.dnr.mo.gov/geology/docs/gcwinter6.pdf" TargetMode="External"/><Relationship Id="rId21" Type="http://schemas.openxmlformats.org/officeDocument/2006/relationships/chart" Target="charts/chart5.xml"/><Relationship Id="rId34" Type="http://schemas.openxmlformats.org/officeDocument/2006/relationships/hyperlink" Target="http://www.lafarge.co.uk/pdf/Dry_Rigg_Leaflet-A5-8pp_Rev_6.pdf" TargetMode="External"/><Relationship Id="rId42" Type="http://schemas.openxmlformats.org/officeDocument/2006/relationships/hyperlink" Target="http://pubs.usgs.gov/of/2001/ofr-01-0484/ofr-01-0484so.pdf" TargetMode="External"/><Relationship Id="rId47" Type="http://schemas.openxmlformats.org/officeDocument/2006/relationships/hyperlink" Target="http://www.uclan.ac.uk/information/research/research_degrees/ethics_research_governance.php" TargetMode="External"/><Relationship Id="rId50" Type="http://schemas.openxmlformats.org/officeDocument/2006/relationships/hyperlink" Target="http://www.uclan.ac.uk/scitech/files/aethics.doc" TargetMode="External"/><Relationship Id="rId55" Type="http://schemas.openxmlformats.org/officeDocument/2006/relationships/hyperlink" Target="http://www.uclan.ac.uk/information/services/fm/safety_and_health/staff_travel.php" TargetMode="External"/><Relationship Id="rId63" Type="http://schemas.openxmlformats.org/officeDocument/2006/relationships/hyperlink" Target="http://www.uclan.ac.uk/information/services/sds/dpa_foia_management/advice.php" TargetMode="External"/><Relationship Id="rId68" Type="http://schemas.openxmlformats.org/officeDocument/2006/relationships/hyperlink" Target="http://www.uclan.ac.uk/health/research/data_storage.php" TargetMode="External"/><Relationship Id="rId76" Type="http://schemas.openxmlformats.org/officeDocument/2006/relationships/chart" Target="charts/chart9.xml"/><Relationship Id="rId7" Type="http://schemas.openxmlformats.org/officeDocument/2006/relationships/webSettings" Target="webSettings.xml"/><Relationship Id="rId71" Type="http://schemas.openxmlformats.org/officeDocument/2006/relationships/hyperlink" Target="http://www.uclan.ac.uk/information/services/fm/safety_and_health/risk_assessment_guidance.php" TargetMode="Externa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www.bbc.co.uk/history/domesday/dblock/GB-380000-471000/page/5" TargetMode="Externa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yperlink" Target="http://www.vmd.defra.gov.uk/pdf/sheepdip_draftPRP.pdf" TargetMode="External"/><Relationship Id="rId37" Type="http://schemas.openxmlformats.org/officeDocument/2006/relationships/hyperlink" Target="http://www.sciencedirect.com/science/article/pii/S0169555X09002438" TargetMode="External"/><Relationship Id="rId40" Type="http://schemas.openxmlformats.org/officeDocument/2006/relationships/hyperlink" Target="http://bcn.boulder.co.us/basin/data/NEW/info/TSS.html" TargetMode="External"/><Relationship Id="rId45" Type="http://schemas.openxmlformats.org/officeDocument/2006/relationships/footer" Target="footer3.xml"/><Relationship Id="rId53" Type="http://schemas.openxmlformats.org/officeDocument/2006/relationships/hyperlink" Target="http://www.uclan.ac.uk/information/services/fm/safety_and_health/risk_assessment_guidance.php" TargetMode="External"/><Relationship Id="rId58" Type="http://schemas.openxmlformats.org/officeDocument/2006/relationships/hyperlink" Target="http://www.uclan.ac.uk/information/services/fm/safety_and_health/school_visits.php" TargetMode="External"/><Relationship Id="rId66" Type="http://schemas.openxmlformats.org/officeDocument/2006/relationships/hyperlink" Target="http://www.uclan.ac.uk/information/services/sds/dpa_foia_management/DP_code_of_practice.php" TargetMode="External"/><Relationship Id="rId74" Type="http://schemas.openxmlformats.org/officeDocument/2006/relationships/image" Target="media/image16.jpeg"/><Relationship Id="rId79" Type="http://schemas.openxmlformats.org/officeDocument/2006/relationships/chart" Target="charts/chart12.xml"/><Relationship Id="rId5" Type="http://schemas.microsoft.com/office/2007/relationships/stylesWithEffects" Target="stylesWithEffects.xml"/><Relationship Id="rId61" Type="http://schemas.openxmlformats.org/officeDocument/2006/relationships/hyperlink" Target="http://www.city.ac.uk/acdev/academic_framework/re/guidance_consent.html"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hyperlink" Target="http://www.bgs.ac.uk/mendips/aggregates/environment/water.html" TargetMode="External"/><Relationship Id="rId44" Type="http://schemas.openxmlformats.org/officeDocument/2006/relationships/header" Target="header1.xml"/><Relationship Id="rId52" Type="http://schemas.openxmlformats.org/officeDocument/2006/relationships/hyperlink" Target="http://www.uclan.ac.uk/information/services/fm/safety_and_health/guidance_procedures.php" TargetMode="External"/><Relationship Id="rId60" Type="http://schemas.openxmlformats.org/officeDocument/2006/relationships/hyperlink" Target="http://www.uclan.ac.uk/information/services/sas/admissions/staff_list.php" TargetMode="External"/><Relationship Id="rId65" Type="http://schemas.openxmlformats.org/officeDocument/2006/relationships/hyperlink" Target="http://www.uclan.ac.uk/information/services/sds/dpa_foia_management/advice.php" TargetMode="External"/><Relationship Id="rId73" Type="http://schemas.openxmlformats.org/officeDocument/2006/relationships/image" Target="media/image15.emf"/><Relationship Id="rId78" Type="http://schemas.openxmlformats.org/officeDocument/2006/relationships/chart" Target="charts/chart1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image" Target="media/image12.jpeg"/><Relationship Id="rId30" Type="http://schemas.openxmlformats.org/officeDocument/2006/relationships/hyperlink" Target="http://www.bgs.ac.uk/planning4minerals/Resources_7.htm" TargetMode="External"/><Relationship Id="rId35" Type="http://schemas.openxmlformats.org/officeDocument/2006/relationships/hyperlink" Target="http://www.sciencedirect.com/science/article/pii/S0169555X09002438" TargetMode="External"/><Relationship Id="rId43" Type="http://schemas.openxmlformats.org/officeDocument/2006/relationships/footer" Target="footer2.xml"/><Relationship Id="rId48" Type="http://schemas.openxmlformats.org/officeDocument/2006/relationships/hyperlink" Target="http://www.uclan.ac.uk/information/services/fm/environment/files/Hazardous_Waste_Disposal_GuidancePDF.pdf" TargetMode="External"/><Relationship Id="rId56" Type="http://schemas.openxmlformats.org/officeDocument/2006/relationships/hyperlink" Target="http://www.uclan.ac.uk/information/services/fm/safety_and_health/staff_travel.php" TargetMode="External"/><Relationship Id="rId64" Type="http://schemas.openxmlformats.org/officeDocument/2006/relationships/hyperlink" Target="http://www.uclan.ac.uk/information/services/sds/dpa_foia_management/DP_code_of_practice.php" TargetMode="External"/><Relationship Id="rId69" Type="http://schemas.openxmlformats.org/officeDocument/2006/relationships/hyperlink" Target="http://www.uclan.ac.uk/information/services/fm/safety_and_health/coshh.php" TargetMode="External"/><Relationship Id="rId77" Type="http://schemas.openxmlformats.org/officeDocument/2006/relationships/chart" Target="charts/chart10.xml"/><Relationship Id="rId8" Type="http://schemas.openxmlformats.org/officeDocument/2006/relationships/footnotes" Target="footnotes.xml"/><Relationship Id="rId51" Type="http://schemas.openxmlformats.org/officeDocument/2006/relationships/hyperlink" Target="http://www.uclan.ac.uk/information/research/research_degrees/ethics_research_governance.php" TargetMode="External"/><Relationship Id="rId72" Type="http://schemas.openxmlformats.org/officeDocument/2006/relationships/image" Target="media/image14.emf"/><Relationship Id="rId80" Type="http://schemas.openxmlformats.org/officeDocument/2006/relationships/chart" Target="charts/chart1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0.jpeg"/><Relationship Id="rId33" Type="http://schemas.openxmlformats.org/officeDocument/2006/relationships/hyperlink" Target="http://www.environment-agency.gov.uk/static/documents/Business/Handling_disposal_of_sheep_dip.pdf" TargetMode="External"/><Relationship Id="rId38" Type="http://schemas.openxmlformats.org/officeDocument/2006/relationships/hyperlink" Target="http://www.sciencedirect.com/science/journal/0169555X" TargetMode="External"/><Relationship Id="rId46" Type="http://schemas.openxmlformats.org/officeDocument/2006/relationships/hyperlink" Target="http://www.uclan.ac.uk/information/research/research_degrees/ethics_research_governance.php" TargetMode="External"/><Relationship Id="rId59" Type="http://schemas.openxmlformats.org/officeDocument/2006/relationships/hyperlink" Target="http://www.lboro.ac.uk/admin/personnel/recordchecks.html" TargetMode="External"/><Relationship Id="rId67" Type="http://schemas.openxmlformats.org/officeDocument/2006/relationships/hyperlink" Target="http://www.uclan.ac.uk/health/research/data_storage.php" TargetMode="External"/><Relationship Id="rId20" Type="http://schemas.openxmlformats.org/officeDocument/2006/relationships/chart" Target="charts/chart4.xml"/><Relationship Id="rId41" Type="http://schemas.openxmlformats.org/officeDocument/2006/relationships/hyperlink" Target="http://www.yds.org.uk/?page_id=623" TargetMode="External"/><Relationship Id="rId54" Type="http://schemas.openxmlformats.org/officeDocument/2006/relationships/hyperlink" Target="http://www.uclan.ac.uk/information/services/fm/safety_and_health/field_trips.php" TargetMode="External"/><Relationship Id="rId62" Type="http://schemas.openxmlformats.org/officeDocument/2006/relationships/hyperlink" Target="http://www.uclan.ac.uk/information/services/sds/dpa_foia_management/data_protection.php" TargetMode="External"/><Relationship Id="rId70" Type="http://schemas.openxmlformats.org/officeDocument/2006/relationships/hyperlink" Target="http://www.uclan.ac.uk/information/services/fm/environment/files/Hazardous_Waste_Disposal_GuidancePDF.pdf" TargetMode="External"/><Relationship Id="rId75"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image" Target="media/image13.jpeg"/><Relationship Id="rId36" Type="http://schemas.openxmlformats.org/officeDocument/2006/relationships/hyperlink" Target="http://www.sciencedirect.com/science/article/pii/S0169555X09002438" TargetMode="External"/><Relationship Id="rId49" Type="http://schemas.openxmlformats.org/officeDocument/2006/relationships/hyperlink" Target="http://www3.imperial.ac.uk/secretariat/policiesandpublications/informationsystemssecurity/guidelines/guide11/" TargetMode="External"/><Relationship Id="rId57" Type="http://schemas.openxmlformats.org/officeDocument/2006/relationships/hyperlink" Target="http://www.uclan.ac.uk/information/services/fm/safety_and_health/lone_working.php"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ublic\Documents\University\Dissertation\Data\Results%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Width (m), wetted perimeter (m) and average depth (m) of the River Ribble at each study site </a:t>
            </a:r>
          </a:p>
        </c:rich>
      </c:tx>
      <c:overlay val="0"/>
    </c:title>
    <c:autoTitleDeleted val="0"/>
    <c:plotArea>
      <c:layout/>
      <c:barChart>
        <c:barDir val="col"/>
        <c:grouping val="clustered"/>
        <c:varyColors val="0"/>
        <c:ser>
          <c:idx val="0"/>
          <c:order val="0"/>
          <c:tx>
            <c:strRef>
              <c:f>Sheet6!$B$7</c:f>
              <c:strCache>
                <c:ptCount val="1"/>
                <c:pt idx="0">
                  <c:v>Width</c:v>
                </c:pt>
              </c:strCache>
            </c:strRef>
          </c:tx>
          <c:invertIfNegative val="0"/>
          <c:cat>
            <c:strRef>
              <c:f>Sheet6!$A$8:$A$14</c:f>
              <c:strCache>
                <c:ptCount val="6"/>
                <c:pt idx="0">
                  <c:v>Site 1 Source</c:v>
                </c:pt>
                <c:pt idx="1">
                  <c:v>Site 2 Horton</c:v>
                </c:pt>
                <c:pt idx="2">
                  <c:v>Site 3 Quarry Beck</c:v>
                </c:pt>
                <c:pt idx="3">
                  <c:v>Site 4    Crag Hill</c:v>
                </c:pt>
                <c:pt idx="4">
                  <c:v>Site 5    Farm Beck</c:v>
                </c:pt>
                <c:pt idx="5">
                  <c:v>Site 6 Helwith Bridge</c:v>
                </c:pt>
              </c:strCache>
            </c:strRef>
          </c:cat>
          <c:val>
            <c:numRef>
              <c:f>Sheet6!$B$8:$B$14</c:f>
              <c:numCache>
                <c:formatCode>General</c:formatCode>
                <c:ptCount val="7"/>
                <c:pt idx="0">
                  <c:v>15</c:v>
                </c:pt>
                <c:pt idx="1">
                  <c:v>10</c:v>
                </c:pt>
                <c:pt idx="2">
                  <c:v>1</c:v>
                </c:pt>
                <c:pt idx="3">
                  <c:v>9</c:v>
                </c:pt>
                <c:pt idx="4">
                  <c:v>11.4</c:v>
                </c:pt>
                <c:pt idx="5">
                  <c:v>8</c:v>
                </c:pt>
              </c:numCache>
            </c:numRef>
          </c:val>
        </c:ser>
        <c:ser>
          <c:idx val="2"/>
          <c:order val="2"/>
          <c:tx>
            <c:strRef>
              <c:f>Sheet6!$D$7</c:f>
              <c:strCache>
                <c:ptCount val="1"/>
                <c:pt idx="0">
                  <c:v>Wetted Perimeter</c:v>
                </c:pt>
              </c:strCache>
            </c:strRef>
          </c:tx>
          <c:invertIfNegative val="0"/>
          <c:cat>
            <c:strRef>
              <c:f>Sheet6!$A$8:$A$14</c:f>
              <c:strCache>
                <c:ptCount val="6"/>
                <c:pt idx="0">
                  <c:v>Site 1 Source</c:v>
                </c:pt>
                <c:pt idx="1">
                  <c:v>Site 2 Horton</c:v>
                </c:pt>
                <c:pt idx="2">
                  <c:v>Site 3 Quarry Beck</c:v>
                </c:pt>
                <c:pt idx="3">
                  <c:v>Site 4    Crag Hill</c:v>
                </c:pt>
                <c:pt idx="4">
                  <c:v>Site 5    Farm Beck</c:v>
                </c:pt>
                <c:pt idx="5">
                  <c:v>Site 6 Helwith Bridge</c:v>
                </c:pt>
              </c:strCache>
            </c:strRef>
          </c:cat>
          <c:val>
            <c:numRef>
              <c:f>Sheet6!$D$8:$D$14</c:f>
              <c:numCache>
                <c:formatCode>General</c:formatCode>
                <c:ptCount val="7"/>
                <c:pt idx="0">
                  <c:v>16</c:v>
                </c:pt>
                <c:pt idx="1">
                  <c:v>12</c:v>
                </c:pt>
                <c:pt idx="2">
                  <c:v>1.5</c:v>
                </c:pt>
                <c:pt idx="3">
                  <c:v>10</c:v>
                </c:pt>
                <c:pt idx="4">
                  <c:v>13.2</c:v>
                </c:pt>
                <c:pt idx="5">
                  <c:v>10.1</c:v>
                </c:pt>
              </c:numCache>
            </c:numRef>
          </c:val>
        </c:ser>
        <c:dLbls>
          <c:showLegendKey val="0"/>
          <c:showVal val="0"/>
          <c:showCatName val="0"/>
          <c:showSerName val="0"/>
          <c:showPercent val="0"/>
          <c:showBubbleSize val="0"/>
        </c:dLbls>
        <c:gapWidth val="150"/>
        <c:axId val="105630336"/>
        <c:axId val="105640704"/>
      </c:barChart>
      <c:lineChart>
        <c:grouping val="standard"/>
        <c:varyColors val="0"/>
        <c:ser>
          <c:idx val="1"/>
          <c:order val="1"/>
          <c:tx>
            <c:strRef>
              <c:f>Sheet6!$C$7</c:f>
              <c:strCache>
                <c:ptCount val="1"/>
                <c:pt idx="0">
                  <c:v>Average Depth</c:v>
                </c:pt>
              </c:strCache>
            </c:strRef>
          </c:tx>
          <c:cat>
            <c:strRef>
              <c:f>Sheet6!$A$8:$A$14</c:f>
              <c:strCache>
                <c:ptCount val="6"/>
                <c:pt idx="0">
                  <c:v>Site 1 Source</c:v>
                </c:pt>
                <c:pt idx="1">
                  <c:v>Site 2 Horton</c:v>
                </c:pt>
                <c:pt idx="2">
                  <c:v>Site 3 Quarry Beck</c:v>
                </c:pt>
                <c:pt idx="3">
                  <c:v>Site 4    Crag Hill</c:v>
                </c:pt>
                <c:pt idx="4">
                  <c:v>Site 5    Farm Beck</c:v>
                </c:pt>
                <c:pt idx="5">
                  <c:v>Site 6 Helwith Bridge</c:v>
                </c:pt>
              </c:strCache>
            </c:strRef>
          </c:cat>
          <c:val>
            <c:numRef>
              <c:f>Sheet6!$C$8:$C$14</c:f>
              <c:numCache>
                <c:formatCode>General</c:formatCode>
                <c:ptCount val="7"/>
                <c:pt idx="0">
                  <c:v>0.58700000000000052</c:v>
                </c:pt>
                <c:pt idx="1">
                  <c:v>0.53</c:v>
                </c:pt>
                <c:pt idx="2">
                  <c:v>9.0000000000000066E-2</c:v>
                </c:pt>
                <c:pt idx="3">
                  <c:v>0.502</c:v>
                </c:pt>
                <c:pt idx="4">
                  <c:v>0.70500000000000063</c:v>
                </c:pt>
                <c:pt idx="5">
                  <c:v>0.48900000000000032</c:v>
                </c:pt>
              </c:numCache>
            </c:numRef>
          </c:val>
          <c:smooth val="0"/>
        </c:ser>
        <c:dLbls>
          <c:showLegendKey val="0"/>
          <c:showVal val="0"/>
          <c:showCatName val="0"/>
          <c:showSerName val="0"/>
          <c:showPercent val="0"/>
          <c:showBubbleSize val="0"/>
        </c:dLbls>
        <c:marker val="1"/>
        <c:smooth val="0"/>
        <c:axId val="105915136"/>
        <c:axId val="105642624"/>
      </c:lineChart>
      <c:catAx>
        <c:axId val="105630336"/>
        <c:scaling>
          <c:orientation val="minMax"/>
        </c:scaling>
        <c:delete val="0"/>
        <c:axPos val="b"/>
        <c:title>
          <c:tx>
            <c:rich>
              <a:bodyPr/>
              <a:lstStyle/>
              <a:p>
                <a:pPr>
                  <a:defRPr/>
                </a:pPr>
                <a:r>
                  <a:rPr lang="en-US"/>
                  <a:t>Site</a:t>
                </a:r>
              </a:p>
            </c:rich>
          </c:tx>
          <c:overlay val="0"/>
        </c:title>
        <c:majorTickMark val="none"/>
        <c:minorTickMark val="none"/>
        <c:tickLblPos val="nextTo"/>
        <c:crossAx val="105640704"/>
        <c:crosses val="autoZero"/>
        <c:auto val="1"/>
        <c:lblAlgn val="ctr"/>
        <c:lblOffset val="100"/>
        <c:noMultiLvlLbl val="0"/>
      </c:catAx>
      <c:valAx>
        <c:axId val="105640704"/>
        <c:scaling>
          <c:orientation val="minMax"/>
        </c:scaling>
        <c:delete val="0"/>
        <c:axPos val="l"/>
        <c:majorGridlines/>
        <c:title>
          <c:tx>
            <c:rich>
              <a:bodyPr/>
              <a:lstStyle/>
              <a:p>
                <a:pPr>
                  <a:defRPr/>
                </a:pPr>
                <a:r>
                  <a:rPr lang="en-US"/>
                  <a:t>Width (m) and Wetted</a:t>
                </a:r>
                <a:r>
                  <a:rPr lang="en-US" baseline="0"/>
                  <a:t> Perimeter (m)</a:t>
                </a:r>
                <a:endParaRPr lang="en-US"/>
              </a:p>
            </c:rich>
          </c:tx>
          <c:layout>
            <c:manualLayout>
              <c:xMode val="edge"/>
              <c:yMode val="edge"/>
              <c:x val="1.9952612545205143E-2"/>
              <c:y val="0.19096750837179846"/>
            </c:manualLayout>
          </c:layout>
          <c:overlay val="0"/>
        </c:title>
        <c:numFmt formatCode="General" sourceLinked="1"/>
        <c:majorTickMark val="out"/>
        <c:minorTickMark val="none"/>
        <c:tickLblPos val="nextTo"/>
        <c:crossAx val="105630336"/>
        <c:crosses val="autoZero"/>
        <c:crossBetween val="between"/>
      </c:valAx>
      <c:valAx>
        <c:axId val="105642624"/>
        <c:scaling>
          <c:orientation val="minMax"/>
        </c:scaling>
        <c:delete val="0"/>
        <c:axPos val="r"/>
        <c:title>
          <c:tx>
            <c:rich>
              <a:bodyPr rot="-5400000" vert="horz"/>
              <a:lstStyle/>
              <a:p>
                <a:pPr>
                  <a:defRPr/>
                </a:pPr>
                <a:r>
                  <a:rPr lang="en-US"/>
                  <a:t>Depth (m)</a:t>
                </a:r>
              </a:p>
            </c:rich>
          </c:tx>
          <c:overlay val="0"/>
        </c:title>
        <c:numFmt formatCode="General" sourceLinked="1"/>
        <c:majorTickMark val="out"/>
        <c:minorTickMark val="none"/>
        <c:tickLblPos val="nextTo"/>
        <c:crossAx val="105915136"/>
        <c:crosses val="max"/>
        <c:crossBetween val="between"/>
      </c:valAx>
      <c:catAx>
        <c:axId val="105915136"/>
        <c:scaling>
          <c:orientation val="minMax"/>
        </c:scaling>
        <c:delete val="1"/>
        <c:axPos val="b"/>
        <c:majorTickMark val="out"/>
        <c:minorTickMark val="none"/>
        <c:tickLblPos val="none"/>
        <c:crossAx val="10564262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River cross section at site 3</a:t>
            </a:r>
          </a:p>
        </c:rich>
      </c:tx>
      <c:overlay val="0"/>
    </c:title>
    <c:autoTitleDeleted val="0"/>
    <c:plotArea>
      <c:layout/>
      <c:lineChart>
        <c:grouping val="standard"/>
        <c:varyColors val="0"/>
        <c:ser>
          <c:idx val="0"/>
          <c:order val="0"/>
          <c:tx>
            <c:strRef>
              <c:f>Sheet11!$I$3</c:f>
              <c:strCache>
                <c:ptCount val="1"/>
                <c:pt idx="0">
                  <c:v>Depth</c:v>
                </c:pt>
              </c:strCache>
            </c:strRef>
          </c:tx>
          <c:marker>
            <c:symbol val="none"/>
          </c:marker>
          <c:cat>
            <c:numRef>
              <c:f>Sheet11!$H$4:$H$6</c:f>
              <c:numCache>
                <c:formatCode>General</c:formatCode>
                <c:ptCount val="3"/>
                <c:pt idx="0">
                  <c:v>0</c:v>
                </c:pt>
                <c:pt idx="1">
                  <c:v>0.5</c:v>
                </c:pt>
                <c:pt idx="2">
                  <c:v>1</c:v>
                </c:pt>
              </c:numCache>
            </c:numRef>
          </c:cat>
          <c:val>
            <c:numRef>
              <c:f>Sheet11!$I$4:$I$6</c:f>
              <c:numCache>
                <c:formatCode>General</c:formatCode>
                <c:ptCount val="3"/>
                <c:pt idx="0">
                  <c:v>0.05</c:v>
                </c:pt>
                <c:pt idx="1">
                  <c:v>9.0000000000000024E-2</c:v>
                </c:pt>
                <c:pt idx="2">
                  <c:v>4.0000000000000022E-2</c:v>
                </c:pt>
              </c:numCache>
            </c:numRef>
          </c:val>
          <c:smooth val="1"/>
        </c:ser>
        <c:dLbls>
          <c:showLegendKey val="0"/>
          <c:showVal val="0"/>
          <c:showCatName val="0"/>
          <c:showSerName val="0"/>
          <c:showPercent val="0"/>
          <c:showBubbleSize val="0"/>
        </c:dLbls>
        <c:marker val="1"/>
        <c:smooth val="0"/>
        <c:axId val="106244352"/>
        <c:axId val="106262528"/>
      </c:lineChart>
      <c:catAx>
        <c:axId val="106244352"/>
        <c:scaling>
          <c:orientation val="minMax"/>
        </c:scaling>
        <c:delete val="0"/>
        <c:axPos val="t"/>
        <c:numFmt formatCode="General" sourceLinked="1"/>
        <c:majorTickMark val="out"/>
        <c:minorTickMark val="none"/>
        <c:tickLblPos val="nextTo"/>
        <c:crossAx val="106262528"/>
        <c:crosses val="autoZero"/>
        <c:auto val="1"/>
        <c:lblAlgn val="ctr"/>
        <c:lblOffset val="100"/>
        <c:noMultiLvlLbl val="0"/>
      </c:catAx>
      <c:valAx>
        <c:axId val="106262528"/>
        <c:scaling>
          <c:orientation val="maxMin"/>
        </c:scaling>
        <c:delete val="0"/>
        <c:axPos val="l"/>
        <c:majorGridlines/>
        <c:numFmt formatCode="General" sourceLinked="1"/>
        <c:majorTickMark val="out"/>
        <c:minorTickMark val="none"/>
        <c:tickLblPos val="nextTo"/>
        <c:crossAx val="10624435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River cross section at site 4</a:t>
            </a:r>
          </a:p>
        </c:rich>
      </c:tx>
      <c:overlay val="0"/>
    </c:title>
    <c:autoTitleDeleted val="0"/>
    <c:plotArea>
      <c:layout/>
      <c:lineChart>
        <c:grouping val="standard"/>
        <c:varyColors val="0"/>
        <c:ser>
          <c:idx val="0"/>
          <c:order val="0"/>
          <c:tx>
            <c:strRef>
              <c:f>Sheet11!$L$3</c:f>
              <c:strCache>
                <c:ptCount val="1"/>
                <c:pt idx="0">
                  <c:v>Depth</c:v>
                </c:pt>
              </c:strCache>
            </c:strRef>
          </c:tx>
          <c:marker>
            <c:symbol val="none"/>
          </c:marker>
          <c:cat>
            <c:numRef>
              <c:f>Sheet11!$K$4:$K$12</c:f>
              <c:numCache>
                <c:formatCode>General</c:formatCode>
                <c:ptCount val="9"/>
                <c:pt idx="0">
                  <c:v>1</c:v>
                </c:pt>
                <c:pt idx="1">
                  <c:v>2</c:v>
                </c:pt>
                <c:pt idx="2">
                  <c:v>3</c:v>
                </c:pt>
                <c:pt idx="3">
                  <c:v>4</c:v>
                </c:pt>
                <c:pt idx="4">
                  <c:v>5</c:v>
                </c:pt>
                <c:pt idx="5">
                  <c:v>6</c:v>
                </c:pt>
                <c:pt idx="6">
                  <c:v>7</c:v>
                </c:pt>
                <c:pt idx="7">
                  <c:v>8</c:v>
                </c:pt>
                <c:pt idx="8">
                  <c:v>9</c:v>
                </c:pt>
              </c:numCache>
            </c:numRef>
          </c:cat>
          <c:val>
            <c:numRef>
              <c:f>Sheet11!$L$4:$L$12</c:f>
              <c:numCache>
                <c:formatCode>General</c:formatCode>
                <c:ptCount val="9"/>
                <c:pt idx="0">
                  <c:v>0.2</c:v>
                </c:pt>
                <c:pt idx="1">
                  <c:v>0.15000000000000024</c:v>
                </c:pt>
                <c:pt idx="2">
                  <c:v>0.28000000000000008</c:v>
                </c:pt>
                <c:pt idx="3">
                  <c:v>0.54</c:v>
                </c:pt>
                <c:pt idx="4">
                  <c:v>0.71000000000000063</c:v>
                </c:pt>
                <c:pt idx="5">
                  <c:v>0.99</c:v>
                </c:pt>
                <c:pt idx="6">
                  <c:v>0.87000000000000188</c:v>
                </c:pt>
                <c:pt idx="7">
                  <c:v>0.45</c:v>
                </c:pt>
                <c:pt idx="8">
                  <c:v>0.2</c:v>
                </c:pt>
              </c:numCache>
            </c:numRef>
          </c:val>
          <c:smooth val="1"/>
        </c:ser>
        <c:dLbls>
          <c:showLegendKey val="0"/>
          <c:showVal val="0"/>
          <c:showCatName val="0"/>
          <c:showSerName val="0"/>
          <c:showPercent val="0"/>
          <c:showBubbleSize val="0"/>
        </c:dLbls>
        <c:marker val="1"/>
        <c:smooth val="0"/>
        <c:axId val="106274176"/>
        <c:axId val="106280064"/>
      </c:lineChart>
      <c:catAx>
        <c:axId val="106274176"/>
        <c:scaling>
          <c:orientation val="minMax"/>
        </c:scaling>
        <c:delete val="0"/>
        <c:axPos val="t"/>
        <c:numFmt formatCode="General" sourceLinked="1"/>
        <c:majorTickMark val="out"/>
        <c:minorTickMark val="none"/>
        <c:tickLblPos val="nextTo"/>
        <c:crossAx val="106280064"/>
        <c:crosses val="autoZero"/>
        <c:auto val="1"/>
        <c:lblAlgn val="ctr"/>
        <c:lblOffset val="100"/>
        <c:noMultiLvlLbl val="0"/>
      </c:catAx>
      <c:valAx>
        <c:axId val="106280064"/>
        <c:scaling>
          <c:orientation val="maxMin"/>
        </c:scaling>
        <c:delete val="0"/>
        <c:axPos val="l"/>
        <c:majorGridlines/>
        <c:numFmt formatCode="General" sourceLinked="1"/>
        <c:majorTickMark val="out"/>
        <c:minorTickMark val="none"/>
        <c:tickLblPos val="nextTo"/>
        <c:crossAx val="10627417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River cross section site 5</a:t>
            </a:r>
          </a:p>
        </c:rich>
      </c:tx>
      <c:overlay val="0"/>
    </c:title>
    <c:autoTitleDeleted val="0"/>
    <c:plotArea>
      <c:layout/>
      <c:lineChart>
        <c:grouping val="standard"/>
        <c:varyColors val="0"/>
        <c:ser>
          <c:idx val="0"/>
          <c:order val="0"/>
          <c:tx>
            <c:strRef>
              <c:f>Sheet11!$O$3</c:f>
              <c:strCache>
                <c:ptCount val="1"/>
                <c:pt idx="0">
                  <c:v>Depth</c:v>
                </c:pt>
              </c:strCache>
            </c:strRef>
          </c:tx>
          <c:marker>
            <c:symbol val="none"/>
          </c:marker>
          <c:cat>
            <c:numRef>
              <c:f>Sheet11!$N$4:$N$14</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Sheet11!$O$4:$O$14</c:f>
              <c:numCache>
                <c:formatCode>General</c:formatCode>
                <c:ptCount val="11"/>
                <c:pt idx="0">
                  <c:v>0.26</c:v>
                </c:pt>
                <c:pt idx="1">
                  <c:v>0.45</c:v>
                </c:pt>
                <c:pt idx="2">
                  <c:v>0.64000000000000212</c:v>
                </c:pt>
                <c:pt idx="3">
                  <c:v>0.87000000000000188</c:v>
                </c:pt>
                <c:pt idx="4">
                  <c:v>0.92</c:v>
                </c:pt>
                <c:pt idx="5">
                  <c:v>1.05</c:v>
                </c:pt>
                <c:pt idx="6">
                  <c:v>1.1000000000000001</c:v>
                </c:pt>
                <c:pt idx="7">
                  <c:v>0.97000000000000064</c:v>
                </c:pt>
                <c:pt idx="8">
                  <c:v>0.74000000000000188</c:v>
                </c:pt>
                <c:pt idx="9">
                  <c:v>0.53</c:v>
                </c:pt>
                <c:pt idx="10">
                  <c:v>0.22</c:v>
                </c:pt>
              </c:numCache>
            </c:numRef>
          </c:val>
          <c:smooth val="1"/>
        </c:ser>
        <c:dLbls>
          <c:showLegendKey val="0"/>
          <c:showVal val="0"/>
          <c:showCatName val="0"/>
          <c:showSerName val="0"/>
          <c:showPercent val="0"/>
          <c:showBubbleSize val="0"/>
        </c:dLbls>
        <c:marker val="1"/>
        <c:smooth val="0"/>
        <c:axId val="106173568"/>
        <c:axId val="106175104"/>
      </c:lineChart>
      <c:catAx>
        <c:axId val="106173568"/>
        <c:scaling>
          <c:orientation val="minMax"/>
        </c:scaling>
        <c:delete val="0"/>
        <c:axPos val="t"/>
        <c:numFmt formatCode="General" sourceLinked="1"/>
        <c:majorTickMark val="out"/>
        <c:minorTickMark val="none"/>
        <c:tickLblPos val="nextTo"/>
        <c:crossAx val="106175104"/>
        <c:crosses val="autoZero"/>
        <c:auto val="1"/>
        <c:lblAlgn val="ctr"/>
        <c:lblOffset val="100"/>
        <c:noMultiLvlLbl val="0"/>
      </c:catAx>
      <c:valAx>
        <c:axId val="106175104"/>
        <c:scaling>
          <c:orientation val="maxMin"/>
        </c:scaling>
        <c:delete val="0"/>
        <c:axPos val="l"/>
        <c:majorGridlines/>
        <c:numFmt formatCode="General" sourceLinked="1"/>
        <c:majorTickMark val="out"/>
        <c:minorTickMark val="none"/>
        <c:tickLblPos val="nextTo"/>
        <c:crossAx val="10617356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River cross section at site 6</a:t>
            </a:r>
          </a:p>
        </c:rich>
      </c:tx>
      <c:overlay val="0"/>
    </c:title>
    <c:autoTitleDeleted val="0"/>
    <c:plotArea>
      <c:layout/>
      <c:lineChart>
        <c:grouping val="standard"/>
        <c:varyColors val="0"/>
        <c:ser>
          <c:idx val="0"/>
          <c:order val="0"/>
          <c:tx>
            <c:strRef>
              <c:f>Sheet11!$R$3</c:f>
              <c:strCache>
                <c:ptCount val="1"/>
                <c:pt idx="0">
                  <c:v>Depth</c:v>
                </c:pt>
              </c:strCache>
            </c:strRef>
          </c:tx>
          <c:marker>
            <c:symbol val="none"/>
          </c:marker>
          <c:cat>
            <c:numRef>
              <c:f>Sheet11!$Q$4:$Q$11</c:f>
              <c:numCache>
                <c:formatCode>General</c:formatCode>
                <c:ptCount val="8"/>
                <c:pt idx="0">
                  <c:v>1</c:v>
                </c:pt>
                <c:pt idx="1">
                  <c:v>2</c:v>
                </c:pt>
                <c:pt idx="2">
                  <c:v>3</c:v>
                </c:pt>
                <c:pt idx="3">
                  <c:v>4</c:v>
                </c:pt>
                <c:pt idx="4">
                  <c:v>5</c:v>
                </c:pt>
                <c:pt idx="5">
                  <c:v>6</c:v>
                </c:pt>
                <c:pt idx="6">
                  <c:v>7</c:v>
                </c:pt>
                <c:pt idx="7">
                  <c:v>8</c:v>
                </c:pt>
              </c:numCache>
            </c:numRef>
          </c:cat>
          <c:val>
            <c:numRef>
              <c:f>Sheet11!$R$4:$R$11</c:f>
              <c:numCache>
                <c:formatCode>General</c:formatCode>
                <c:ptCount val="8"/>
                <c:pt idx="0">
                  <c:v>0.24000000000000021</c:v>
                </c:pt>
                <c:pt idx="1">
                  <c:v>0.58000000000000007</c:v>
                </c:pt>
                <c:pt idx="2">
                  <c:v>0.71000000000000063</c:v>
                </c:pt>
                <c:pt idx="3">
                  <c:v>0.89</c:v>
                </c:pt>
                <c:pt idx="4">
                  <c:v>0.65000000000000224</c:v>
                </c:pt>
                <c:pt idx="5">
                  <c:v>0.47000000000000008</c:v>
                </c:pt>
                <c:pt idx="6">
                  <c:v>0.23</c:v>
                </c:pt>
                <c:pt idx="7">
                  <c:v>0.14000000000000001</c:v>
                </c:pt>
              </c:numCache>
            </c:numRef>
          </c:val>
          <c:smooth val="1"/>
        </c:ser>
        <c:dLbls>
          <c:showLegendKey val="0"/>
          <c:showVal val="0"/>
          <c:showCatName val="0"/>
          <c:showSerName val="0"/>
          <c:showPercent val="0"/>
          <c:showBubbleSize val="0"/>
        </c:dLbls>
        <c:marker val="1"/>
        <c:smooth val="0"/>
        <c:axId val="106207104"/>
        <c:axId val="106208640"/>
      </c:lineChart>
      <c:catAx>
        <c:axId val="106207104"/>
        <c:scaling>
          <c:orientation val="minMax"/>
        </c:scaling>
        <c:delete val="0"/>
        <c:axPos val="t"/>
        <c:numFmt formatCode="General" sourceLinked="1"/>
        <c:majorTickMark val="out"/>
        <c:minorTickMark val="none"/>
        <c:tickLblPos val="nextTo"/>
        <c:crossAx val="106208640"/>
        <c:crosses val="autoZero"/>
        <c:auto val="1"/>
        <c:lblAlgn val="ctr"/>
        <c:lblOffset val="100"/>
        <c:noMultiLvlLbl val="0"/>
      </c:catAx>
      <c:valAx>
        <c:axId val="106208640"/>
        <c:scaling>
          <c:orientation val="maxMin"/>
        </c:scaling>
        <c:delete val="0"/>
        <c:axPos val="l"/>
        <c:majorGridlines/>
        <c:numFmt formatCode="General" sourceLinked="1"/>
        <c:majorTickMark val="out"/>
        <c:minorTickMark val="none"/>
        <c:tickLblPos val="nextTo"/>
        <c:crossAx val="1062071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Cross Sectional Area of the River Ribble along the study sites with trendline</a:t>
            </a:r>
          </a:p>
        </c:rich>
      </c:tx>
      <c:overlay val="0"/>
    </c:title>
    <c:autoTitleDeleted val="0"/>
    <c:plotArea>
      <c:layout/>
      <c:lineChart>
        <c:grouping val="standard"/>
        <c:varyColors val="0"/>
        <c:ser>
          <c:idx val="0"/>
          <c:order val="0"/>
          <c:tx>
            <c:strRef>
              <c:f>Sheet7!$D$5</c:f>
              <c:strCache>
                <c:ptCount val="1"/>
                <c:pt idx="0">
                  <c:v>Cross Sectional Area</c:v>
                </c:pt>
              </c:strCache>
            </c:strRef>
          </c:tx>
          <c:marker>
            <c:spPr>
              <a:solidFill>
                <a:srgbClr val="32EA00"/>
              </a:solidFill>
            </c:spPr>
          </c:marker>
          <c:trendline>
            <c:trendlineType val="linear"/>
            <c:dispRSqr val="0"/>
            <c:dispEq val="0"/>
          </c:trendline>
          <c:cat>
            <c:strRef>
              <c:f>Sheet7!$C$6:$C$11</c:f>
              <c:strCache>
                <c:ptCount val="6"/>
                <c:pt idx="0">
                  <c:v>Site 1         Source</c:v>
                </c:pt>
                <c:pt idx="1">
                  <c:v>Site 2        Horton</c:v>
                </c:pt>
                <c:pt idx="2">
                  <c:v>Site 3      Quarry Beck</c:v>
                </c:pt>
                <c:pt idx="3">
                  <c:v>Site 4         Crag Hill</c:v>
                </c:pt>
                <c:pt idx="4">
                  <c:v>Site 5         Farm Beck</c:v>
                </c:pt>
                <c:pt idx="5">
                  <c:v>Site 6      Helwith Bridge</c:v>
                </c:pt>
              </c:strCache>
            </c:strRef>
          </c:cat>
          <c:val>
            <c:numRef>
              <c:f>Sheet7!$D$6:$D$11</c:f>
              <c:numCache>
                <c:formatCode>General</c:formatCode>
                <c:ptCount val="6"/>
                <c:pt idx="0">
                  <c:v>8.81</c:v>
                </c:pt>
                <c:pt idx="1">
                  <c:v>5.34</c:v>
                </c:pt>
                <c:pt idx="2">
                  <c:v>9.0000000000000024E-2</c:v>
                </c:pt>
                <c:pt idx="3">
                  <c:v>4.5199999999999996</c:v>
                </c:pt>
                <c:pt idx="4">
                  <c:v>7.1</c:v>
                </c:pt>
                <c:pt idx="5">
                  <c:v>3.4749999999999988</c:v>
                </c:pt>
              </c:numCache>
            </c:numRef>
          </c:val>
          <c:smooth val="0"/>
        </c:ser>
        <c:dLbls>
          <c:showLegendKey val="0"/>
          <c:showVal val="0"/>
          <c:showCatName val="0"/>
          <c:showSerName val="0"/>
          <c:showPercent val="0"/>
          <c:showBubbleSize val="0"/>
        </c:dLbls>
        <c:hiLowLines/>
        <c:marker val="1"/>
        <c:smooth val="0"/>
        <c:axId val="105939712"/>
        <c:axId val="105941632"/>
      </c:lineChart>
      <c:catAx>
        <c:axId val="105939712"/>
        <c:scaling>
          <c:orientation val="minMax"/>
        </c:scaling>
        <c:delete val="0"/>
        <c:axPos val="b"/>
        <c:title>
          <c:tx>
            <c:rich>
              <a:bodyPr/>
              <a:lstStyle/>
              <a:p>
                <a:pPr>
                  <a:defRPr/>
                </a:pPr>
                <a:r>
                  <a:rPr lang="en-US"/>
                  <a:t>Site</a:t>
                </a:r>
              </a:p>
            </c:rich>
          </c:tx>
          <c:overlay val="0"/>
        </c:title>
        <c:majorTickMark val="none"/>
        <c:minorTickMark val="none"/>
        <c:tickLblPos val="nextTo"/>
        <c:crossAx val="105941632"/>
        <c:crosses val="autoZero"/>
        <c:auto val="1"/>
        <c:lblAlgn val="ctr"/>
        <c:lblOffset val="100"/>
        <c:noMultiLvlLbl val="0"/>
      </c:catAx>
      <c:valAx>
        <c:axId val="105941632"/>
        <c:scaling>
          <c:orientation val="minMax"/>
        </c:scaling>
        <c:delete val="0"/>
        <c:axPos val="l"/>
        <c:majorGridlines/>
        <c:title>
          <c:tx>
            <c:rich>
              <a:bodyPr/>
              <a:lstStyle/>
              <a:p>
                <a:pPr>
                  <a:defRPr/>
                </a:pPr>
                <a:r>
                  <a:rPr lang="en-US"/>
                  <a:t>Cross-Sectional Area (m</a:t>
                </a:r>
                <a:r>
                  <a:rPr lang="en-US" baseline="30000"/>
                  <a:t>2</a:t>
                </a:r>
                <a:r>
                  <a:rPr lang="en-US" baseline="0"/>
                  <a:t>)</a:t>
                </a:r>
                <a:r>
                  <a:rPr lang="en-US"/>
                  <a:t>)</a:t>
                </a:r>
              </a:p>
            </c:rich>
          </c:tx>
          <c:overlay val="0"/>
        </c:title>
        <c:numFmt formatCode="General" sourceLinked="1"/>
        <c:majorTickMark val="out"/>
        <c:minorTickMark val="none"/>
        <c:tickLblPos val="nextTo"/>
        <c:crossAx val="1059397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Velocity (m/s) and discharge </a:t>
            </a:r>
            <a:r>
              <a:rPr lang="en-US" baseline="0"/>
              <a:t>(m</a:t>
            </a:r>
            <a:r>
              <a:rPr lang="en-US" baseline="30000"/>
              <a:t>3</a:t>
            </a:r>
            <a:r>
              <a:rPr lang="en-US" baseline="0"/>
              <a:t>/s)</a:t>
            </a:r>
            <a:r>
              <a:rPr lang="en-US"/>
              <a:t> of the River Ribble along the study sites</a:t>
            </a:r>
          </a:p>
        </c:rich>
      </c:tx>
      <c:overlay val="0"/>
    </c:title>
    <c:autoTitleDeleted val="0"/>
    <c:plotArea>
      <c:layout/>
      <c:lineChart>
        <c:grouping val="standard"/>
        <c:varyColors val="0"/>
        <c:ser>
          <c:idx val="0"/>
          <c:order val="0"/>
          <c:tx>
            <c:strRef>
              <c:f>Sheet9!$C$8</c:f>
              <c:strCache>
                <c:ptCount val="1"/>
                <c:pt idx="0">
                  <c:v>Velocity (m/s)</c:v>
                </c:pt>
              </c:strCache>
            </c:strRef>
          </c:tx>
          <c:marker>
            <c:spPr>
              <a:solidFill>
                <a:srgbClr val="FF0000"/>
              </a:solidFill>
            </c:spPr>
          </c:marker>
          <c:cat>
            <c:strRef>
              <c:f>Sheet9!$B$9:$B$14</c:f>
              <c:strCache>
                <c:ptCount val="6"/>
                <c:pt idx="0">
                  <c:v>Site 1 Source</c:v>
                </c:pt>
                <c:pt idx="1">
                  <c:v>Site 2 Horton</c:v>
                </c:pt>
                <c:pt idx="2">
                  <c:v>Site 3 Quarry Beck</c:v>
                </c:pt>
                <c:pt idx="3">
                  <c:v>Site 4    Crag Hill</c:v>
                </c:pt>
                <c:pt idx="4">
                  <c:v>Site 5    Farm Beck</c:v>
                </c:pt>
                <c:pt idx="5">
                  <c:v>Site 6 Helwith Bridge</c:v>
                </c:pt>
              </c:strCache>
            </c:strRef>
          </c:cat>
          <c:val>
            <c:numRef>
              <c:f>Sheet9!$C$9:$C$14</c:f>
              <c:numCache>
                <c:formatCode>General</c:formatCode>
                <c:ptCount val="6"/>
                <c:pt idx="0">
                  <c:v>0.30400000000000038</c:v>
                </c:pt>
                <c:pt idx="1">
                  <c:v>0.21700000000000041</c:v>
                </c:pt>
                <c:pt idx="2">
                  <c:v>9.0000000000000024E-2</c:v>
                </c:pt>
                <c:pt idx="3">
                  <c:v>0.24200000000000021</c:v>
                </c:pt>
                <c:pt idx="4">
                  <c:v>0.42000000000000032</c:v>
                </c:pt>
                <c:pt idx="5">
                  <c:v>0.21200000000000024</c:v>
                </c:pt>
              </c:numCache>
            </c:numRef>
          </c:val>
          <c:smooth val="0"/>
        </c:ser>
        <c:dLbls>
          <c:showLegendKey val="0"/>
          <c:showVal val="0"/>
          <c:showCatName val="0"/>
          <c:showSerName val="0"/>
          <c:showPercent val="0"/>
          <c:showBubbleSize val="0"/>
        </c:dLbls>
        <c:marker val="1"/>
        <c:smooth val="0"/>
        <c:axId val="105791872"/>
        <c:axId val="105794176"/>
      </c:lineChart>
      <c:lineChart>
        <c:grouping val="standard"/>
        <c:varyColors val="0"/>
        <c:ser>
          <c:idx val="1"/>
          <c:order val="1"/>
          <c:tx>
            <c:strRef>
              <c:f>Sheet9!$D$8</c:f>
              <c:strCache>
                <c:ptCount val="1"/>
                <c:pt idx="0">
                  <c:v>Discharge (m³/s) </c:v>
                </c:pt>
              </c:strCache>
            </c:strRef>
          </c:tx>
          <c:marker>
            <c:spPr>
              <a:solidFill>
                <a:srgbClr val="FFC000"/>
              </a:solidFill>
            </c:spPr>
          </c:marker>
          <c:cat>
            <c:strRef>
              <c:f>Sheet9!$B$9:$B$14</c:f>
              <c:strCache>
                <c:ptCount val="6"/>
                <c:pt idx="0">
                  <c:v>Site 1 Source</c:v>
                </c:pt>
                <c:pt idx="1">
                  <c:v>Site 2 Horton</c:v>
                </c:pt>
                <c:pt idx="2">
                  <c:v>Site 3 Quarry Beck</c:v>
                </c:pt>
                <c:pt idx="3">
                  <c:v>Site 4    Crag Hill</c:v>
                </c:pt>
                <c:pt idx="4">
                  <c:v>Site 5    Farm Beck</c:v>
                </c:pt>
                <c:pt idx="5">
                  <c:v>Site 6 Helwith Bridge</c:v>
                </c:pt>
              </c:strCache>
            </c:strRef>
          </c:cat>
          <c:val>
            <c:numRef>
              <c:f>Sheet9!$D$9:$D$14</c:f>
              <c:numCache>
                <c:formatCode>General</c:formatCode>
                <c:ptCount val="6"/>
                <c:pt idx="0">
                  <c:v>2.68</c:v>
                </c:pt>
                <c:pt idx="1">
                  <c:v>1.1599999999999948</c:v>
                </c:pt>
                <c:pt idx="2">
                  <c:v>8.1000000000000248E-5</c:v>
                </c:pt>
                <c:pt idx="3">
                  <c:v>1.0900000000000001</c:v>
                </c:pt>
                <c:pt idx="4">
                  <c:v>2.9819999999999998</c:v>
                </c:pt>
                <c:pt idx="5">
                  <c:v>0.73700000000000065</c:v>
                </c:pt>
              </c:numCache>
            </c:numRef>
          </c:val>
          <c:smooth val="0"/>
        </c:ser>
        <c:dLbls>
          <c:showLegendKey val="0"/>
          <c:showVal val="0"/>
          <c:showCatName val="0"/>
          <c:showSerName val="0"/>
          <c:showPercent val="0"/>
          <c:showBubbleSize val="0"/>
        </c:dLbls>
        <c:marker val="1"/>
        <c:smooth val="0"/>
        <c:axId val="105798272"/>
        <c:axId val="105796352"/>
      </c:lineChart>
      <c:catAx>
        <c:axId val="105791872"/>
        <c:scaling>
          <c:orientation val="minMax"/>
        </c:scaling>
        <c:delete val="0"/>
        <c:axPos val="b"/>
        <c:title>
          <c:tx>
            <c:rich>
              <a:bodyPr/>
              <a:lstStyle/>
              <a:p>
                <a:pPr>
                  <a:defRPr/>
                </a:pPr>
                <a:r>
                  <a:rPr lang="en-US"/>
                  <a:t>Site</a:t>
                </a:r>
              </a:p>
            </c:rich>
          </c:tx>
          <c:overlay val="0"/>
        </c:title>
        <c:majorTickMark val="none"/>
        <c:minorTickMark val="none"/>
        <c:tickLblPos val="nextTo"/>
        <c:crossAx val="105794176"/>
        <c:crosses val="autoZero"/>
        <c:auto val="1"/>
        <c:lblAlgn val="ctr"/>
        <c:lblOffset val="100"/>
        <c:noMultiLvlLbl val="0"/>
      </c:catAx>
      <c:valAx>
        <c:axId val="105794176"/>
        <c:scaling>
          <c:orientation val="minMax"/>
        </c:scaling>
        <c:delete val="0"/>
        <c:axPos val="l"/>
        <c:majorGridlines/>
        <c:title>
          <c:tx>
            <c:rich>
              <a:bodyPr/>
              <a:lstStyle/>
              <a:p>
                <a:pPr>
                  <a:defRPr/>
                </a:pPr>
                <a:r>
                  <a:rPr lang="en-US"/>
                  <a:t>Velocity (m/s)</a:t>
                </a:r>
              </a:p>
            </c:rich>
          </c:tx>
          <c:overlay val="0"/>
        </c:title>
        <c:numFmt formatCode="General" sourceLinked="1"/>
        <c:majorTickMark val="out"/>
        <c:minorTickMark val="none"/>
        <c:tickLblPos val="nextTo"/>
        <c:crossAx val="105791872"/>
        <c:crosses val="autoZero"/>
        <c:crossBetween val="between"/>
        <c:majorUnit val="0.1"/>
      </c:valAx>
      <c:valAx>
        <c:axId val="105796352"/>
        <c:scaling>
          <c:orientation val="minMax"/>
        </c:scaling>
        <c:delete val="0"/>
        <c:axPos val="r"/>
        <c:title>
          <c:tx>
            <c:rich>
              <a:bodyPr rot="-5400000" vert="horz"/>
              <a:lstStyle/>
              <a:p>
                <a:pPr>
                  <a:defRPr/>
                </a:pPr>
                <a:r>
                  <a:rPr lang="en-US" sz="1000" b="1" i="0" u="none" strike="noStrike" baseline="0"/>
                  <a:t>Discharge (m</a:t>
                </a:r>
                <a:r>
                  <a:rPr lang="en-US" sz="1000" b="1" i="0" u="none" strike="noStrike" baseline="30000"/>
                  <a:t>3</a:t>
                </a:r>
                <a:r>
                  <a:rPr lang="en-US" sz="1000" b="1" i="0" u="none" strike="noStrike" baseline="0"/>
                  <a:t>/s) </a:t>
                </a:r>
                <a:endParaRPr lang="en-US"/>
              </a:p>
            </c:rich>
          </c:tx>
          <c:overlay val="0"/>
        </c:title>
        <c:numFmt formatCode="General" sourceLinked="1"/>
        <c:majorTickMark val="out"/>
        <c:minorTickMark val="none"/>
        <c:tickLblPos val="nextTo"/>
        <c:crossAx val="105798272"/>
        <c:crosses val="max"/>
        <c:crossBetween val="between"/>
        <c:majorUnit val="1"/>
      </c:valAx>
      <c:catAx>
        <c:axId val="105798272"/>
        <c:scaling>
          <c:orientation val="minMax"/>
        </c:scaling>
        <c:delete val="1"/>
        <c:axPos val="b"/>
        <c:majorTickMark val="out"/>
        <c:minorTickMark val="none"/>
        <c:tickLblPos val="none"/>
        <c:crossAx val="10579635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Average Temparature (°C) of the River Ribble along the six sites</a:t>
            </a:r>
          </a:p>
        </c:rich>
      </c:tx>
      <c:overlay val="0"/>
    </c:title>
    <c:autoTitleDeleted val="0"/>
    <c:plotArea>
      <c:layout/>
      <c:lineChart>
        <c:grouping val="standard"/>
        <c:varyColors val="0"/>
        <c:ser>
          <c:idx val="0"/>
          <c:order val="0"/>
          <c:tx>
            <c:strRef>
              <c:f>Sheet5!$D$4</c:f>
              <c:strCache>
                <c:ptCount val="1"/>
                <c:pt idx="0">
                  <c:v>Average Temparature °C</c:v>
                </c:pt>
              </c:strCache>
            </c:strRef>
          </c:tx>
          <c:marker>
            <c:spPr>
              <a:solidFill>
                <a:srgbClr val="FF0066"/>
              </a:solidFill>
            </c:spPr>
          </c:marker>
          <c:cat>
            <c:strRef>
              <c:f>Sheet5!$C$5:$C$10</c:f>
              <c:strCache>
                <c:ptCount val="6"/>
                <c:pt idx="0">
                  <c:v>Site 1 Source</c:v>
                </c:pt>
                <c:pt idx="1">
                  <c:v>Site 2 Horton</c:v>
                </c:pt>
                <c:pt idx="2">
                  <c:v>Site 3 Quarry Beck</c:v>
                </c:pt>
                <c:pt idx="3">
                  <c:v>Site 4    Crag Hill</c:v>
                </c:pt>
                <c:pt idx="4">
                  <c:v>Site 5    Farm Beck</c:v>
                </c:pt>
                <c:pt idx="5">
                  <c:v>Site 6 Helwith Bridge</c:v>
                </c:pt>
              </c:strCache>
            </c:strRef>
          </c:cat>
          <c:val>
            <c:numRef>
              <c:f>Sheet5!$D$5:$D$10</c:f>
              <c:numCache>
                <c:formatCode>General</c:formatCode>
                <c:ptCount val="6"/>
                <c:pt idx="0">
                  <c:v>11.9</c:v>
                </c:pt>
                <c:pt idx="1">
                  <c:v>11.8</c:v>
                </c:pt>
                <c:pt idx="2">
                  <c:v>10.6</c:v>
                </c:pt>
                <c:pt idx="3">
                  <c:v>11</c:v>
                </c:pt>
                <c:pt idx="4">
                  <c:v>12</c:v>
                </c:pt>
                <c:pt idx="5">
                  <c:v>12.6</c:v>
                </c:pt>
              </c:numCache>
            </c:numRef>
          </c:val>
          <c:smooth val="0"/>
        </c:ser>
        <c:dLbls>
          <c:showLegendKey val="0"/>
          <c:showVal val="0"/>
          <c:showCatName val="0"/>
          <c:showSerName val="0"/>
          <c:showPercent val="0"/>
          <c:showBubbleSize val="0"/>
        </c:dLbls>
        <c:hiLowLines/>
        <c:marker val="1"/>
        <c:smooth val="0"/>
        <c:axId val="105819136"/>
        <c:axId val="105825408"/>
      </c:lineChart>
      <c:catAx>
        <c:axId val="105819136"/>
        <c:scaling>
          <c:orientation val="minMax"/>
        </c:scaling>
        <c:delete val="0"/>
        <c:axPos val="b"/>
        <c:title>
          <c:tx>
            <c:rich>
              <a:bodyPr/>
              <a:lstStyle/>
              <a:p>
                <a:pPr>
                  <a:defRPr/>
                </a:pPr>
                <a:r>
                  <a:rPr lang="en-US"/>
                  <a:t>Site</a:t>
                </a:r>
              </a:p>
            </c:rich>
          </c:tx>
          <c:overlay val="0"/>
        </c:title>
        <c:majorTickMark val="none"/>
        <c:minorTickMark val="none"/>
        <c:tickLblPos val="nextTo"/>
        <c:crossAx val="105825408"/>
        <c:crosses val="autoZero"/>
        <c:auto val="1"/>
        <c:lblAlgn val="ctr"/>
        <c:lblOffset val="100"/>
        <c:noMultiLvlLbl val="0"/>
      </c:catAx>
      <c:valAx>
        <c:axId val="105825408"/>
        <c:scaling>
          <c:orientation val="minMax"/>
        </c:scaling>
        <c:delete val="0"/>
        <c:axPos val="l"/>
        <c:majorGridlines/>
        <c:title>
          <c:tx>
            <c:rich>
              <a:bodyPr/>
              <a:lstStyle/>
              <a:p>
                <a:pPr>
                  <a:defRPr/>
                </a:pPr>
                <a:r>
                  <a:rPr lang="en-US"/>
                  <a:t>Temperature (°C)</a:t>
                </a:r>
              </a:p>
            </c:rich>
          </c:tx>
          <c:overlay val="0"/>
        </c:title>
        <c:numFmt formatCode="General" sourceLinked="1"/>
        <c:majorTickMark val="out"/>
        <c:minorTickMark val="none"/>
        <c:tickLblPos val="nextTo"/>
        <c:crossAx val="105819136"/>
        <c:crosses val="autoZero"/>
        <c:crossBetween val="between"/>
        <c:majorUnit val="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pH of the River Ribble along the study sites with trendline</a:t>
            </a:r>
          </a:p>
        </c:rich>
      </c:tx>
      <c:overlay val="0"/>
    </c:title>
    <c:autoTitleDeleted val="0"/>
    <c:plotArea>
      <c:layout/>
      <c:lineChart>
        <c:grouping val="standard"/>
        <c:varyColors val="0"/>
        <c:ser>
          <c:idx val="0"/>
          <c:order val="0"/>
          <c:tx>
            <c:strRef>
              <c:f>Sheet4!$D$5</c:f>
              <c:strCache>
                <c:ptCount val="1"/>
                <c:pt idx="0">
                  <c:v>pH</c:v>
                </c:pt>
              </c:strCache>
            </c:strRef>
          </c:tx>
          <c:marker>
            <c:spPr>
              <a:solidFill>
                <a:srgbClr val="FF0066"/>
              </a:solidFill>
            </c:spPr>
          </c:marker>
          <c:trendline>
            <c:spPr>
              <a:ln w="25400" cap="flat" cmpd="sng" algn="ctr">
                <a:solidFill>
                  <a:schemeClr val="dk1"/>
                </a:solidFill>
                <a:prstDash val="solid"/>
              </a:ln>
              <a:effectLst>
                <a:outerShdw blurRad="40000" dist="20000" dir="5400000" rotWithShape="0">
                  <a:srgbClr val="000000">
                    <a:alpha val="38000"/>
                  </a:srgbClr>
                </a:outerShdw>
              </a:effectLst>
            </c:spPr>
            <c:trendlineType val="linear"/>
            <c:dispRSqr val="0"/>
            <c:dispEq val="0"/>
          </c:trendline>
          <c:cat>
            <c:strRef>
              <c:f>Sheet4!$C$6:$C$11</c:f>
              <c:strCache>
                <c:ptCount val="6"/>
                <c:pt idx="0">
                  <c:v>Site 1       Source</c:v>
                </c:pt>
                <c:pt idx="1">
                  <c:v>Site 2 Horton</c:v>
                </c:pt>
                <c:pt idx="2">
                  <c:v>Site 3 Quarry Beck</c:v>
                </c:pt>
                <c:pt idx="3">
                  <c:v>Site 4         Crag Hill</c:v>
                </c:pt>
                <c:pt idx="4">
                  <c:v>Site 5       Farm Beck</c:v>
                </c:pt>
                <c:pt idx="5">
                  <c:v>Site 6 Helwith Bridge</c:v>
                </c:pt>
              </c:strCache>
            </c:strRef>
          </c:cat>
          <c:val>
            <c:numRef>
              <c:f>Sheet4!$D$6:$D$11</c:f>
              <c:numCache>
                <c:formatCode>General</c:formatCode>
                <c:ptCount val="6"/>
                <c:pt idx="0">
                  <c:v>8</c:v>
                </c:pt>
                <c:pt idx="1">
                  <c:v>8.75</c:v>
                </c:pt>
                <c:pt idx="2">
                  <c:v>11</c:v>
                </c:pt>
                <c:pt idx="3">
                  <c:v>9.4500000000000028</c:v>
                </c:pt>
                <c:pt idx="4">
                  <c:v>6.6499999999999995</c:v>
                </c:pt>
                <c:pt idx="5">
                  <c:v>7.8</c:v>
                </c:pt>
              </c:numCache>
            </c:numRef>
          </c:val>
          <c:smooth val="0"/>
        </c:ser>
        <c:dLbls>
          <c:showLegendKey val="0"/>
          <c:showVal val="0"/>
          <c:showCatName val="0"/>
          <c:showSerName val="0"/>
          <c:showPercent val="0"/>
          <c:showBubbleSize val="0"/>
        </c:dLbls>
        <c:hiLowLines/>
        <c:marker val="1"/>
        <c:smooth val="0"/>
        <c:axId val="106719488"/>
        <c:axId val="106721664"/>
      </c:lineChart>
      <c:catAx>
        <c:axId val="106719488"/>
        <c:scaling>
          <c:orientation val="minMax"/>
        </c:scaling>
        <c:delete val="0"/>
        <c:axPos val="b"/>
        <c:title>
          <c:tx>
            <c:rich>
              <a:bodyPr/>
              <a:lstStyle/>
              <a:p>
                <a:pPr>
                  <a:defRPr/>
                </a:pPr>
                <a:r>
                  <a:rPr lang="en-US"/>
                  <a:t>Site</a:t>
                </a:r>
              </a:p>
            </c:rich>
          </c:tx>
          <c:overlay val="0"/>
        </c:title>
        <c:majorTickMark val="none"/>
        <c:minorTickMark val="none"/>
        <c:tickLblPos val="nextTo"/>
        <c:crossAx val="106721664"/>
        <c:crosses val="autoZero"/>
        <c:auto val="1"/>
        <c:lblAlgn val="ctr"/>
        <c:lblOffset val="100"/>
        <c:noMultiLvlLbl val="0"/>
      </c:catAx>
      <c:valAx>
        <c:axId val="106721664"/>
        <c:scaling>
          <c:orientation val="minMax"/>
        </c:scaling>
        <c:delete val="0"/>
        <c:axPos val="l"/>
        <c:majorGridlines/>
        <c:title>
          <c:tx>
            <c:rich>
              <a:bodyPr/>
              <a:lstStyle/>
              <a:p>
                <a:pPr>
                  <a:defRPr/>
                </a:pPr>
                <a:r>
                  <a:rPr lang="en-US"/>
                  <a:t>pH</a:t>
                </a:r>
              </a:p>
            </c:rich>
          </c:tx>
          <c:overlay val="0"/>
        </c:title>
        <c:numFmt formatCode="General" sourceLinked="1"/>
        <c:majorTickMark val="out"/>
        <c:minorTickMark val="none"/>
        <c:tickLblPos val="nextTo"/>
        <c:crossAx val="1067194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Conductivity (µS/cm) of the</a:t>
            </a:r>
            <a:r>
              <a:rPr lang="en-US" baseline="0"/>
              <a:t> River Ribble along the study sites</a:t>
            </a:r>
            <a:endParaRPr lang="en-US"/>
          </a:p>
        </c:rich>
      </c:tx>
      <c:overlay val="0"/>
    </c:title>
    <c:autoTitleDeleted val="0"/>
    <c:plotArea>
      <c:layout/>
      <c:lineChart>
        <c:grouping val="standard"/>
        <c:varyColors val="0"/>
        <c:ser>
          <c:idx val="0"/>
          <c:order val="0"/>
          <c:tx>
            <c:strRef>
              <c:f>Sheet2!$D$6</c:f>
              <c:strCache>
                <c:ptCount val="1"/>
                <c:pt idx="0">
                  <c:v>Conductivity (µS/cm)</c:v>
                </c:pt>
              </c:strCache>
            </c:strRef>
          </c:tx>
          <c:marker>
            <c:spPr>
              <a:solidFill>
                <a:srgbClr val="FF0066"/>
              </a:solidFill>
            </c:spPr>
          </c:marker>
          <c:cat>
            <c:strRef>
              <c:f>Sheet2!$C$7:$C$12</c:f>
              <c:strCache>
                <c:ptCount val="6"/>
                <c:pt idx="0">
                  <c:v>Site 1 Source</c:v>
                </c:pt>
                <c:pt idx="1">
                  <c:v>Site 2 Horton</c:v>
                </c:pt>
                <c:pt idx="2">
                  <c:v>Site 3 Quarry Beck</c:v>
                </c:pt>
                <c:pt idx="3">
                  <c:v>Site 4    Crag Hill</c:v>
                </c:pt>
                <c:pt idx="4">
                  <c:v>Site 5    Farm Beck</c:v>
                </c:pt>
                <c:pt idx="5">
                  <c:v>Site 6 Helwith Bridge</c:v>
                </c:pt>
              </c:strCache>
            </c:strRef>
          </c:cat>
          <c:val>
            <c:numRef>
              <c:f>Sheet2!$D$7:$D$12</c:f>
              <c:numCache>
                <c:formatCode>General</c:formatCode>
                <c:ptCount val="6"/>
                <c:pt idx="0">
                  <c:v>178.5</c:v>
                </c:pt>
                <c:pt idx="1">
                  <c:v>241</c:v>
                </c:pt>
                <c:pt idx="2">
                  <c:v>598</c:v>
                </c:pt>
                <c:pt idx="3">
                  <c:v>589</c:v>
                </c:pt>
                <c:pt idx="4">
                  <c:v>914</c:v>
                </c:pt>
                <c:pt idx="5">
                  <c:v>795</c:v>
                </c:pt>
              </c:numCache>
            </c:numRef>
          </c:val>
          <c:smooth val="0"/>
        </c:ser>
        <c:dLbls>
          <c:showLegendKey val="0"/>
          <c:showVal val="0"/>
          <c:showCatName val="0"/>
          <c:showSerName val="0"/>
          <c:showPercent val="0"/>
          <c:showBubbleSize val="0"/>
        </c:dLbls>
        <c:marker val="1"/>
        <c:smooth val="0"/>
        <c:axId val="106631168"/>
        <c:axId val="106633472"/>
      </c:lineChart>
      <c:catAx>
        <c:axId val="106631168"/>
        <c:scaling>
          <c:orientation val="minMax"/>
        </c:scaling>
        <c:delete val="0"/>
        <c:axPos val="b"/>
        <c:title>
          <c:tx>
            <c:rich>
              <a:bodyPr/>
              <a:lstStyle/>
              <a:p>
                <a:pPr>
                  <a:defRPr/>
                </a:pPr>
                <a:r>
                  <a:rPr lang="en-US"/>
                  <a:t>Site</a:t>
                </a:r>
              </a:p>
            </c:rich>
          </c:tx>
          <c:overlay val="0"/>
        </c:title>
        <c:majorTickMark val="none"/>
        <c:minorTickMark val="none"/>
        <c:tickLblPos val="nextTo"/>
        <c:crossAx val="106633472"/>
        <c:crosses val="autoZero"/>
        <c:auto val="1"/>
        <c:lblAlgn val="ctr"/>
        <c:lblOffset val="100"/>
        <c:noMultiLvlLbl val="0"/>
      </c:catAx>
      <c:valAx>
        <c:axId val="106633472"/>
        <c:scaling>
          <c:orientation val="minMax"/>
        </c:scaling>
        <c:delete val="0"/>
        <c:axPos val="l"/>
        <c:majorGridlines/>
        <c:title>
          <c:tx>
            <c:rich>
              <a:bodyPr/>
              <a:lstStyle/>
              <a:p>
                <a:pPr>
                  <a:defRPr/>
                </a:pPr>
                <a:r>
                  <a:rPr lang="en-US"/>
                  <a:t>Conductivity (µS/cm)</a:t>
                </a:r>
              </a:p>
            </c:rich>
          </c:tx>
          <c:overlay val="0"/>
        </c:title>
        <c:numFmt formatCode="General" sourceLinked="1"/>
        <c:majorTickMark val="none"/>
        <c:minorTickMark val="none"/>
        <c:tickLblPos val="nextTo"/>
        <c:crossAx val="10663116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TDS (mg/l) and TSS (mg/l) of the River Ribble along the study sites</a:t>
            </a:r>
          </a:p>
        </c:rich>
      </c:tx>
      <c:overlay val="0"/>
    </c:title>
    <c:autoTitleDeleted val="0"/>
    <c:plotArea>
      <c:layout/>
      <c:lineChart>
        <c:grouping val="standard"/>
        <c:varyColors val="0"/>
        <c:ser>
          <c:idx val="1"/>
          <c:order val="1"/>
          <c:tx>
            <c:strRef>
              <c:f>Sheet10!$E$6</c:f>
              <c:strCache>
                <c:ptCount val="1"/>
                <c:pt idx="0">
                  <c:v>TSS (mg/l)</c:v>
                </c:pt>
              </c:strCache>
            </c:strRef>
          </c:tx>
          <c:marker>
            <c:spPr>
              <a:solidFill>
                <a:srgbClr val="32EA00"/>
              </a:solidFill>
            </c:spPr>
          </c:marker>
          <c:cat>
            <c:strRef>
              <c:f>Sheet10!$C$7:$C$12</c:f>
              <c:strCache>
                <c:ptCount val="6"/>
                <c:pt idx="0">
                  <c:v>Site 1 Source</c:v>
                </c:pt>
                <c:pt idx="1">
                  <c:v>Site 2 Horton</c:v>
                </c:pt>
                <c:pt idx="2">
                  <c:v>Site 3 Quarry Beck</c:v>
                </c:pt>
                <c:pt idx="3">
                  <c:v>Site 4    Crag Hill</c:v>
                </c:pt>
                <c:pt idx="4">
                  <c:v>Site 5    Farm Beck</c:v>
                </c:pt>
                <c:pt idx="5">
                  <c:v>Site 6 Helwith Bridge</c:v>
                </c:pt>
              </c:strCache>
            </c:strRef>
          </c:cat>
          <c:val>
            <c:numRef>
              <c:f>Sheet10!$E$7:$E$12</c:f>
              <c:numCache>
                <c:formatCode>General</c:formatCode>
                <c:ptCount val="6"/>
                <c:pt idx="0">
                  <c:v>2.2000000000000002</c:v>
                </c:pt>
                <c:pt idx="1">
                  <c:v>3.3</c:v>
                </c:pt>
                <c:pt idx="2">
                  <c:v>15.9</c:v>
                </c:pt>
                <c:pt idx="3">
                  <c:v>1.27</c:v>
                </c:pt>
                <c:pt idx="4">
                  <c:v>25.7</c:v>
                </c:pt>
                <c:pt idx="5">
                  <c:v>6.3</c:v>
                </c:pt>
              </c:numCache>
            </c:numRef>
          </c:val>
          <c:smooth val="0"/>
        </c:ser>
        <c:dLbls>
          <c:showLegendKey val="0"/>
          <c:showVal val="0"/>
          <c:showCatName val="0"/>
          <c:showSerName val="0"/>
          <c:showPercent val="0"/>
          <c:showBubbleSize val="0"/>
        </c:dLbls>
        <c:marker val="1"/>
        <c:smooth val="0"/>
        <c:axId val="106651648"/>
        <c:axId val="106653952"/>
      </c:lineChart>
      <c:lineChart>
        <c:grouping val="standard"/>
        <c:varyColors val="0"/>
        <c:ser>
          <c:idx val="0"/>
          <c:order val="0"/>
          <c:tx>
            <c:strRef>
              <c:f>Sheet10!$D$6</c:f>
              <c:strCache>
                <c:ptCount val="1"/>
                <c:pt idx="0">
                  <c:v>TDS (mg/l)</c:v>
                </c:pt>
              </c:strCache>
            </c:strRef>
          </c:tx>
          <c:marker>
            <c:spPr>
              <a:solidFill>
                <a:srgbClr val="FF0066"/>
              </a:solidFill>
            </c:spPr>
          </c:marker>
          <c:cat>
            <c:strRef>
              <c:f>Sheet10!$C$7:$C$12</c:f>
              <c:strCache>
                <c:ptCount val="6"/>
                <c:pt idx="0">
                  <c:v>Site 1 Source</c:v>
                </c:pt>
                <c:pt idx="1">
                  <c:v>Site 2 Horton</c:v>
                </c:pt>
                <c:pt idx="2">
                  <c:v>Site 3 Quarry Beck</c:v>
                </c:pt>
                <c:pt idx="3">
                  <c:v>Site 4    Crag Hill</c:v>
                </c:pt>
                <c:pt idx="4">
                  <c:v>Site 5    Farm Beck</c:v>
                </c:pt>
                <c:pt idx="5">
                  <c:v>Site 6 Helwith Bridge</c:v>
                </c:pt>
              </c:strCache>
            </c:strRef>
          </c:cat>
          <c:val>
            <c:numRef>
              <c:f>Sheet10!$D$7:$D$12</c:f>
              <c:numCache>
                <c:formatCode>General</c:formatCode>
                <c:ptCount val="6"/>
                <c:pt idx="0">
                  <c:v>89</c:v>
                </c:pt>
                <c:pt idx="1">
                  <c:v>142.5</c:v>
                </c:pt>
                <c:pt idx="2">
                  <c:v>290</c:v>
                </c:pt>
                <c:pt idx="3">
                  <c:v>286</c:v>
                </c:pt>
                <c:pt idx="4">
                  <c:v>406</c:v>
                </c:pt>
                <c:pt idx="5">
                  <c:v>245.5</c:v>
                </c:pt>
              </c:numCache>
            </c:numRef>
          </c:val>
          <c:smooth val="0"/>
        </c:ser>
        <c:dLbls>
          <c:showLegendKey val="0"/>
          <c:showVal val="0"/>
          <c:showCatName val="0"/>
          <c:showSerName val="0"/>
          <c:showPercent val="0"/>
          <c:showBubbleSize val="0"/>
        </c:dLbls>
        <c:marker val="1"/>
        <c:smooth val="0"/>
        <c:axId val="106678528"/>
        <c:axId val="106676608"/>
      </c:lineChart>
      <c:catAx>
        <c:axId val="106651648"/>
        <c:scaling>
          <c:orientation val="minMax"/>
        </c:scaling>
        <c:delete val="0"/>
        <c:axPos val="b"/>
        <c:title>
          <c:tx>
            <c:rich>
              <a:bodyPr/>
              <a:lstStyle/>
              <a:p>
                <a:pPr>
                  <a:defRPr/>
                </a:pPr>
                <a:r>
                  <a:rPr lang="en-US"/>
                  <a:t>Site</a:t>
                </a:r>
              </a:p>
            </c:rich>
          </c:tx>
          <c:overlay val="0"/>
        </c:title>
        <c:majorTickMark val="none"/>
        <c:minorTickMark val="none"/>
        <c:tickLblPos val="nextTo"/>
        <c:crossAx val="106653952"/>
        <c:crosses val="autoZero"/>
        <c:auto val="1"/>
        <c:lblAlgn val="ctr"/>
        <c:lblOffset val="100"/>
        <c:noMultiLvlLbl val="0"/>
      </c:catAx>
      <c:valAx>
        <c:axId val="106653952"/>
        <c:scaling>
          <c:orientation val="minMax"/>
        </c:scaling>
        <c:delete val="0"/>
        <c:axPos val="l"/>
        <c:majorGridlines/>
        <c:title>
          <c:tx>
            <c:rich>
              <a:bodyPr/>
              <a:lstStyle/>
              <a:p>
                <a:pPr>
                  <a:defRPr/>
                </a:pPr>
                <a:r>
                  <a:rPr lang="en-US"/>
                  <a:t>TSS (mg/l)</a:t>
                </a:r>
              </a:p>
            </c:rich>
          </c:tx>
          <c:overlay val="0"/>
        </c:title>
        <c:numFmt formatCode="General" sourceLinked="1"/>
        <c:majorTickMark val="out"/>
        <c:minorTickMark val="none"/>
        <c:tickLblPos val="nextTo"/>
        <c:crossAx val="106651648"/>
        <c:crosses val="autoZero"/>
        <c:crossBetween val="between"/>
      </c:valAx>
      <c:valAx>
        <c:axId val="106676608"/>
        <c:scaling>
          <c:orientation val="minMax"/>
        </c:scaling>
        <c:delete val="0"/>
        <c:axPos val="r"/>
        <c:title>
          <c:tx>
            <c:rich>
              <a:bodyPr rot="-5400000" vert="horz"/>
              <a:lstStyle/>
              <a:p>
                <a:pPr>
                  <a:defRPr/>
                </a:pPr>
                <a:r>
                  <a:rPr lang="en-US"/>
                  <a:t>TDS (mg/l)</a:t>
                </a:r>
              </a:p>
            </c:rich>
          </c:tx>
          <c:overlay val="0"/>
        </c:title>
        <c:numFmt formatCode="General" sourceLinked="1"/>
        <c:majorTickMark val="out"/>
        <c:minorTickMark val="none"/>
        <c:tickLblPos val="nextTo"/>
        <c:crossAx val="106678528"/>
        <c:crosses val="max"/>
        <c:crossBetween val="between"/>
      </c:valAx>
      <c:catAx>
        <c:axId val="106678528"/>
        <c:scaling>
          <c:orientation val="minMax"/>
        </c:scaling>
        <c:delete val="1"/>
        <c:axPos val="b"/>
        <c:majorTickMark val="out"/>
        <c:minorTickMark val="none"/>
        <c:tickLblPos val="none"/>
        <c:crossAx val="10667660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River cross section at site</a:t>
            </a:r>
            <a:r>
              <a:rPr lang="en-US" baseline="0"/>
              <a:t> 1</a:t>
            </a:r>
            <a:endParaRPr lang="en-US"/>
          </a:p>
        </c:rich>
      </c:tx>
      <c:overlay val="0"/>
    </c:title>
    <c:autoTitleDeleted val="0"/>
    <c:plotArea>
      <c:layout/>
      <c:lineChart>
        <c:grouping val="standard"/>
        <c:varyColors val="0"/>
        <c:ser>
          <c:idx val="0"/>
          <c:order val="0"/>
          <c:tx>
            <c:strRef>
              <c:f>Sheet11!$C$3</c:f>
              <c:strCache>
                <c:ptCount val="1"/>
                <c:pt idx="0">
                  <c:v>Depth</c:v>
                </c:pt>
              </c:strCache>
            </c:strRef>
          </c:tx>
          <c:marker>
            <c:symbol val="none"/>
          </c:marker>
          <c:cat>
            <c:numRef>
              <c:f>Sheet11!$B$4:$B$18</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Sheet11!$C$4:$C$18</c:f>
              <c:numCache>
                <c:formatCode>General</c:formatCode>
                <c:ptCount val="15"/>
                <c:pt idx="0">
                  <c:v>0.16</c:v>
                </c:pt>
                <c:pt idx="1">
                  <c:v>0.27</c:v>
                </c:pt>
                <c:pt idx="2">
                  <c:v>0.42000000000000032</c:v>
                </c:pt>
                <c:pt idx="3">
                  <c:v>0.56999999999999995</c:v>
                </c:pt>
                <c:pt idx="4">
                  <c:v>0.66000000000000236</c:v>
                </c:pt>
                <c:pt idx="5">
                  <c:v>0.81</c:v>
                </c:pt>
                <c:pt idx="6">
                  <c:v>0.88</c:v>
                </c:pt>
                <c:pt idx="7">
                  <c:v>0.99</c:v>
                </c:pt>
                <c:pt idx="8">
                  <c:v>1.01</c:v>
                </c:pt>
                <c:pt idx="9">
                  <c:v>0.86000000000000065</c:v>
                </c:pt>
                <c:pt idx="10">
                  <c:v>0.67000000000000248</c:v>
                </c:pt>
                <c:pt idx="11">
                  <c:v>0.58000000000000007</c:v>
                </c:pt>
                <c:pt idx="12">
                  <c:v>0.47000000000000008</c:v>
                </c:pt>
                <c:pt idx="13">
                  <c:v>0.31000000000000094</c:v>
                </c:pt>
                <c:pt idx="14">
                  <c:v>0.15000000000000024</c:v>
                </c:pt>
              </c:numCache>
            </c:numRef>
          </c:val>
          <c:smooth val="1"/>
        </c:ser>
        <c:dLbls>
          <c:showLegendKey val="0"/>
          <c:showVal val="0"/>
          <c:showCatName val="0"/>
          <c:showSerName val="0"/>
          <c:showPercent val="0"/>
          <c:showBubbleSize val="0"/>
        </c:dLbls>
        <c:marker val="1"/>
        <c:smooth val="0"/>
        <c:axId val="106786816"/>
        <c:axId val="106788352"/>
      </c:lineChart>
      <c:catAx>
        <c:axId val="106786816"/>
        <c:scaling>
          <c:orientation val="minMax"/>
        </c:scaling>
        <c:delete val="0"/>
        <c:axPos val="t"/>
        <c:numFmt formatCode="General" sourceLinked="1"/>
        <c:majorTickMark val="out"/>
        <c:minorTickMark val="none"/>
        <c:tickLblPos val="nextTo"/>
        <c:crossAx val="106788352"/>
        <c:crosses val="autoZero"/>
        <c:auto val="1"/>
        <c:lblAlgn val="ctr"/>
        <c:lblOffset val="100"/>
        <c:noMultiLvlLbl val="0"/>
      </c:catAx>
      <c:valAx>
        <c:axId val="106788352"/>
        <c:scaling>
          <c:orientation val="maxMin"/>
        </c:scaling>
        <c:delete val="0"/>
        <c:axPos val="l"/>
        <c:majorGridlines/>
        <c:numFmt formatCode="General" sourceLinked="1"/>
        <c:majorTickMark val="out"/>
        <c:minorTickMark val="none"/>
        <c:tickLblPos val="nextTo"/>
        <c:crossAx val="10678681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River cross section at site 2</a:t>
            </a:r>
          </a:p>
        </c:rich>
      </c:tx>
      <c:overlay val="0"/>
    </c:title>
    <c:autoTitleDeleted val="0"/>
    <c:plotArea>
      <c:layout/>
      <c:lineChart>
        <c:grouping val="standard"/>
        <c:varyColors val="0"/>
        <c:ser>
          <c:idx val="0"/>
          <c:order val="0"/>
          <c:tx>
            <c:strRef>
              <c:f>Sheet11!$F$3</c:f>
              <c:strCache>
                <c:ptCount val="1"/>
                <c:pt idx="0">
                  <c:v>Depth</c:v>
                </c:pt>
              </c:strCache>
            </c:strRef>
          </c:tx>
          <c:marker>
            <c:symbol val="none"/>
          </c:marker>
          <c:cat>
            <c:numRef>
              <c:f>Sheet11!$E$4:$E$13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Sheet11!$F$4:$F$13</c:f>
              <c:numCache>
                <c:formatCode>General</c:formatCode>
                <c:ptCount val="10"/>
                <c:pt idx="0">
                  <c:v>0.28000000000000008</c:v>
                </c:pt>
                <c:pt idx="1">
                  <c:v>0.37000000000000038</c:v>
                </c:pt>
                <c:pt idx="2">
                  <c:v>0.42000000000000032</c:v>
                </c:pt>
                <c:pt idx="3">
                  <c:v>0.56000000000000005</c:v>
                </c:pt>
                <c:pt idx="4">
                  <c:v>0.67000000000000248</c:v>
                </c:pt>
                <c:pt idx="5">
                  <c:v>0.78</c:v>
                </c:pt>
                <c:pt idx="6">
                  <c:v>0.88</c:v>
                </c:pt>
                <c:pt idx="7">
                  <c:v>0.9</c:v>
                </c:pt>
                <c:pt idx="8">
                  <c:v>0.55000000000000004</c:v>
                </c:pt>
                <c:pt idx="9">
                  <c:v>0.31000000000000094</c:v>
                </c:pt>
              </c:numCache>
            </c:numRef>
          </c:val>
          <c:smooth val="1"/>
        </c:ser>
        <c:dLbls>
          <c:showLegendKey val="0"/>
          <c:showVal val="0"/>
          <c:showCatName val="0"/>
          <c:showSerName val="0"/>
          <c:showPercent val="0"/>
          <c:showBubbleSize val="0"/>
        </c:dLbls>
        <c:marker val="1"/>
        <c:smooth val="0"/>
        <c:axId val="106808448"/>
        <c:axId val="106809984"/>
      </c:lineChart>
      <c:catAx>
        <c:axId val="106808448"/>
        <c:scaling>
          <c:orientation val="minMax"/>
        </c:scaling>
        <c:delete val="0"/>
        <c:axPos val="t"/>
        <c:numFmt formatCode="General" sourceLinked="1"/>
        <c:majorTickMark val="out"/>
        <c:minorTickMark val="none"/>
        <c:tickLblPos val="nextTo"/>
        <c:crossAx val="106809984"/>
        <c:crosses val="autoZero"/>
        <c:auto val="1"/>
        <c:lblAlgn val="ctr"/>
        <c:lblOffset val="100"/>
        <c:noMultiLvlLbl val="0"/>
      </c:catAx>
      <c:valAx>
        <c:axId val="106809984"/>
        <c:scaling>
          <c:orientation val="maxMin"/>
        </c:scaling>
        <c:delete val="0"/>
        <c:axPos val="l"/>
        <c:majorGridlines/>
        <c:numFmt formatCode="General" sourceLinked="1"/>
        <c:majorTickMark val="out"/>
        <c:minorTickMark val="none"/>
        <c:tickLblPos val="nextTo"/>
        <c:crossAx val="106808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1/1/213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BC1186-8EA5-4892-A298-306DF8650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12950</Words>
  <Characters>73820</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The effects of limestone quarrying on the River Ribble in the Yorkshire Dales</vt:lpstr>
    </vt:vector>
  </TitlesOfParts>
  <Company/>
  <LinksUpToDate>false</LinksUpToDate>
  <CharactersWithSpaces>86597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effects of limestone quarrying on the River Ribble in the Yorkshire Dales</dc:title>
  <dc:subject>Gemma Warren</dc:subject>
  <dc:creator>School of Built and Natural Environment</dc:creator>
  <cp:lastModifiedBy>Christopher Nathan Lowe</cp:lastModifiedBy>
  <cp:revision>2</cp:revision>
  <cp:lastPrinted>2013-04-15T19:22:00Z</cp:lastPrinted>
  <dcterms:created xsi:type="dcterms:W3CDTF">2013-06-06T12:48:00Z</dcterms:created>
  <dcterms:modified xsi:type="dcterms:W3CDTF">2013-06-06T12:48:00Z</dcterms:modified>
</cp:coreProperties>
</file>